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13" w:rsidRDefault="003A0413" w:rsidP="003A041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Příloha č. 12</w:t>
      </w:r>
      <w:bookmarkStart w:id="0" w:name="_GoBack"/>
      <w:bookmarkEnd w:id="0"/>
    </w:p>
    <w:p w:rsidR="003A0413" w:rsidRDefault="003A0413" w:rsidP="003A041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</w:p>
    <w:p w:rsidR="003A0413" w:rsidRDefault="003A0413" w:rsidP="003A041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Doporučení KNM ze dne 13. 10. 2015</w:t>
      </w:r>
    </w:p>
    <w:p w:rsidR="003A0413" w:rsidRDefault="003A0413" w:rsidP="00D12E6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3A0413" w:rsidRDefault="003A0413" w:rsidP="00D12E6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D12E6D" w:rsidRPr="00EF095E" w:rsidRDefault="00D12E6D" w:rsidP="00D12E6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EF095E">
        <w:rPr>
          <w:rFonts w:eastAsiaTheme="minorHAnsi"/>
          <w:sz w:val="22"/>
          <w:szCs w:val="22"/>
          <w:u w:val="single"/>
          <w:lang w:eastAsia="en-US"/>
        </w:rPr>
        <w:t>MAJ/1</w:t>
      </w:r>
      <w:r>
        <w:rPr>
          <w:rFonts w:eastAsiaTheme="minorHAnsi"/>
          <w:sz w:val="22"/>
          <w:szCs w:val="22"/>
          <w:u w:val="single"/>
          <w:lang w:eastAsia="en-US"/>
        </w:rPr>
        <w:t>1</w:t>
      </w:r>
      <w:r w:rsidRPr="00EF095E">
        <w:rPr>
          <w:rFonts w:eastAsiaTheme="minorHAnsi"/>
          <w:sz w:val="22"/>
          <w:szCs w:val="22"/>
          <w:u w:val="single"/>
          <w:lang w:eastAsia="en-US"/>
        </w:rPr>
        <w:tab/>
        <w:t xml:space="preserve">Výkup pozemků </w:t>
      </w:r>
      <w:proofErr w:type="spellStart"/>
      <w:r w:rsidRPr="00EF095E">
        <w:rPr>
          <w:rFonts w:eastAsiaTheme="minorHAnsi"/>
          <w:sz w:val="22"/>
          <w:szCs w:val="22"/>
          <w:u w:val="single"/>
          <w:lang w:eastAsia="en-US"/>
        </w:rPr>
        <w:t>parc</w:t>
      </w:r>
      <w:proofErr w:type="spellEnd"/>
      <w:r w:rsidRPr="00EF095E">
        <w:rPr>
          <w:rFonts w:eastAsiaTheme="minorHAnsi"/>
          <w:sz w:val="22"/>
          <w:szCs w:val="22"/>
          <w:u w:val="single"/>
          <w:lang w:eastAsia="en-US"/>
        </w:rPr>
        <w:t xml:space="preserve">. č.  1227/6, 1227/12, 1227/13, všechny v </w:t>
      </w:r>
      <w:proofErr w:type="spellStart"/>
      <w:proofErr w:type="gramStart"/>
      <w:r w:rsidRPr="00EF095E">
        <w:rPr>
          <w:rFonts w:eastAsiaTheme="minorHAnsi"/>
          <w:sz w:val="22"/>
          <w:szCs w:val="22"/>
          <w:u w:val="single"/>
          <w:lang w:eastAsia="en-US"/>
        </w:rPr>
        <w:t>k.ú</w:t>
      </w:r>
      <w:proofErr w:type="spellEnd"/>
      <w:r w:rsidRPr="00EF095E">
        <w:rPr>
          <w:rFonts w:eastAsiaTheme="minorHAnsi"/>
          <w:sz w:val="22"/>
          <w:szCs w:val="22"/>
          <w:u w:val="single"/>
          <w:lang w:eastAsia="en-US"/>
        </w:rPr>
        <w:t>.</w:t>
      </w:r>
      <w:proofErr w:type="gramEnd"/>
      <w:r w:rsidRPr="00EF095E">
        <w:rPr>
          <w:rFonts w:eastAsiaTheme="minorHAnsi"/>
          <w:sz w:val="22"/>
          <w:szCs w:val="22"/>
          <w:u w:val="single"/>
          <w:lang w:eastAsia="en-US"/>
        </w:rPr>
        <w:t xml:space="preserve"> Valcha, od spoluvlastníků Š. </w:t>
      </w:r>
      <w:proofErr w:type="spellStart"/>
      <w:r w:rsidRPr="00EF095E">
        <w:rPr>
          <w:rFonts w:eastAsiaTheme="minorHAnsi"/>
          <w:sz w:val="22"/>
          <w:szCs w:val="22"/>
          <w:u w:val="single"/>
          <w:lang w:eastAsia="en-US"/>
        </w:rPr>
        <w:t>Hrabčáka</w:t>
      </w:r>
      <w:proofErr w:type="spellEnd"/>
      <w:r w:rsidRPr="00EF095E">
        <w:rPr>
          <w:rFonts w:eastAsiaTheme="minorHAnsi"/>
          <w:sz w:val="22"/>
          <w:szCs w:val="22"/>
          <w:u w:val="single"/>
          <w:lang w:eastAsia="en-US"/>
        </w:rPr>
        <w:t>, J. Květoně a P. Květoně (předloženo na stůl)</w:t>
      </w:r>
    </w:p>
    <w:p w:rsidR="00D12E6D" w:rsidRPr="00EF095E" w:rsidRDefault="00D12E6D" w:rsidP="00D12E6D">
      <w:pPr>
        <w:ind w:left="426" w:hanging="426"/>
        <w:jc w:val="both"/>
      </w:pPr>
      <w:r w:rsidRPr="00EF095E">
        <w:tab/>
        <w:t>KNM RMP doporučuje RMP souhlasit:</w:t>
      </w:r>
    </w:p>
    <w:p w:rsidR="00D12E6D" w:rsidRPr="00EF095E" w:rsidRDefault="00D12E6D" w:rsidP="00D12E6D">
      <w:pPr>
        <w:ind w:left="426" w:hanging="426"/>
        <w:jc w:val="both"/>
      </w:pPr>
    </w:p>
    <w:p w:rsidR="00D12E6D" w:rsidRPr="00EF095E" w:rsidRDefault="00D12E6D" w:rsidP="00D12E6D">
      <w:pPr>
        <w:numPr>
          <w:ilvl w:val="0"/>
          <w:numId w:val="1"/>
        </w:numPr>
        <w:jc w:val="both"/>
      </w:pPr>
      <w:r w:rsidRPr="00EF095E">
        <w:t xml:space="preserve">S uzavřením kupní smlouvy mezi městem Plzní jako kupujícím a panem Štefanem </w:t>
      </w:r>
      <w:proofErr w:type="spellStart"/>
      <w:r w:rsidRPr="00EF095E">
        <w:t>Hrabčákem</w:t>
      </w:r>
      <w:proofErr w:type="spellEnd"/>
      <w:r w:rsidRPr="00EF095E">
        <w:t xml:space="preserve">, </w:t>
      </w:r>
      <w:proofErr w:type="spellStart"/>
      <w:proofErr w:type="gramStart"/>
      <w:r w:rsidRPr="00EF095E">
        <w:t>r.č</w:t>
      </w:r>
      <w:proofErr w:type="spellEnd"/>
      <w:r w:rsidRPr="00EF095E">
        <w:t>.</w:t>
      </w:r>
      <w:proofErr w:type="gramEnd"/>
      <w:r w:rsidRPr="00EF095E">
        <w:t xml:space="preserve"> 660808/1425, bytem V Lukách 666/30, Plzeň 3-Litice, PSČ 321 00, panem Jaroslavem Květoněm, </w:t>
      </w:r>
      <w:proofErr w:type="spellStart"/>
      <w:r w:rsidRPr="00EF095E">
        <w:t>r.č</w:t>
      </w:r>
      <w:proofErr w:type="spellEnd"/>
      <w:r w:rsidRPr="00EF095E">
        <w:t xml:space="preserve">. 560425/2203, bytem Sedlo 4, Útvina, PSČ 364 01 </w:t>
      </w:r>
      <w:r w:rsidRPr="00EF095E">
        <w:br/>
        <w:t xml:space="preserve">a panem Pavlem Květoněm, </w:t>
      </w:r>
      <w:proofErr w:type="spellStart"/>
      <w:r w:rsidRPr="00EF095E">
        <w:t>r.č</w:t>
      </w:r>
      <w:proofErr w:type="spellEnd"/>
      <w:r w:rsidRPr="00EF095E">
        <w:t>. 740628/2070, bytem Říční 70/3, Plzeň 3-Doudlevce, PSČ 301 00, jako prodávajícími na koupi pozemků v </w:t>
      </w:r>
      <w:proofErr w:type="spellStart"/>
      <w:r w:rsidRPr="00EF095E">
        <w:t>k.ú</w:t>
      </w:r>
      <w:proofErr w:type="spellEnd"/>
      <w:r w:rsidRPr="00EF095E">
        <w:t xml:space="preserve">. Valcha, které mají </w:t>
      </w:r>
      <w:r w:rsidRPr="00EF095E">
        <w:br/>
        <w:t>ve spoluvlastnictví, každý z nich vlastní podíl 1/3 nemovitých věcí, a to:</w:t>
      </w:r>
    </w:p>
    <w:p w:rsidR="00D12E6D" w:rsidRPr="00EF095E" w:rsidRDefault="00D12E6D" w:rsidP="00D12E6D">
      <w:pPr>
        <w:ind w:left="426" w:hanging="426"/>
        <w:jc w:val="both"/>
      </w:pPr>
      <w:r w:rsidRPr="00EF095E">
        <w:tab/>
      </w:r>
      <w:r w:rsidRPr="00EF095E">
        <w:tab/>
      </w:r>
      <w:proofErr w:type="spellStart"/>
      <w:r w:rsidRPr="00EF095E">
        <w:t>parc</w:t>
      </w:r>
      <w:proofErr w:type="spellEnd"/>
      <w:r w:rsidRPr="00EF095E">
        <w:t xml:space="preserve">. </w:t>
      </w:r>
      <w:proofErr w:type="gramStart"/>
      <w:r w:rsidRPr="00EF095E">
        <w:t>č.</w:t>
      </w:r>
      <w:proofErr w:type="gramEnd"/>
      <w:r w:rsidRPr="00EF095E">
        <w:t xml:space="preserve"> 1227/6 o výměře 11696 m</w:t>
      </w:r>
      <w:r w:rsidRPr="00EF095E">
        <w:rPr>
          <w:vertAlign w:val="superscript"/>
        </w:rPr>
        <w:t>2</w:t>
      </w:r>
      <w:r w:rsidRPr="00EF095E">
        <w:t xml:space="preserve"> (ostatní plocha, sportoviště a rekreační plocha), </w:t>
      </w:r>
    </w:p>
    <w:p w:rsidR="00D12E6D" w:rsidRPr="00EF095E" w:rsidRDefault="00D12E6D" w:rsidP="00D12E6D">
      <w:pPr>
        <w:ind w:left="426" w:hanging="426"/>
        <w:jc w:val="both"/>
      </w:pPr>
      <w:r w:rsidRPr="00EF095E">
        <w:tab/>
      </w:r>
      <w:r w:rsidRPr="00EF095E">
        <w:tab/>
      </w:r>
      <w:proofErr w:type="spellStart"/>
      <w:r w:rsidRPr="00EF095E">
        <w:t>parc</w:t>
      </w:r>
      <w:proofErr w:type="spellEnd"/>
      <w:r w:rsidRPr="00EF095E">
        <w:t xml:space="preserve">. </w:t>
      </w:r>
      <w:proofErr w:type="gramStart"/>
      <w:r w:rsidRPr="00EF095E">
        <w:t>č.</w:t>
      </w:r>
      <w:proofErr w:type="gramEnd"/>
      <w:r w:rsidRPr="00EF095E">
        <w:t xml:space="preserve"> 1227/12 o výměře </w:t>
      </w:r>
      <w:smartTag w:uri="urn:schemas-microsoft-com:office:smarttags" w:element="metricconverter">
        <w:smartTagPr>
          <w:attr w:name="ProductID" w:val="880 m2"/>
        </w:smartTagPr>
        <w:r w:rsidRPr="00EF095E">
          <w:t>880 m</w:t>
        </w:r>
        <w:r w:rsidRPr="00EF095E">
          <w:rPr>
            <w:vertAlign w:val="superscript"/>
          </w:rPr>
          <w:t>2</w:t>
        </w:r>
      </w:smartTag>
      <w:r w:rsidRPr="00EF095E">
        <w:rPr>
          <w:vertAlign w:val="superscript"/>
        </w:rPr>
        <w:t xml:space="preserve"> </w:t>
      </w:r>
      <w:r w:rsidRPr="00EF095E">
        <w:t xml:space="preserve"> (ostatní plocha, sportoviště a rekreační plocha),</w:t>
      </w:r>
    </w:p>
    <w:p w:rsidR="00D12E6D" w:rsidRPr="00EF095E" w:rsidRDefault="00D12E6D" w:rsidP="00D12E6D">
      <w:pPr>
        <w:ind w:left="426" w:hanging="426"/>
        <w:jc w:val="both"/>
      </w:pPr>
      <w:r w:rsidRPr="00EF095E">
        <w:tab/>
      </w:r>
      <w:r w:rsidRPr="00EF095E">
        <w:tab/>
      </w:r>
      <w:proofErr w:type="spellStart"/>
      <w:r w:rsidRPr="00EF095E">
        <w:t>parc</w:t>
      </w:r>
      <w:proofErr w:type="spellEnd"/>
      <w:r w:rsidRPr="00EF095E">
        <w:t xml:space="preserve">. </w:t>
      </w:r>
      <w:proofErr w:type="gramStart"/>
      <w:r w:rsidRPr="00EF095E">
        <w:t>č.</w:t>
      </w:r>
      <w:proofErr w:type="gramEnd"/>
      <w:r w:rsidRPr="00EF095E">
        <w:t xml:space="preserve"> 1227/13 o výměře </w:t>
      </w:r>
      <w:smartTag w:uri="urn:schemas-microsoft-com:office:smarttags" w:element="metricconverter">
        <w:smartTagPr>
          <w:attr w:name="ProductID" w:val="654 m2"/>
        </w:smartTagPr>
        <w:r w:rsidRPr="00EF095E">
          <w:t>654 m</w:t>
        </w:r>
        <w:r w:rsidRPr="00EF095E">
          <w:rPr>
            <w:vertAlign w:val="superscript"/>
          </w:rPr>
          <w:t>2</w:t>
        </w:r>
      </w:smartTag>
      <w:r w:rsidRPr="00EF095E">
        <w:t xml:space="preserve">  (ostatní plocha, sportoviště a rekreační plocha).</w:t>
      </w:r>
    </w:p>
    <w:p w:rsidR="00D12E6D" w:rsidRPr="00EF095E" w:rsidRDefault="00D12E6D" w:rsidP="00D12E6D">
      <w:pPr>
        <w:ind w:left="426" w:hanging="426"/>
        <w:jc w:val="both"/>
      </w:pPr>
      <w:r w:rsidRPr="00EF095E">
        <w:tab/>
      </w:r>
      <w:r w:rsidRPr="00EF095E">
        <w:tab/>
        <w:t>Celková výměra pozemků je 13230 m</w:t>
      </w:r>
      <w:r w:rsidRPr="00EF095E">
        <w:rPr>
          <w:vertAlign w:val="superscript"/>
        </w:rPr>
        <w:t>2</w:t>
      </w:r>
      <w:r w:rsidRPr="00EF095E">
        <w:t>.</w:t>
      </w:r>
    </w:p>
    <w:p w:rsidR="00D12E6D" w:rsidRPr="00EF095E" w:rsidRDefault="00D12E6D" w:rsidP="00D12E6D">
      <w:pPr>
        <w:tabs>
          <w:tab w:val="left" w:pos="0"/>
        </w:tabs>
        <w:jc w:val="both"/>
        <w:rPr>
          <w:szCs w:val="24"/>
        </w:rPr>
      </w:pPr>
      <w:r w:rsidRPr="00EF095E">
        <w:rPr>
          <w:szCs w:val="24"/>
        </w:rPr>
        <w:tab/>
        <w:t>Smluvní kupní cena činí 7 660 000 Kč (tj. cca 579 Kč/m</w:t>
      </w:r>
      <w:r w:rsidRPr="00EF095E">
        <w:rPr>
          <w:szCs w:val="24"/>
          <w:vertAlign w:val="superscript"/>
        </w:rPr>
        <w:t>2</w:t>
      </w:r>
      <w:r w:rsidRPr="00EF095E">
        <w:rPr>
          <w:szCs w:val="24"/>
        </w:rPr>
        <w:t xml:space="preserve">), každý ze spoluvlastníků </w:t>
      </w:r>
      <w:r w:rsidRPr="00EF095E">
        <w:rPr>
          <w:szCs w:val="24"/>
        </w:rPr>
        <w:tab/>
        <w:t xml:space="preserve">obdrží třetinu této částky, tj. po zaokrouhlení 2 553 333 Kč. </w:t>
      </w:r>
    </w:p>
    <w:p w:rsidR="00D12E6D" w:rsidRPr="00EF095E" w:rsidRDefault="00D12E6D" w:rsidP="00D12E6D">
      <w:pPr>
        <w:tabs>
          <w:tab w:val="left" w:pos="0"/>
        </w:tabs>
        <w:jc w:val="both"/>
        <w:rPr>
          <w:szCs w:val="24"/>
        </w:rPr>
      </w:pPr>
      <w:r w:rsidRPr="00EF095E">
        <w:rPr>
          <w:szCs w:val="24"/>
        </w:rPr>
        <w:tab/>
        <w:t>Smluvní kupní cena bude hrazena z rozpočtu Odboru nabývání majetku MMP.</w:t>
      </w:r>
    </w:p>
    <w:p w:rsidR="00D12E6D" w:rsidRPr="00EF095E" w:rsidRDefault="00D12E6D" w:rsidP="00D12E6D">
      <w:pPr>
        <w:tabs>
          <w:tab w:val="left" w:pos="0"/>
          <w:tab w:val="left" w:pos="851"/>
          <w:tab w:val="left" w:pos="3969"/>
        </w:tabs>
        <w:jc w:val="both"/>
        <w:rPr>
          <w:szCs w:val="24"/>
        </w:rPr>
      </w:pPr>
    </w:p>
    <w:p w:rsidR="00D12E6D" w:rsidRPr="00EF095E" w:rsidRDefault="00D12E6D" w:rsidP="00D12E6D">
      <w:pPr>
        <w:ind w:left="426" w:hanging="426"/>
        <w:jc w:val="both"/>
      </w:pPr>
      <w:r w:rsidRPr="00EF095E">
        <w:tab/>
      </w:r>
      <w:r w:rsidRPr="00EF095E">
        <w:tab/>
        <w:t xml:space="preserve">Daň z nabytí nemovitých věcí bude uhrazena dle zákonného opatření senátu č. </w:t>
      </w:r>
      <w:r w:rsidRPr="00EF095E">
        <w:tab/>
        <w:t xml:space="preserve">340/2013 Sb., o dani z nabytí nemovitých věcí, v platném znění a převodce a </w:t>
      </w:r>
      <w:r w:rsidRPr="00EF095E">
        <w:tab/>
        <w:t xml:space="preserve">nabyvatel se společně dohodli, že město je poplatníkem. Daňové přiznání podá a daň </w:t>
      </w:r>
      <w:r w:rsidRPr="00EF095E">
        <w:tab/>
        <w:t>z nabytí nemovitých věcí zaplatí město Plzeň.</w:t>
      </w:r>
    </w:p>
    <w:p w:rsidR="00D12E6D" w:rsidRPr="00EF095E" w:rsidRDefault="00D12E6D" w:rsidP="00D12E6D">
      <w:pPr>
        <w:ind w:left="426" w:hanging="426"/>
        <w:jc w:val="both"/>
      </w:pPr>
    </w:p>
    <w:p w:rsidR="00D12E6D" w:rsidRPr="00EF095E" w:rsidRDefault="00D12E6D" w:rsidP="00D12E6D">
      <w:pPr>
        <w:ind w:left="426" w:hanging="426"/>
        <w:jc w:val="both"/>
      </w:pPr>
      <w:r w:rsidRPr="00EF095E">
        <w:tab/>
      </w:r>
      <w:r w:rsidRPr="00EF095E">
        <w:tab/>
        <w:t xml:space="preserve">Na pozemky </w:t>
      </w:r>
      <w:proofErr w:type="spellStart"/>
      <w:r w:rsidRPr="00EF095E">
        <w:t>parc</w:t>
      </w:r>
      <w:proofErr w:type="spellEnd"/>
      <w:r w:rsidRPr="00EF095E">
        <w:t xml:space="preserve">. č. 1227/6 a 1227/12, oba </w:t>
      </w:r>
      <w:proofErr w:type="spellStart"/>
      <w:proofErr w:type="gramStart"/>
      <w:r w:rsidRPr="00EF095E">
        <w:t>k.ú</w:t>
      </w:r>
      <w:proofErr w:type="spellEnd"/>
      <w:r w:rsidRPr="00EF095E">
        <w:t>.</w:t>
      </w:r>
      <w:proofErr w:type="gramEnd"/>
      <w:r w:rsidRPr="00EF095E">
        <w:t xml:space="preserve"> Valcha, je uzavřena nájemní smlouva </w:t>
      </w:r>
      <w:r w:rsidRPr="00EF095E">
        <w:tab/>
        <w:t xml:space="preserve">za účelem provozování autokempu mezi podílovými spoluvlastníky a fyzickou </w:t>
      </w:r>
      <w:r w:rsidRPr="00EF095E">
        <w:tab/>
        <w:t xml:space="preserve">osobou. Práva a povinnosti z této nájemní smlouvy přejdou převodem pozemků i na </w:t>
      </w:r>
      <w:r w:rsidRPr="00EF095E">
        <w:tab/>
        <w:t>nového vlastníka pozemků, tj. město Plzeň</w:t>
      </w:r>
      <w:r w:rsidRPr="00EF095E">
        <w:rPr>
          <w:color w:val="0070C0"/>
        </w:rPr>
        <w:t>.</w:t>
      </w:r>
    </w:p>
    <w:p w:rsidR="00D12E6D" w:rsidRPr="00EF095E" w:rsidRDefault="00D12E6D" w:rsidP="00D12E6D">
      <w:pPr>
        <w:ind w:left="426" w:hanging="426"/>
        <w:jc w:val="both"/>
      </w:pPr>
    </w:p>
    <w:p w:rsidR="00D12E6D" w:rsidRPr="00EF095E" w:rsidRDefault="00D12E6D" w:rsidP="00D12E6D">
      <w:pPr>
        <w:numPr>
          <w:ilvl w:val="0"/>
          <w:numId w:val="1"/>
        </w:numPr>
        <w:jc w:val="both"/>
      </w:pPr>
      <w:r w:rsidRPr="00EF095E">
        <w:t xml:space="preserve">Se svěřením pozemků </w:t>
      </w:r>
      <w:proofErr w:type="spellStart"/>
      <w:r w:rsidRPr="00EF095E">
        <w:t>parc</w:t>
      </w:r>
      <w:proofErr w:type="spellEnd"/>
      <w:r w:rsidRPr="00EF095E">
        <w:t xml:space="preserve">. č. 1227/6, 1227/12 a 1227/13, vše </w:t>
      </w:r>
      <w:proofErr w:type="spellStart"/>
      <w:proofErr w:type="gramStart"/>
      <w:r w:rsidRPr="00EF095E">
        <w:t>k.ú</w:t>
      </w:r>
      <w:proofErr w:type="spellEnd"/>
      <w:r w:rsidRPr="00EF095E">
        <w:t>.</w:t>
      </w:r>
      <w:proofErr w:type="gramEnd"/>
      <w:r w:rsidRPr="00EF095E">
        <w:t xml:space="preserve"> Valcha, do </w:t>
      </w:r>
      <w:r w:rsidRPr="00EF095E">
        <w:rPr>
          <w:szCs w:val="24"/>
          <w:shd w:val="clear" w:color="auto" w:fill="FFFFFF"/>
        </w:rPr>
        <w:t xml:space="preserve">trvalé správy MO Plzeň 3 vedené v Příloze </w:t>
      </w:r>
      <w:proofErr w:type="gramStart"/>
      <w:r w:rsidRPr="00EF095E">
        <w:rPr>
          <w:szCs w:val="24"/>
          <w:shd w:val="clear" w:color="auto" w:fill="FFFFFF"/>
        </w:rPr>
        <w:t>č. 3 Statutu</w:t>
      </w:r>
      <w:proofErr w:type="gramEnd"/>
      <w:r w:rsidRPr="00EF095E">
        <w:rPr>
          <w:szCs w:val="24"/>
          <w:shd w:val="clear" w:color="auto" w:fill="FFFFFF"/>
        </w:rPr>
        <w:t xml:space="preserve"> města Plzně</w:t>
      </w:r>
      <w:r w:rsidRPr="00EF095E">
        <w:t xml:space="preserve"> se všemi jejich součástmi a příslušenstvím (trvalé porosty, oplocení). </w:t>
      </w:r>
    </w:p>
    <w:p w:rsidR="00D12E6D" w:rsidRPr="00EF095E" w:rsidRDefault="00D12E6D" w:rsidP="00D12E6D">
      <w:pPr>
        <w:ind w:left="426" w:hanging="426"/>
        <w:jc w:val="both"/>
      </w:pPr>
      <w:r w:rsidRPr="00EF095E">
        <w:tab/>
      </w:r>
      <w:r w:rsidRPr="00EF095E">
        <w:tab/>
        <w:t xml:space="preserve">Na pozemku </w:t>
      </w:r>
      <w:proofErr w:type="spellStart"/>
      <w:r w:rsidRPr="00EF095E">
        <w:t>parc</w:t>
      </w:r>
      <w:proofErr w:type="spellEnd"/>
      <w:r w:rsidRPr="00EF095E">
        <w:t xml:space="preserve">. č. 1227/6 </w:t>
      </w:r>
      <w:proofErr w:type="spellStart"/>
      <w:proofErr w:type="gramStart"/>
      <w:r w:rsidRPr="00EF095E">
        <w:t>k.ú</w:t>
      </w:r>
      <w:proofErr w:type="spellEnd"/>
      <w:r w:rsidRPr="00EF095E">
        <w:t>.</w:t>
      </w:r>
      <w:proofErr w:type="gramEnd"/>
      <w:r w:rsidRPr="00EF095E">
        <w:t xml:space="preserve"> Valcha se nachází zařízení veřejného osvětlení, </w:t>
      </w:r>
      <w:r w:rsidRPr="00EF095E">
        <w:tab/>
        <w:t xml:space="preserve">stavba buňky, sloupky elektřiny v majetku města Plzně ve správě SVSMP a </w:t>
      </w:r>
      <w:r w:rsidRPr="00EF095E">
        <w:tab/>
        <w:t xml:space="preserve">vodovodní řad DN </w:t>
      </w:r>
      <w:smartTag w:uri="urn:schemas-microsoft-com:office:smarttags" w:element="metricconverter">
        <w:smartTagPr>
          <w:attr w:name="ProductID" w:val="150 a"/>
        </w:smartTagPr>
        <w:r w:rsidRPr="00EF095E">
          <w:t>150 a</w:t>
        </w:r>
      </w:smartTag>
      <w:r w:rsidRPr="00EF095E">
        <w:t xml:space="preserve"> kanalizační sběrač v majetku města Plzně ve správě OSI </w:t>
      </w:r>
      <w:r w:rsidRPr="00EF095E">
        <w:tab/>
        <w:t>MMP.</w:t>
      </w:r>
    </w:p>
    <w:p w:rsidR="00D12E6D" w:rsidRPr="00EF095E" w:rsidRDefault="00D12E6D" w:rsidP="00D12E6D">
      <w:pPr>
        <w:numPr>
          <w:ilvl w:val="0"/>
          <w:numId w:val="1"/>
        </w:numPr>
        <w:jc w:val="both"/>
      </w:pPr>
      <w:r w:rsidRPr="00EF095E">
        <w:t xml:space="preserve">Podmínkou uzavření kupní smlouvy dle odst. </w:t>
      </w:r>
      <w:proofErr w:type="gramStart"/>
      <w:r w:rsidRPr="00EF095E">
        <w:t>5.1. je</w:t>
      </w:r>
      <w:proofErr w:type="gramEnd"/>
      <w:r w:rsidRPr="00EF095E">
        <w:t xml:space="preserve"> schválení příslušných rozpočtových opatření, která budou předložena do RMP zároveň se souhlasem k výkupu, a to:</w:t>
      </w:r>
    </w:p>
    <w:p w:rsidR="00D12E6D" w:rsidRPr="00EF095E" w:rsidRDefault="00D12E6D" w:rsidP="00D12E6D">
      <w:pPr>
        <w:ind w:left="426" w:hanging="426"/>
        <w:jc w:val="both"/>
      </w:pPr>
    </w:p>
    <w:p w:rsidR="00D12E6D" w:rsidRPr="00EF095E" w:rsidRDefault="00D12E6D" w:rsidP="00D12E6D">
      <w:pPr>
        <w:numPr>
          <w:ilvl w:val="0"/>
          <w:numId w:val="2"/>
        </w:numPr>
        <w:ind w:left="1134"/>
        <w:jc w:val="both"/>
      </w:pPr>
      <w:r w:rsidRPr="00EF095E">
        <w:t xml:space="preserve">účelový převod finančních prostředků z rozpočtu MO Plzeň 3 do rozpočtu MMP v celkové výši 3 983 204 Kč na úhradu výkupu pozemků </w:t>
      </w:r>
      <w:proofErr w:type="spellStart"/>
      <w:r w:rsidRPr="00EF095E">
        <w:t>parc.č</w:t>
      </w:r>
      <w:proofErr w:type="spellEnd"/>
      <w:r w:rsidRPr="00EF095E">
        <w:t xml:space="preserve">. 1227/6, 1227/12, 1227/13, vše </w:t>
      </w:r>
      <w:proofErr w:type="spellStart"/>
      <w:proofErr w:type="gramStart"/>
      <w:r w:rsidRPr="00EF095E">
        <w:t>k.ú</w:t>
      </w:r>
      <w:proofErr w:type="spellEnd"/>
      <w:r w:rsidRPr="00EF095E">
        <w:t>.</w:t>
      </w:r>
      <w:proofErr w:type="gramEnd"/>
      <w:r w:rsidRPr="00EF095E">
        <w:t xml:space="preserve"> Valcha, viz </w:t>
      </w:r>
      <w:proofErr w:type="spellStart"/>
      <w:r w:rsidRPr="00EF095E">
        <w:t>usn</w:t>
      </w:r>
      <w:proofErr w:type="spellEnd"/>
      <w:r w:rsidRPr="00EF095E">
        <w:t>. ZMO Plzeň 3 č. 62 ze dne 14. 9. 2015;</w:t>
      </w:r>
    </w:p>
    <w:p w:rsidR="00D12E6D" w:rsidRPr="00EF095E" w:rsidRDefault="00D12E6D" w:rsidP="00D12E6D">
      <w:pPr>
        <w:numPr>
          <w:ilvl w:val="0"/>
          <w:numId w:val="2"/>
        </w:numPr>
        <w:ind w:left="1134"/>
        <w:jc w:val="both"/>
      </w:pPr>
      <w:r w:rsidRPr="00EF095E">
        <w:t xml:space="preserve">navýšení kapitálových výdajů – pořízení budov a pozemků rozpočtu Odboru nabývání majetku MMP o částku 3 830 000 Kč na úhradu výkupu pozemků </w:t>
      </w:r>
      <w:proofErr w:type="spellStart"/>
      <w:r w:rsidRPr="00EF095E">
        <w:t>parc.č</w:t>
      </w:r>
      <w:proofErr w:type="spellEnd"/>
      <w:r w:rsidRPr="00EF095E">
        <w:t xml:space="preserve">. 1227/6, 1227/12, 1227/13, vše </w:t>
      </w:r>
      <w:proofErr w:type="spellStart"/>
      <w:proofErr w:type="gramStart"/>
      <w:r w:rsidRPr="00EF095E">
        <w:t>k.ú</w:t>
      </w:r>
      <w:proofErr w:type="spellEnd"/>
      <w:r w:rsidRPr="00EF095E">
        <w:t>.</w:t>
      </w:r>
      <w:proofErr w:type="gramEnd"/>
      <w:r w:rsidRPr="00EF095E">
        <w:t xml:space="preserve"> Valcha;</w:t>
      </w:r>
    </w:p>
    <w:p w:rsidR="00D12E6D" w:rsidRDefault="00D12E6D" w:rsidP="00D12E6D">
      <w:pPr>
        <w:numPr>
          <w:ilvl w:val="0"/>
          <w:numId w:val="2"/>
        </w:numPr>
        <w:ind w:left="1134"/>
        <w:jc w:val="both"/>
      </w:pPr>
      <w:r w:rsidRPr="00EF095E">
        <w:lastRenderedPageBreak/>
        <w:t>navýšení provozních výdajů - daň z převodu nemovitých věcí rozpočtu Odboru financování a rozpočtu MMP o částku ve výši 153 204 Kč.</w:t>
      </w:r>
    </w:p>
    <w:p w:rsidR="00D12E6D" w:rsidRPr="00EF095E" w:rsidRDefault="00D12E6D" w:rsidP="00D12E6D">
      <w:pPr>
        <w:numPr>
          <w:ilvl w:val="0"/>
          <w:numId w:val="1"/>
        </w:numPr>
        <w:jc w:val="both"/>
      </w:pPr>
      <w:r>
        <w:t>Veškeré výdaje spojené s další výstavbou a provozem půjdou k tíži rozpočtu MO Plzeň 3 bez nároku na městský rozpočet.</w:t>
      </w:r>
    </w:p>
    <w:p w:rsidR="00D12E6D" w:rsidRDefault="00D12E6D" w:rsidP="00D12E6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D12E6D" w:rsidRPr="00EB3B02" w:rsidRDefault="00D12E6D" w:rsidP="00D12E6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EB3B02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12</w:t>
      </w:r>
    </w:p>
    <w:sectPr w:rsidR="00D12E6D" w:rsidRPr="00EB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C2976"/>
    <w:multiLevelType w:val="hybridMultilevel"/>
    <w:tmpl w:val="B5029546"/>
    <w:lvl w:ilvl="0" w:tplc="60169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7C02"/>
    <w:multiLevelType w:val="hybridMultilevel"/>
    <w:tmpl w:val="B142C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6D"/>
    <w:rsid w:val="003A0413"/>
    <w:rsid w:val="0058449D"/>
    <w:rsid w:val="00D1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2659</Characters>
  <Application>Microsoft Office Word</Application>
  <DocSecurity>0</DocSecurity>
  <Lines>22</Lines>
  <Paragraphs>6</Paragraphs>
  <ScaleCrop>false</ScaleCrop>
  <Company>.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Štichová Alena</cp:lastModifiedBy>
  <cp:revision>2</cp:revision>
  <cp:lastPrinted>2015-10-15T08:53:00Z</cp:lastPrinted>
  <dcterms:created xsi:type="dcterms:W3CDTF">2015-10-15T08:49:00Z</dcterms:created>
  <dcterms:modified xsi:type="dcterms:W3CDTF">2015-10-16T10:11:00Z</dcterms:modified>
</cp:coreProperties>
</file>