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3C" w:rsidRDefault="00792E4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Komentář k rozboru hospodaření</w:t>
      </w:r>
    </w:p>
    <w:p w:rsidR="0003013C" w:rsidRDefault="00792E4C">
      <w:pPr>
        <w:jc w:val="center"/>
        <w:rPr>
          <w:b/>
          <w:u w:val="single"/>
        </w:rPr>
      </w:pPr>
      <w:r>
        <w:rPr>
          <w:b/>
          <w:sz w:val="32"/>
          <w:u w:val="single"/>
        </w:rPr>
        <w:t xml:space="preserve"> MO Plzeň 2 – Slovany </w:t>
      </w:r>
      <w:proofErr w:type="gramStart"/>
      <w:r>
        <w:rPr>
          <w:b/>
          <w:sz w:val="32"/>
          <w:u w:val="single"/>
        </w:rPr>
        <w:t>za 1. – 9.  2015</w:t>
      </w:r>
      <w:proofErr w:type="gramEnd"/>
    </w:p>
    <w:p w:rsidR="0003013C" w:rsidRDefault="0003013C">
      <w:pPr>
        <w:rPr>
          <w:b/>
          <w:u w:val="single"/>
        </w:rPr>
      </w:pPr>
    </w:p>
    <w:p w:rsidR="0003013C" w:rsidRDefault="00792E4C">
      <w:pPr>
        <w:jc w:val="both"/>
      </w:pPr>
      <w:proofErr w:type="gramStart"/>
      <w:r>
        <w:rPr>
          <w:b/>
          <w:i/>
          <w:u w:val="single"/>
        </w:rPr>
        <w:t>PŘÍJMY</w:t>
      </w:r>
      <w:r>
        <w:t xml:space="preserve"> </w:t>
      </w:r>
      <w:r>
        <w:rPr>
          <w:b/>
        </w:rPr>
        <w:t>:</w:t>
      </w:r>
      <w:proofErr w:type="gramEnd"/>
    </w:p>
    <w:p w:rsidR="0003013C" w:rsidRDefault="0003013C">
      <w:pPr>
        <w:jc w:val="both"/>
      </w:pPr>
    </w:p>
    <w:p w:rsidR="0003013C" w:rsidRDefault="00792E4C">
      <w:pPr>
        <w:pStyle w:val="Zkladntext21"/>
        <w:jc w:val="left"/>
      </w:pPr>
      <w:r>
        <w:t>Celkem příjmy rozpočtu schváleného</w:t>
      </w:r>
      <w:r>
        <w:tab/>
        <w:t>=</w:t>
      </w:r>
      <w:r>
        <w:tab/>
        <w:t>15 735 tis. Kč (dále jen RS)</w:t>
      </w:r>
    </w:p>
    <w:p w:rsidR="0003013C" w:rsidRDefault="00792E4C">
      <w:pPr>
        <w:pStyle w:val="Zkladntext31"/>
        <w:jc w:val="left"/>
      </w:pPr>
      <w:r>
        <w:t>Celkem příjmy rozpočtu upraveného</w:t>
      </w:r>
      <w:r>
        <w:tab/>
      </w:r>
      <w:r>
        <w:tab/>
        <w:t>=</w:t>
      </w:r>
      <w:r>
        <w:tab/>
        <w:t>19 175 tis. Kč (dále jen RU)</w:t>
      </w:r>
    </w:p>
    <w:p w:rsidR="0003013C" w:rsidRDefault="0003013C">
      <w:pPr>
        <w:jc w:val="both"/>
      </w:pPr>
    </w:p>
    <w:p w:rsidR="0003013C" w:rsidRDefault="00792E4C">
      <w:pPr>
        <w:jc w:val="both"/>
      </w:pPr>
      <w:r>
        <w:rPr>
          <w:b/>
        </w:rPr>
        <w:t>1) Příjmy vlastní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15 735 tis. Kč    RS  </w:t>
      </w:r>
    </w:p>
    <w:p w:rsidR="0003013C" w:rsidRDefault="00792E4C">
      <w:pPr>
        <w:ind w:left="4248" w:firstLine="708"/>
        <w:jc w:val="both"/>
        <w:rPr>
          <w:b/>
          <w:bCs/>
        </w:rPr>
      </w:pPr>
      <w:r>
        <w:t xml:space="preserve">15 773 tis. </w:t>
      </w:r>
      <w:proofErr w:type="gramStart"/>
      <w:r>
        <w:t>Kč    RU</w:t>
      </w:r>
      <w:proofErr w:type="gramEnd"/>
    </w:p>
    <w:p w:rsidR="0003013C" w:rsidRDefault="00792E4C">
      <w:pPr>
        <w:ind w:left="4248" w:firstLine="708"/>
        <w:jc w:val="both"/>
      </w:pPr>
      <w:r>
        <w:rPr>
          <w:b/>
          <w:bCs/>
        </w:rPr>
        <w:t>14 043</w:t>
      </w:r>
      <w:r>
        <w:t xml:space="preserve"> tis. Kč plnění za 1- 9/2015</w:t>
      </w:r>
    </w:p>
    <w:p w:rsidR="0003013C" w:rsidRDefault="0003013C">
      <w:pPr>
        <w:pStyle w:val="Zkladntext21"/>
      </w:pPr>
    </w:p>
    <w:p w:rsidR="0003013C" w:rsidRDefault="00792E4C">
      <w:pPr>
        <w:pStyle w:val="Zkladntext21"/>
      </w:pPr>
      <w:r>
        <w:t xml:space="preserve">Vlastní příjmy jsou příjmy všech správců rozpočtu MO 2. </w:t>
      </w:r>
    </w:p>
    <w:p w:rsidR="0003013C" w:rsidRDefault="00792E4C">
      <w:pPr>
        <w:pStyle w:val="Zkladntext21"/>
      </w:pPr>
      <w:r>
        <w:t xml:space="preserve">Viz. Tabulka složení příjmů MO Plzeň 2 - str. </w:t>
      </w:r>
      <w:r w:rsidR="005C2CD9">
        <w:t>6</w:t>
      </w:r>
    </w:p>
    <w:p w:rsidR="0003013C" w:rsidRDefault="0003013C">
      <w:pPr>
        <w:jc w:val="both"/>
      </w:pPr>
    </w:p>
    <w:p w:rsidR="0003013C" w:rsidRDefault="00792E4C">
      <w:pPr>
        <w:jc w:val="both"/>
      </w:pPr>
      <w:r>
        <w:rPr>
          <w:b/>
        </w:rPr>
        <w:t>2) Přijaté dotace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0 tis. Kč    RS</w:t>
      </w:r>
    </w:p>
    <w:p w:rsidR="0003013C" w:rsidRDefault="00792E4C">
      <w:pPr>
        <w:ind w:left="4956"/>
        <w:jc w:val="both"/>
        <w:rPr>
          <w:b/>
          <w:bCs/>
        </w:rPr>
      </w:pPr>
      <w:r>
        <w:t xml:space="preserve">     3 402 tis. </w:t>
      </w:r>
      <w:proofErr w:type="gramStart"/>
      <w:r>
        <w:t>Kč    RU</w:t>
      </w:r>
      <w:proofErr w:type="gramEnd"/>
    </w:p>
    <w:p w:rsidR="0003013C" w:rsidRDefault="00792E4C">
      <w:pPr>
        <w:ind w:left="4956"/>
        <w:jc w:val="both"/>
        <w:rPr>
          <w:b/>
        </w:rPr>
      </w:pPr>
      <w:r>
        <w:rPr>
          <w:b/>
          <w:bCs/>
        </w:rPr>
        <w:t xml:space="preserve">     3 402 </w:t>
      </w:r>
      <w:r>
        <w:t>tis. Kč plnění za 1- 9/2015</w:t>
      </w:r>
    </w:p>
    <w:p w:rsidR="0003013C" w:rsidRDefault="0003013C">
      <w:pPr>
        <w:jc w:val="both"/>
        <w:rPr>
          <w:b/>
        </w:rPr>
      </w:pPr>
    </w:p>
    <w:p w:rsidR="0003013C" w:rsidRDefault="00792E4C">
      <w:pPr>
        <w:jc w:val="both"/>
        <w:rPr>
          <w:b/>
        </w:rPr>
      </w:pPr>
      <w:r>
        <w:rPr>
          <w:b/>
          <w:i/>
        </w:rPr>
        <w:t>Skutečnost příjmů za leden – září 2015 celkem činí 17 445 tis. Kč a k rozpočtu upravenému jsou plněny na 90,98%.</w:t>
      </w:r>
    </w:p>
    <w:p w:rsidR="0003013C" w:rsidRDefault="0003013C">
      <w:pPr>
        <w:pBdr>
          <w:bottom w:val="double" w:sz="1" w:space="1" w:color="000000"/>
        </w:pBdr>
        <w:jc w:val="both"/>
        <w:rPr>
          <w:b/>
        </w:rPr>
      </w:pPr>
    </w:p>
    <w:p w:rsidR="0003013C" w:rsidRDefault="0003013C">
      <w:pPr>
        <w:jc w:val="both"/>
        <w:rPr>
          <w:b/>
          <w:i/>
        </w:rPr>
      </w:pPr>
    </w:p>
    <w:p w:rsidR="0003013C" w:rsidRDefault="00792E4C">
      <w:pPr>
        <w:jc w:val="both"/>
      </w:pPr>
      <w:proofErr w:type="gramStart"/>
      <w:r>
        <w:rPr>
          <w:b/>
          <w:i/>
          <w:u w:val="single"/>
        </w:rPr>
        <w:t>VÝDAJE :</w:t>
      </w:r>
      <w:proofErr w:type="gramEnd"/>
      <w:r>
        <w:rPr>
          <w:b/>
          <w:i/>
        </w:rPr>
        <w:t xml:space="preserve">  </w:t>
      </w:r>
    </w:p>
    <w:p w:rsidR="0003013C" w:rsidRDefault="0003013C">
      <w:pPr>
        <w:jc w:val="both"/>
      </w:pPr>
    </w:p>
    <w:p w:rsidR="0003013C" w:rsidRDefault="00792E4C">
      <w:pPr>
        <w:jc w:val="both"/>
      </w:pPr>
      <w:r>
        <w:t>Celkem výdaje rozpočtu schváleného</w:t>
      </w:r>
      <w:r>
        <w:tab/>
        <w:t>=</w:t>
      </w:r>
      <w:r>
        <w:tab/>
      </w:r>
      <w:proofErr w:type="gramStart"/>
      <w:r>
        <w:t>114 360  tis.</w:t>
      </w:r>
      <w:proofErr w:type="gramEnd"/>
      <w:r>
        <w:t xml:space="preserve"> Kč  RS</w:t>
      </w:r>
    </w:p>
    <w:p w:rsidR="0003013C" w:rsidRDefault="00792E4C">
      <w:pPr>
        <w:pStyle w:val="Zkladntext31"/>
        <w:jc w:val="left"/>
        <w:rPr>
          <w:b/>
        </w:rPr>
      </w:pPr>
      <w:r>
        <w:t>Celkem výdaje rozpočtu upraveného</w:t>
      </w:r>
      <w:r>
        <w:tab/>
      </w:r>
      <w:r>
        <w:tab/>
        <w:t>=</w:t>
      </w:r>
      <w:r>
        <w:tab/>
      </w:r>
      <w:proofErr w:type="gramStart"/>
      <w:r>
        <w:t>153 874  tis.</w:t>
      </w:r>
      <w:proofErr w:type="gramEnd"/>
      <w:r>
        <w:t xml:space="preserve"> Kč  RU </w:t>
      </w:r>
    </w:p>
    <w:p w:rsidR="0003013C" w:rsidRDefault="0003013C">
      <w:pPr>
        <w:jc w:val="both"/>
        <w:rPr>
          <w:b/>
        </w:rPr>
      </w:pPr>
    </w:p>
    <w:p w:rsidR="0003013C" w:rsidRDefault="00792E4C">
      <w:pPr>
        <w:jc w:val="both"/>
        <w:rPr>
          <w:i/>
        </w:rPr>
      </w:pPr>
      <w:r>
        <w:rPr>
          <w:b/>
          <w:i/>
        </w:rPr>
        <w:t>Čerpání celkových výdajů za leden – září 2015 celkem 88 281 tis. Kč a k rozpočtu upravenému jsou čerpány na 57,37 %.</w:t>
      </w:r>
    </w:p>
    <w:p w:rsidR="0003013C" w:rsidRDefault="0003013C">
      <w:pPr>
        <w:jc w:val="both"/>
        <w:rPr>
          <w:i/>
        </w:rPr>
      </w:pPr>
    </w:p>
    <w:p w:rsidR="0003013C" w:rsidRDefault="00792E4C">
      <w:r>
        <w:rPr>
          <w:b/>
        </w:rPr>
        <w:t>Výdaje běžné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t>109</w:t>
      </w:r>
      <w:r>
        <w:rPr>
          <w:bCs/>
        </w:rPr>
        <w:t xml:space="preserve"> 422</w:t>
      </w:r>
      <w:r>
        <w:t xml:space="preserve">  tis.</w:t>
      </w:r>
      <w:proofErr w:type="gramEnd"/>
      <w:r>
        <w:t xml:space="preserve"> Kč   RS</w:t>
      </w:r>
    </w:p>
    <w:p w:rsidR="0003013C" w:rsidRDefault="00792E4C">
      <w:pPr>
        <w:ind w:left="4248" w:firstLine="708"/>
        <w:jc w:val="both"/>
        <w:rPr>
          <w:b/>
        </w:rPr>
      </w:pPr>
      <w:proofErr w:type="gramStart"/>
      <w:r>
        <w:t>118 147  tis.</w:t>
      </w:r>
      <w:proofErr w:type="gramEnd"/>
      <w:r>
        <w:t xml:space="preserve"> Kč   RU</w:t>
      </w:r>
    </w:p>
    <w:p w:rsidR="0003013C" w:rsidRDefault="00792E4C">
      <w:pPr>
        <w:ind w:left="4248" w:firstLine="708"/>
        <w:jc w:val="both"/>
      </w:pPr>
      <w:r>
        <w:rPr>
          <w:b/>
        </w:rPr>
        <w:t xml:space="preserve">  </w:t>
      </w:r>
      <w:proofErr w:type="gramStart"/>
      <w:r>
        <w:rPr>
          <w:b/>
        </w:rPr>
        <w:t>79</w:t>
      </w:r>
      <w:r>
        <w:rPr>
          <w:b/>
          <w:bCs/>
        </w:rPr>
        <w:t xml:space="preserve"> 439</w:t>
      </w:r>
      <w:r>
        <w:t xml:space="preserve">  tis.</w:t>
      </w:r>
      <w:proofErr w:type="gramEnd"/>
      <w:r>
        <w:t xml:space="preserve"> Kč čerpání 1- 9/2015 </w:t>
      </w:r>
    </w:p>
    <w:p w:rsidR="0003013C" w:rsidRDefault="00792E4C">
      <w:pPr>
        <w:ind w:left="2832"/>
        <w:jc w:val="both"/>
        <w:rPr>
          <w:b/>
        </w:rPr>
      </w:pPr>
      <w:r>
        <w:t xml:space="preserve">  </w:t>
      </w:r>
    </w:p>
    <w:p w:rsidR="0003013C" w:rsidRDefault="00792E4C">
      <w:pPr>
        <w:rPr>
          <w:bCs/>
        </w:rPr>
      </w:pPr>
      <w:r>
        <w:rPr>
          <w:b/>
        </w:rPr>
        <w:t>Výdaje investiční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gramStart"/>
      <w:r>
        <w:t>4 938</w:t>
      </w:r>
      <w:r>
        <w:rPr>
          <w:bCs/>
        </w:rPr>
        <w:t xml:space="preserve">  tis</w:t>
      </w:r>
      <w:r>
        <w:t>.</w:t>
      </w:r>
      <w:proofErr w:type="gramEnd"/>
      <w:r>
        <w:t xml:space="preserve"> Kč   RS </w:t>
      </w:r>
      <w:r>
        <w:rPr>
          <w:b/>
        </w:rPr>
        <w:t xml:space="preserve"> </w:t>
      </w:r>
    </w:p>
    <w:p w:rsidR="0003013C" w:rsidRDefault="00792E4C">
      <w:pPr>
        <w:ind w:left="4248" w:firstLine="708"/>
        <w:jc w:val="both"/>
        <w:rPr>
          <w:b/>
          <w:bCs/>
        </w:rPr>
      </w:pPr>
      <w:r>
        <w:rPr>
          <w:bCs/>
        </w:rPr>
        <w:t xml:space="preserve">  </w:t>
      </w:r>
      <w:proofErr w:type="gramStart"/>
      <w:r>
        <w:rPr>
          <w:bCs/>
        </w:rPr>
        <w:t xml:space="preserve">35 727 </w:t>
      </w:r>
      <w:r>
        <w:t xml:space="preserve"> tis.</w:t>
      </w:r>
      <w:proofErr w:type="gramEnd"/>
      <w:r>
        <w:t xml:space="preserve"> Kč   RU</w:t>
      </w:r>
    </w:p>
    <w:p w:rsidR="0003013C" w:rsidRDefault="00792E4C">
      <w:pPr>
        <w:ind w:left="4248" w:firstLine="708"/>
        <w:jc w:val="both"/>
        <w:rPr>
          <w:b/>
          <w:i/>
        </w:rPr>
      </w:pPr>
      <w:r>
        <w:rPr>
          <w:b/>
          <w:bCs/>
        </w:rPr>
        <w:t xml:space="preserve">    </w:t>
      </w:r>
      <w:proofErr w:type="gramStart"/>
      <w:r>
        <w:rPr>
          <w:b/>
          <w:bCs/>
        </w:rPr>
        <w:t xml:space="preserve">8 842  </w:t>
      </w:r>
      <w:r>
        <w:t>tis.</w:t>
      </w:r>
      <w:proofErr w:type="gramEnd"/>
      <w:r>
        <w:t xml:space="preserve"> Kč čerpání 1- 9/2015</w:t>
      </w:r>
    </w:p>
    <w:p w:rsidR="0003013C" w:rsidRDefault="0003013C">
      <w:pPr>
        <w:jc w:val="both"/>
        <w:rPr>
          <w:b/>
          <w:i/>
        </w:rPr>
      </w:pPr>
    </w:p>
    <w:p w:rsidR="0003013C" w:rsidRDefault="00792E4C">
      <w:pPr>
        <w:jc w:val="both"/>
      </w:pPr>
      <w:r>
        <w:rPr>
          <w:b/>
          <w:i/>
        </w:rPr>
        <w:t>Čerpání na investičních akcích je na 24,75 % k rozpočtu upravenému.</w:t>
      </w:r>
    </w:p>
    <w:p w:rsidR="0003013C" w:rsidRDefault="0003013C">
      <w:pPr>
        <w:jc w:val="both"/>
      </w:pPr>
    </w:p>
    <w:p w:rsidR="0003013C" w:rsidRDefault="00792E4C">
      <w:pPr>
        <w:jc w:val="both"/>
        <w:rPr>
          <w:b/>
          <w:i/>
          <w:sz w:val="28"/>
          <w:u w:val="single"/>
        </w:rPr>
      </w:pPr>
      <w:r>
        <w:t xml:space="preserve">Viz. Tabulka složení výdajů MO Plzeň 2 - str. </w:t>
      </w:r>
      <w:r w:rsidR="005C2CD9">
        <w:t>7</w:t>
      </w:r>
    </w:p>
    <w:p w:rsidR="0003013C" w:rsidRDefault="0003013C">
      <w:pPr>
        <w:pBdr>
          <w:bottom w:val="single" w:sz="4" w:space="1" w:color="000000"/>
        </w:pBdr>
        <w:tabs>
          <w:tab w:val="left" w:pos="1980"/>
        </w:tabs>
        <w:jc w:val="both"/>
        <w:rPr>
          <w:b/>
          <w:i/>
          <w:sz w:val="28"/>
          <w:u w:val="single"/>
        </w:rPr>
      </w:pPr>
    </w:p>
    <w:p w:rsidR="0003013C" w:rsidRDefault="0003013C">
      <w:pPr>
        <w:tabs>
          <w:tab w:val="left" w:pos="1980"/>
        </w:tabs>
        <w:jc w:val="both"/>
        <w:rPr>
          <w:b/>
          <w:i/>
          <w:sz w:val="28"/>
          <w:u w:val="single"/>
        </w:rPr>
      </w:pPr>
    </w:p>
    <w:p w:rsidR="0003013C" w:rsidRDefault="00792E4C">
      <w:pPr>
        <w:tabs>
          <w:tab w:val="left" w:pos="1980"/>
        </w:tabs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Výsledek hospodaření   MO  Plzeň 2 – Slovany za leden – </w:t>
      </w:r>
      <w:proofErr w:type="gramStart"/>
      <w:r>
        <w:rPr>
          <w:b/>
          <w:i/>
          <w:sz w:val="28"/>
          <w:u w:val="single"/>
        </w:rPr>
        <w:t>září  2015</w:t>
      </w:r>
      <w:proofErr w:type="gramEnd"/>
      <w:r>
        <w:rPr>
          <w:b/>
          <w:i/>
          <w:sz w:val="28"/>
          <w:u w:val="single"/>
        </w:rPr>
        <w:t xml:space="preserve"> činí:</w:t>
      </w:r>
    </w:p>
    <w:p w:rsidR="0003013C" w:rsidRDefault="00792E4C">
      <w:pPr>
        <w:tabs>
          <w:tab w:val="left" w:pos="1980"/>
        </w:tabs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příjmy – výdaje = - 70 836 tis. Kč, financování  + </w:t>
      </w:r>
      <w:proofErr w:type="gramStart"/>
      <w:r>
        <w:rPr>
          <w:b/>
          <w:i/>
          <w:sz w:val="28"/>
          <w:u w:val="single"/>
        </w:rPr>
        <w:t>85 704  tis.</w:t>
      </w:r>
      <w:proofErr w:type="gramEnd"/>
      <w:r>
        <w:rPr>
          <w:b/>
          <w:i/>
          <w:sz w:val="28"/>
          <w:u w:val="single"/>
        </w:rPr>
        <w:t xml:space="preserve"> Kč. </w:t>
      </w:r>
    </w:p>
    <w:p w:rsidR="0003013C" w:rsidRDefault="00792E4C">
      <w:pPr>
        <w:tabs>
          <w:tab w:val="left" w:pos="1980"/>
        </w:tabs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>Celkově: úspora výdajů + 14 868 tis. Kč.</w:t>
      </w:r>
    </w:p>
    <w:p w:rsidR="0003013C" w:rsidRDefault="0003013C">
      <w:pPr>
        <w:tabs>
          <w:tab w:val="left" w:pos="1980"/>
        </w:tabs>
        <w:jc w:val="both"/>
        <w:rPr>
          <w:b/>
          <w:i/>
          <w:sz w:val="28"/>
        </w:rPr>
      </w:pPr>
    </w:p>
    <w:p w:rsidR="0003013C" w:rsidRDefault="0003013C">
      <w:pPr>
        <w:pStyle w:val="Nadpis6"/>
        <w:rPr>
          <w:u w:val="single"/>
        </w:rPr>
      </w:pPr>
    </w:p>
    <w:p w:rsidR="0003013C" w:rsidRDefault="00792E4C">
      <w:pPr>
        <w:pStyle w:val="Nadpis6"/>
      </w:pPr>
      <w:r>
        <w:rPr>
          <w:u w:val="single"/>
        </w:rPr>
        <w:t>Převody z vlastních fondů:</w:t>
      </w:r>
    </w:p>
    <w:p w:rsidR="0003013C" w:rsidRDefault="0003013C">
      <w:pPr>
        <w:jc w:val="both"/>
        <w:rPr>
          <w:b/>
        </w:rPr>
      </w:pPr>
    </w:p>
    <w:p w:rsidR="0003013C" w:rsidRDefault="00792E4C">
      <w:pPr>
        <w:jc w:val="both"/>
      </w:pPr>
      <w:r>
        <w:rPr>
          <w:b/>
        </w:rPr>
        <w:t>Převody ze SF:</w:t>
      </w:r>
    </w:p>
    <w:p w:rsidR="0003013C" w:rsidRDefault="00792E4C">
      <w:pPr>
        <w:pStyle w:val="Zkladntext21"/>
        <w:rPr>
          <w:b/>
        </w:rPr>
      </w:pPr>
      <w:r>
        <w:t xml:space="preserve">Účelový fond slouží zaměstnancům úřadu. Je tvořen pro rok 2015 ve </w:t>
      </w:r>
      <w:proofErr w:type="gramStart"/>
      <w:r>
        <w:t>výši 6  % z celkového</w:t>
      </w:r>
      <w:proofErr w:type="gramEnd"/>
      <w:r>
        <w:t xml:space="preserve"> objemu mzdových prostředků, z dodatečného přídělu na základě statutu fondu při finančním vypořádání a ze zůstatku r. 2014  - podrobné čerpání a rozpočet  fondu  je v tabulce str. </w:t>
      </w:r>
      <w:r w:rsidR="005C2CD9">
        <w:t>19</w:t>
      </w:r>
    </w:p>
    <w:p w:rsidR="0003013C" w:rsidRDefault="00792E4C">
      <w:pPr>
        <w:jc w:val="both"/>
        <w:rPr>
          <w:bCs/>
        </w:rPr>
      </w:pPr>
      <w:r>
        <w:rPr>
          <w:b/>
        </w:rPr>
        <w:t>Převody z FRR:</w:t>
      </w:r>
    </w:p>
    <w:p w:rsidR="0003013C" w:rsidRDefault="00792E4C">
      <w:pPr>
        <w:pStyle w:val="Zkladntext21"/>
        <w:rPr>
          <w:b/>
          <w:iCs/>
          <w:u w:val="single"/>
        </w:rPr>
      </w:pPr>
      <w:r>
        <w:rPr>
          <w:bCs/>
        </w:rPr>
        <w:t xml:space="preserve">Před finančním vypořádáním roku 2014 byl stav FRR 10 111 tis. Kč. Do rozpočtu fondu pro rok 2015 byl zapojen, po schválení závěrečného účtu města Plzně za rok 2014, v měsíci květnu 2015 hospodářský výsledek MO2 z roku 2014 ve výši 16 653 tis. Kč. Čerpáno za leden-září viz  tabulka str. </w:t>
      </w:r>
      <w:r w:rsidR="005C2CD9">
        <w:rPr>
          <w:bCs/>
        </w:rPr>
        <w:t>20</w:t>
      </w:r>
    </w:p>
    <w:p w:rsidR="0003013C" w:rsidRDefault="0003013C">
      <w:pPr>
        <w:jc w:val="both"/>
        <w:rPr>
          <w:b/>
          <w:iCs/>
          <w:u w:val="single"/>
        </w:rPr>
      </w:pPr>
    </w:p>
    <w:p w:rsidR="0003013C" w:rsidRDefault="00792E4C">
      <w:pPr>
        <w:jc w:val="both"/>
        <w:rPr>
          <w:b/>
          <w:bCs/>
        </w:rPr>
      </w:pPr>
      <w:r>
        <w:rPr>
          <w:b/>
          <w:i/>
          <w:iCs/>
          <w:u w:val="single"/>
        </w:rPr>
        <w:t>ODBOR ekonomický a poplatkový: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3013C" w:rsidTr="002F580C">
        <w:trPr>
          <w:trHeight w:val="29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13C" w:rsidRDefault="00792E4C">
            <w:r>
              <w:rPr>
                <w:b/>
                <w:bCs/>
              </w:rPr>
              <w:t xml:space="preserve">Finanční středisko 12.1620 - odbor ekonomický a poplatkový </w:t>
            </w:r>
          </w:p>
        </w:tc>
      </w:tr>
    </w:tbl>
    <w:p w:rsidR="0003013C" w:rsidRDefault="00792E4C">
      <w:pPr>
        <w:jc w:val="both"/>
        <w:rPr>
          <w:bCs/>
          <w:u w:val="single"/>
        </w:rPr>
      </w:pPr>
      <w:r>
        <w:rPr>
          <w:b/>
        </w:rPr>
        <w:t xml:space="preserve"> </w:t>
      </w:r>
    </w:p>
    <w:p w:rsidR="0003013C" w:rsidRDefault="00792E4C">
      <w:pPr>
        <w:jc w:val="both"/>
        <w:rPr>
          <w:bCs/>
          <w:u w:val="single"/>
        </w:rPr>
      </w:pPr>
      <w:r>
        <w:rPr>
          <w:bCs/>
          <w:u w:val="single"/>
        </w:rPr>
        <w:t>P ř í j m y</w:t>
      </w:r>
      <w:r>
        <w:rPr>
          <w:bCs/>
        </w:rPr>
        <w:tab/>
        <w:t>-</w:t>
      </w:r>
      <w:r>
        <w:rPr>
          <w:bCs/>
        </w:rPr>
        <w:tab/>
        <w:t>příjmy daňové jsou k rozpočtu plněny na 85,43%. Do těchto příjmů patří poplatek ze psa, za užívání veřejného prostranství, z ubytovací kapacity, za provozovaný VHP a zrušené místní poplatky. Příjmy z úroků jsou plněny na 4,00%.</w:t>
      </w:r>
    </w:p>
    <w:p w:rsidR="0003013C" w:rsidRDefault="00792E4C">
      <w:pPr>
        <w:jc w:val="both"/>
        <w:rPr>
          <w:bCs/>
        </w:rPr>
      </w:pPr>
      <w:r>
        <w:rPr>
          <w:bCs/>
          <w:u w:val="single"/>
        </w:rPr>
        <w:t>V ý d a j e</w:t>
      </w:r>
      <w:r>
        <w:rPr>
          <w:bCs/>
        </w:rPr>
        <w:tab/>
        <w:t>-</w:t>
      </w:r>
      <w:r>
        <w:rPr>
          <w:bCs/>
        </w:rPr>
        <w:tab/>
        <w:t xml:space="preserve">čerpání za bankovní poplatky je nižší k rozpočtu na 43,00%. Důvodem je nižší počet výdajových položek. </w:t>
      </w:r>
    </w:p>
    <w:p w:rsidR="0003013C" w:rsidRDefault="0003013C">
      <w:pPr>
        <w:jc w:val="both"/>
        <w:rPr>
          <w:bCs/>
        </w:rPr>
      </w:pPr>
    </w:p>
    <w:p w:rsidR="0003013C" w:rsidRDefault="00792E4C">
      <w:pPr>
        <w:jc w:val="both"/>
        <w:rPr>
          <w:b/>
          <w:bCs/>
        </w:rPr>
      </w:pPr>
      <w:r>
        <w:rPr>
          <w:b/>
          <w:bCs/>
          <w:i/>
          <w:u w:val="single"/>
        </w:rPr>
        <w:t>ODBOR stavebně správní a dopravy: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3013C" w:rsidTr="002F580C">
        <w:trPr>
          <w:trHeight w:val="14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13C" w:rsidRDefault="00792E4C">
            <w:r>
              <w:rPr>
                <w:b/>
                <w:bCs/>
              </w:rPr>
              <w:t>Finanční středisko 12.1730 – oddělení stavebně správní - stavební úřad</w:t>
            </w:r>
          </w:p>
        </w:tc>
      </w:tr>
    </w:tbl>
    <w:p w:rsidR="0003013C" w:rsidRDefault="0003013C">
      <w:pPr>
        <w:jc w:val="both"/>
        <w:rPr>
          <w:bCs/>
        </w:rPr>
      </w:pPr>
    </w:p>
    <w:p w:rsidR="0003013C" w:rsidRDefault="00792E4C">
      <w:pPr>
        <w:jc w:val="both"/>
        <w:rPr>
          <w:bCs/>
        </w:rPr>
      </w:pPr>
      <w:r>
        <w:rPr>
          <w:bCs/>
          <w:u w:val="single"/>
        </w:rPr>
        <w:t>P ř í j m y</w:t>
      </w:r>
      <w:r>
        <w:rPr>
          <w:bCs/>
        </w:rPr>
        <w:tab/>
        <w:t>-</w:t>
      </w:r>
      <w:r>
        <w:rPr>
          <w:bCs/>
        </w:rPr>
        <w:tab/>
      </w:r>
      <w:proofErr w:type="gramStart"/>
      <w:r>
        <w:rPr>
          <w:b/>
        </w:rPr>
        <w:t>1361  Správní</w:t>
      </w:r>
      <w:proofErr w:type="gramEnd"/>
      <w:r>
        <w:rPr>
          <w:b/>
        </w:rPr>
        <w:t xml:space="preserve"> poplatky</w:t>
      </w:r>
      <w:r>
        <w:rPr>
          <w:bCs/>
        </w:rPr>
        <w:t xml:space="preserve"> – k 30. 9. 2015 jsou k rozpočtu plněny na 121,80%.</w:t>
      </w:r>
    </w:p>
    <w:p w:rsidR="0003013C" w:rsidRDefault="00792E4C">
      <w:pPr>
        <w:jc w:val="both"/>
        <w:rPr>
          <w:b/>
        </w:rPr>
      </w:pPr>
      <w:r>
        <w:rPr>
          <w:bCs/>
        </w:rPr>
        <w:t xml:space="preserve">Pol. </w:t>
      </w:r>
      <w:r>
        <w:rPr>
          <w:b/>
        </w:rPr>
        <w:t xml:space="preserve">2212 § 2169 Pokuty - </w:t>
      </w:r>
      <w:r>
        <w:t>ve skutečnosti je plnění rozpočtu k 30. 9. 2015 celkově nižší – 19%.  U této položky nelze odhadnout počet provedených neoprávněných staveb. Stavebníci jsou již dlouhodobě seznámeni se stavebním zákonem a následnými důsledky jeho neplnění.</w:t>
      </w:r>
    </w:p>
    <w:p w:rsidR="0003013C" w:rsidRDefault="0003013C">
      <w:pPr>
        <w:jc w:val="both"/>
        <w:rPr>
          <w:b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3013C" w:rsidTr="002F580C">
        <w:trPr>
          <w:trHeight w:val="315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13C" w:rsidRDefault="00792E4C">
            <w:r>
              <w:rPr>
                <w:b/>
                <w:bCs/>
              </w:rPr>
              <w:t xml:space="preserve">Finanční </w:t>
            </w:r>
            <w:proofErr w:type="gramStart"/>
            <w:r>
              <w:rPr>
                <w:b/>
                <w:bCs/>
              </w:rPr>
              <w:t>středisko  12.1750</w:t>
            </w:r>
            <w:proofErr w:type="gramEnd"/>
            <w:r>
              <w:rPr>
                <w:b/>
                <w:bCs/>
              </w:rPr>
              <w:t xml:space="preserve"> – oddělení  stavebně správní - doprava</w:t>
            </w:r>
          </w:p>
        </w:tc>
      </w:tr>
    </w:tbl>
    <w:p w:rsidR="0003013C" w:rsidRDefault="0003013C">
      <w:pPr>
        <w:jc w:val="both"/>
        <w:rPr>
          <w:b/>
        </w:rPr>
      </w:pPr>
    </w:p>
    <w:p w:rsidR="0003013C" w:rsidRDefault="00792E4C">
      <w:pPr>
        <w:jc w:val="both"/>
        <w:rPr>
          <w:bCs/>
        </w:rPr>
      </w:pPr>
      <w:r>
        <w:rPr>
          <w:u w:val="single"/>
        </w:rPr>
        <w:t>P ř í j m y</w:t>
      </w:r>
      <w:r>
        <w:tab/>
        <w:t>-</w:t>
      </w:r>
      <w:r>
        <w:tab/>
        <w:t xml:space="preserve">Pol. </w:t>
      </w:r>
      <w:r>
        <w:rPr>
          <w:b/>
        </w:rPr>
        <w:t xml:space="preserve">1361 Správní poplatky - </w:t>
      </w:r>
      <w:r>
        <w:rPr>
          <w:bCs/>
        </w:rPr>
        <w:t>plnění k 30. 9. 2015 je ro</w:t>
      </w:r>
      <w:r w:rsidR="002F580C">
        <w:rPr>
          <w:bCs/>
        </w:rPr>
        <w:t>zpočet přeplněn ve výši 139,00% k rozpočtu.</w:t>
      </w:r>
    </w:p>
    <w:p w:rsidR="0003013C" w:rsidRDefault="00792E4C">
      <w:pPr>
        <w:jc w:val="both"/>
      </w:pPr>
      <w:r>
        <w:rPr>
          <w:bCs/>
        </w:rPr>
        <w:t xml:space="preserve">pol. </w:t>
      </w:r>
      <w:r>
        <w:rPr>
          <w:b/>
        </w:rPr>
        <w:t xml:space="preserve">2212 § 2219 Pokuty  - </w:t>
      </w:r>
      <w:r>
        <w:t xml:space="preserve"> ve skutečnosti je plnění rozpočtu 111 tis Kč.</w:t>
      </w:r>
    </w:p>
    <w:p w:rsidR="0003013C" w:rsidRDefault="00792E4C">
      <w:pPr>
        <w:jc w:val="both"/>
        <w:rPr>
          <w:bCs/>
        </w:rPr>
      </w:pPr>
      <w:r>
        <w:t xml:space="preserve">pol. </w:t>
      </w:r>
      <w:r>
        <w:rPr>
          <w:b/>
        </w:rPr>
        <w:t>2324 § 2212 Příspěvky a náhrady</w:t>
      </w:r>
      <w:r>
        <w:t xml:space="preserve"> – nejsou rozpočtovány, nelze dopředu stanovit.  Pokud bude potřeba, příjem se zapojí rozpočtovým opatřením. Plnění je zatím 11 tis Kč.</w:t>
      </w:r>
    </w:p>
    <w:p w:rsidR="0003013C" w:rsidRDefault="0003013C">
      <w:pPr>
        <w:jc w:val="both"/>
        <w:rPr>
          <w:bCs/>
        </w:rPr>
      </w:pPr>
    </w:p>
    <w:p w:rsidR="0003013C" w:rsidRDefault="00792E4C">
      <w:pPr>
        <w:jc w:val="both"/>
        <w:rPr>
          <w:bCs/>
        </w:rPr>
      </w:pPr>
      <w:r>
        <w:rPr>
          <w:b/>
          <w:bCs/>
          <w:i/>
          <w:u w:val="single"/>
        </w:rPr>
        <w:t>ODBOR majetku a investic:</w:t>
      </w:r>
    </w:p>
    <w:p w:rsidR="0003013C" w:rsidRDefault="00792E4C">
      <w:pPr>
        <w:jc w:val="both"/>
        <w:rPr>
          <w:b/>
          <w:bCs/>
        </w:rPr>
      </w:pPr>
      <w:r>
        <w:rPr>
          <w:bCs/>
        </w:rPr>
        <w:t xml:space="preserve"> </w:t>
      </w:r>
    </w:p>
    <w:p w:rsidR="0003013C" w:rsidRDefault="00792E4C" w:rsidP="00DD78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/>
          <w:bCs/>
        </w:rPr>
        <w:t xml:space="preserve">Finanční </w:t>
      </w:r>
      <w:proofErr w:type="gramStart"/>
      <w:r>
        <w:rPr>
          <w:b/>
          <w:bCs/>
        </w:rPr>
        <w:t>středisko  12.1790</w:t>
      </w:r>
      <w:proofErr w:type="gramEnd"/>
      <w:r>
        <w:rPr>
          <w:b/>
          <w:bCs/>
        </w:rPr>
        <w:t xml:space="preserve"> – oddělení  majetku a investic       </w:t>
      </w:r>
    </w:p>
    <w:p w:rsidR="0003013C" w:rsidRDefault="0003013C">
      <w:pPr>
        <w:jc w:val="both"/>
        <w:rPr>
          <w:bCs/>
        </w:rPr>
      </w:pPr>
    </w:p>
    <w:p w:rsidR="0003013C" w:rsidRDefault="00792E4C">
      <w:pPr>
        <w:jc w:val="both"/>
        <w:rPr>
          <w:u w:val="single"/>
        </w:rPr>
      </w:pPr>
      <w:r>
        <w:t xml:space="preserve"> </w:t>
      </w:r>
      <w:r>
        <w:rPr>
          <w:u w:val="single"/>
        </w:rPr>
        <w:t>P ř í j m y</w:t>
      </w:r>
      <w:r>
        <w:tab/>
        <w:t>-</w:t>
      </w:r>
      <w:r>
        <w:tab/>
        <w:t xml:space="preserve"> na </w:t>
      </w:r>
      <w:r>
        <w:rPr>
          <w:b/>
        </w:rPr>
        <w:t>§ 3111</w:t>
      </w:r>
      <w:r>
        <w:t xml:space="preserve"> je plnění k</w:t>
      </w:r>
      <w:r w:rsidR="002F580C">
        <w:t> </w:t>
      </w:r>
      <w:r>
        <w:t>rozpočtu</w:t>
      </w:r>
      <w:r w:rsidR="002F580C">
        <w:t xml:space="preserve"> </w:t>
      </w:r>
      <w:r>
        <w:t xml:space="preserve">na 100,00%, </w:t>
      </w:r>
      <w:r>
        <w:rPr>
          <w:b/>
        </w:rPr>
        <w:t>§ 3392</w:t>
      </w:r>
      <w:r>
        <w:t xml:space="preserve"> – plnění vyšší k rozpočtu 131,00%, </w:t>
      </w:r>
      <w:r>
        <w:rPr>
          <w:b/>
        </w:rPr>
        <w:t>§ 3639</w:t>
      </w:r>
      <w:r>
        <w:t xml:space="preserve"> celkové plnění je na 60 tis Kč na </w:t>
      </w:r>
      <w:r>
        <w:rPr>
          <w:b/>
        </w:rPr>
        <w:t>položce 2131</w:t>
      </w:r>
      <w:r>
        <w:t xml:space="preserve"> – Příjmy z pronájmu pozemků a na </w:t>
      </w:r>
      <w:r>
        <w:rPr>
          <w:b/>
          <w:bCs/>
        </w:rPr>
        <w:t>položce 2322</w:t>
      </w:r>
      <w:r>
        <w:t xml:space="preserve"> – Přijaté pojistné náhrady, </w:t>
      </w:r>
      <w:r>
        <w:rPr>
          <w:b/>
        </w:rPr>
        <w:t>§ 6171</w:t>
      </w:r>
      <w:r>
        <w:t xml:space="preserve"> – plnění je na </w:t>
      </w:r>
      <w:r>
        <w:rPr>
          <w:b/>
        </w:rPr>
        <w:t>pol. 2111 a 2132</w:t>
      </w:r>
      <w:r>
        <w:t xml:space="preserve"> celkem na 75,88%.</w:t>
      </w:r>
    </w:p>
    <w:p w:rsidR="0003013C" w:rsidRDefault="00792E4C">
      <w:pPr>
        <w:pStyle w:val="Zkladntext21"/>
      </w:pPr>
      <w:r>
        <w:rPr>
          <w:u w:val="single"/>
        </w:rPr>
        <w:t>V ý d a j e</w:t>
      </w:r>
      <w:r>
        <w:rPr>
          <w:u w:val="single"/>
        </w:rPr>
        <w:tab/>
      </w:r>
      <w:r>
        <w:t>-</w:t>
      </w:r>
      <w:r>
        <w:tab/>
      </w:r>
      <w:r>
        <w:rPr>
          <w:b/>
        </w:rPr>
        <w:t>§ 3111</w:t>
      </w:r>
      <w:r>
        <w:t xml:space="preserve"> – MŠ – výdaje budou dočerpány do 12/2015, čerpání je zatím 60,54%, </w:t>
      </w:r>
      <w:r>
        <w:rPr>
          <w:b/>
        </w:rPr>
        <w:t>§ 3326</w:t>
      </w:r>
      <w:r>
        <w:t xml:space="preserve"> – Koterovská náves – čerpání průběžně dle potřeby, čerpání na 80,70%, </w:t>
      </w:r>
      <w:r>
        <w:rPr>
          <w:b/>
        </w:rPr>
        <w:t>§ 3421</w:t>
      </w:r>
      <w:r>
        <w:t xml:space="preserve"> – Dětská hřiště – čerpáno dle skutečných oprav dle poškození vandaly, čerpání na 79,08%, </w:t>
      </w:r>
      <w:r>
        <w:rPr>
          <w:b/>
        </w:rPr>
        <w:t xml:space="preserve">§ </w:t>
      </w:r>
      <w:proofErr w:type="gramStart"/>
      <w:r>
        <w:rPr>
          <w:b/>
        </w:rPr>
        <w:t>3429</w:t>
      </w:r>
      <w:r>
        <w:t xml:space="preserve"> – B.O.</w:t>
      </w:r>
      <w:proofErr w:type="gramEnd"/>
      <w:r>
        <w:t xml:space="preserve">, ŠSP, fitness – čerpáno průběžně zatím na 76,35%, </w:t>
      </w:r>
      <w:r>
        <w:rPr>
          <w:b/>
        </w:rPr>
        <w:t>§ 3613</w:t>
      </w:r>
      <w:r>
        <w:t xml:space="preserve"> – Nebytové </w:t>
      </w:r>
      <w:r>
        <w:lastRenderedPageBreak/>
        <w:t xml:space="preserve">prostory – čerpání výdajů úměrné období běžného roku a standardním výkonům, čerpání na 29,41%, </w:t>
      </w:r>
      <w:r>
        <w:rPr>
          <w:b/>
        </w:rPr>
        <w:t>§ 3639</w:t>
      </w:r>
      <w:r>
        <w:t xml:space="preserve"> – fontána – čerpání úměr</w:t>
      </w:r>
      <w:bookmarkStart w:id="0" w:name="_GoBack"/>
      <w:bookmarkEnd w:id="0"/>
      <w:r>
        <w:t xml:space="preserve">né období, provoz spuštěn v dubnu 2015, zatím čerpání 69,09%. </w:t>
      </w:r>
      <w:r w:rsidR="00A13651">
        <w:t>Všechny položky týkající se objektů ÚMO Plzeň 2 – Slovany, kulturního domu Šeříková, sportovního areálu ŠKODA SPORT PARK v Malostranské ulici v Plzni a areálu Božkovský ostrov v Plzni jsou čerpány na základě skutečné potřeby a v adekvátní výši  k</w:t>
      </w:r>
      <w:r w:rsidR="00CB235C">
        <w:t> </w:t>
      </w:r>
      <w:proofErr w:type="gramStart"/>
      <w:r w:rsidR="00A13651">
        <w:t>období</w:t>
      </w:r>
      <w:r w:rsidR="00CB235C">
        <w:t xml:space="preserve"> </w:t>
      </w:r>
      <w:r w:rsidR="00A13651">
        <w:t xml:space="preserve"> kalendářního</w:t>
      </w:r>
      <w:proofErr w:type="gramEnd"/>
      <w:r w:rsidR="00A13651">
        <w:t xml:space="preserve"> roku.</w:t>
      </w:r>
    </w:p>
    <w:p w:rsidR="0003013C" w:rsidRDefault="0003013C">
      <w:pPr>
        <w:pStyle w:val="Zkladntext21"/>
      </w:pPr>
    </w:p>
    <w:p w:rsidR="0003013C" w:rsidRDefault="00792E4C">
      <w:pPr>
        <w:pStyle w:val="Zkladntext21"/>
        <w:rPr>
          <w:b/>
        </w:rPr>
      </w:pPr>
      <w:proofErr w:type="gramStart"/>
      <w:r>
        <w:rPr>
          <w:u w:val="single"/>
        </w:rPr>
        <w:t>I n v e s t i č n í  v ý d a j e</w:t>
      </w:r>
      <w:r>
        <w:rPr>
          <w:u w:val="single"/>
        </w:rPr>
        <w:tab/>
      </w:r>
      <w:r>
        <w:t>-</w:t>
      </w:r>
      <w:r>
        <w:tab/>
        <w:t>jsou</w:t>
      </w:r>
      <w:proofErr w:type="gramEnd"/>
      <w:r>
        <w:t xml:space="preserve"> k 30. 9. 2015 plněny na 23,86% </w:t>
      </w:r>
    </w:p>
    <w:p w:rsidR="0003013C" w:rsidRDefault="00792E4C">
      <w:pPr>
        <w:jc w:val="both"/>
      </w:pPr>
      <w:r>
        <w:rPr>
          <w:b/>
        </w:rPr>
        <w:t>§ 2219</w:t>
      </w:r>
      <w:r>
        <w:t xml:space="preserve"> – Komunikace - náklady na stavbu rekonstrukce ulice Ve Višňovce – stavba probíhá, dokončení do 30. 11. 2015. Čerpání zatím na 19,20%, </w:t>
      </w:r>
      <w:r>
        <w:rPr>
          <w:b/>
        </w:rPr>
        <w:t>§ 2321</w:t>
      </w:r>
      <w:r>
        <w:t xml:space="preserve"> – Kanalizace – stavba propojení kanalizace z Koterovské návsi do ÚKS, ÚKS dosud nedokončen, předpoklad jeho dokončení v roce 2016, přesun stavby propojení včetně financí také do r. 2016, </w:t>
      </w:r>
      <w:r>
        <w:rPr>
          <w:b/>
        </w:rPr>
        <w:t>§ 3319</w:t>
      </w:r>
      <w:r>
        <w:t xml:space="preserve"> – Chvojkovo lomy – stavba probíhá, termín dokončení do 15. 12. 2015, předpoklad čerpání do 100%, </w:t>
      </w:r>
      <w:r>
        <w:rPr>
          <w:b/>
        </w:rPr>
        <w:t>§ 5512</w:t>
      </w:r>
      <w:r>
        <w:t xml:space="preserve"> – </w:t>
      </w:r>
      <w:proofErr w:type="spellStart"/>
      <w:r>
        <w:t>Koterov</w:t>
      </w:r>
      <w:proofErr w:type="spellEnd"/>
      <w:r>
        <w:t xml:space="preserve"> hasičská zbrojnice – náklady na pořízení PD, dosud zpracována DÚR, probíhá projednání ÚR, v případě odvolání proti vydání ÚR bude realizace DSP posunuta do r. 2016, </w:t>
      </w:r>
      <w:r>
        <w:rPr>
          <w:b/>
        </w:rPr>
        <w:t>§ 3111</w:t>
      </w:r>
      <w:r>
        <w:t xml:space="preserve"> – MŠ – bude dočerpáno do 10/2015, </w:t>
      </w:r>
      <w:r>
        <w:rPr>
          <w:b/>
        </w:rPr>
        <w:t>§ 3392</w:t>
      </w:r>
      <w:r>
        <w:t xml:space="preserve"> – KD Šeříkova - čerpání prostředků se projeví po ukončení akce v září, zatím čerpání na 0,38% </w:t>
      </w:r>
      <w:r>
        <w:rPr>
          <w:b/>
        </w:rPr>
        <w:t>§ 3429</w:t>
      </w:r>
      <w:r>
        <w:t xml:space="preserve"> – BO - </w:t>
      </w:r>
      <w:proofErr w:type="spellStart"/>
      <w:r>
        <w:t>elektropřípojka</w:t>
      </w:r>
      <w:proofErr w:type="spellEnd"/>
      <w:r>
        <w:t xml:space="preserve"> BO se projektuje, vodní prvky byly fakturovány v 8/2015, čerpání na 70,00%, </w:t>
      </w:r>
      <w:r>
        <w:rPr>
          <w:b/>
        </w:rPr>
        <w:t>§ 2339</w:t>
      </w:r>
      <w:r>
        <w:t xml:space="preserve"> – Záležitosti vodních toků - probíhá výběrové řízení na projektovou dokumentaci, </w:t>
      </w:r>
      <w:r>
        <w:rPr>
          <w:b/>
        </w:rPr>
        <w:t>§ 2334</w:t>
      </w:r>
      <w:r>
        <w:t xml:space="preserve"> – Revitalizace říčních systémů – akce ukončena, čerpání na 99,77%.</w:t>
      </w:r>
    </w:p>
    <w:p w:rsidR="0003013C" w:rsidRDefault="0003013C">
      <w:pPr>
        <w:pStyle w:val="Zhlav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03013C" w:rsidRDefault="00792E4C">
      <w:pPr>
        <w:jc w:val="both"/>
        <w:rPr>
          <w:bCs/>
        </w:rPr>
      </w:pPr>
      <w:r>
        <w:rPr>
          <w:b/>
          <w:i/>
          <w:u w:val="single"/>
        </w:rPr>
        <w:t>ODBOR životního prostředí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03013C" w:rsidTr="002F580C">
        <w:trPr>
          <w:trHeight w:val="3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13C" w:rsidRDefault="00792E4C">
            <w:pPr>
              <w:pStyle w:val="Nadpis3"/>
            </w:pPr>
            <w:r>
              <w:rPr>
                <w:bCs/>
                <w:szCs w:val="24"/>
              </w:rPr>
              <w:t>Finanční středisko 12.1830 - odbor životního prostředí</w:t>
            </w:r>
          </w:p>
        </w:tc>
      </w:tr>
    </w:tbl>
    <w:p w:rsidR="0003013C" w:rsidRDefault="0003013C">
      <w:pPr>
        <w:jc w:val="both"/>
        <w:rPr>
          <w:b/>
        </w:rPr>
      </w:pPr>
    </w:p>
    <w:p w:rsidR="0003013C" w:rsidRDefault="00792E4C">
      <w:pPr>
        <w:jc w:val="both"/>
        <w:rPr>
          <w:bCs/>
          <w:u w:val="single"/>
        </w:rPr>
      </w:pPr>
      <w:r>
        <w:rPr>
          <w:bCs/>
          <w:u w:val="single"/>
        </w:rPr>
        <w:t>P ř í j m y</w:t>
      </w:r>
      <w:r>
        <w:rPr>
          <w:bCs/>
        </w:rPr>
        <w:tab/>
        <w:t>-</w:t>
      </w:r>
      <w:r>
        <w:rPr>
          <w:bCs/>
        </w:rPr>
        <w:tab/>
        <w:t xml:space="preserve">daňové byly k 30. 9. 2015 splněny na 147,50%. Tento příjem je vždy na začátku roku vyšší – rybáři si zajišťují rybářské lístky. Nedaňové jsou plněny na </w:t>
      </w:r>
      <w:r>
        <w:rPr>
          <w:b/>
          <w:bCs/>
        </w:rPr>
        <w:t>§ 3725</w:t>
      </w:r>
      <w:r>
        <w:rPr>
          <w:bCs/>
        </w:rPr>
        <w:t xml:space="preserve"> na 95,80%, byly zaplaceny od </w:t>
      </w:r>
      <w:proofErr w:type="spellStart"/>
      <w:r>
        <w:rPr>
          <w:bCs/>
        </w:rPr>
        <w:t>fi</w:t>
      </w:r>
      <w:proofErr w:type="spellEnd"/>
      <w:r>
        <w:rPr>
          <w:bCs/>
        </w:rPr>
        <w:t xml:space="preserve">. EKO-KOM a.s. Příjem je za to, že MO provádí třídění využitelných složek z komunálního odpadu. Příspěvek od EKO KOMU je za množství vytříděného papíru, skla a plastů a je závislý na sazbě za jednotlivé vytříděné složky. Plněn dle plánu, bude nám uhrazena již jen 1/3 z posledního čtvrtletí – přechod komunálních odpadů, tedy i tříděný, na město. U </w:t>
      </w:r>
      <w:r>
        <w:rPr>
          <w:b/>
          <w:bCs/>
        </w:rPr>
        <w:t>§ 3722 pol. 2212</w:t>
      </w:r>
      <w:r>
        <w:rPr>
          <w:bCs/>
        </w:rPr>
        <w:t xml:space="preserve"> – příjem z pokut, které odbor v rámci svých kompetencí uděluje právnickým a fyzickým osobám. Jedná se o blokové řízení, příkazní řízení, správní řízení. </w:t>
      </w:r>
    </w:p>
    <w:p w:rsidR="0003013C" w:rsidRDefault="00792E4C">
      <w:pPr>
        <w:jc w:val="both"/>
        <w:rPr>
          <w:bCs/>
        </w:rPr>
      </w:pPr>
      <w:r>
        <w:rPr>
          <w:bCs/>
          <w:u w:val="single"/>
        </w:rPr>
        <w:t>V ý d a j e</w:t>
      </w:r>
      <w:r>
        <w:rPr>
          <w:bCs/>
        </w:rPr>
        <w:tab/>
        <w:t>-</w:t>
      </w:r>
      <w:r>
        <w:rPr>
          <w:bCs/>
        </w:rPr>
        <w:tab/>
      </w:r>
      <w:r>
        <w:rPr>
          <w:b/>
          <w:bCs/>
        </w:rPr>
        <w:t>§ 1014</w:t>
      </w:r>
      <w:r>
        <w:rPr>
          <w:bCs/>
        </w:rPr>
        <w:t xml:space="preserve"> – výdaje na tomto § jsou použity na </w:t>
      </w:r>
      <w:proofErr w:type="spellStart"/>
      <w:r>
        <w:rPr>
          <w:bCs/>
        </w:rPr>
        <w:t>čipování</w:t>
      </w:r>
      <w:proofErr w:type="spellEnd"/>
      <w:r>
        <w:rPr>
          <w:bCs/>
        </w:rPr>
        <w:t xml:space="preserve"> psů a dále na hubení potkanů, likvidace roje včel apod., (závisí i na počasí – roje včel a dále na množení potkanů), předpokládáme, že by zde mohla být úspora, plnění na 25,60%, </w:t>
      </w:r>
      <w:r>
        <w:rPr>
          <w:b/>
          <w:bCs/>
        </w:rPr>
        <w:t>§ 2219</w:t>
      </w:r>
      <w:r>
        <w:rPr>
          <w:bCs/>
        </w:rPr>
        <w:t xml:space="preserve"> rozpočet je čerpán v souladu s uzavřenou smlouvou  - vyšší jednotkové ceny za čištění místních komunikací IV. třídy. Rovnoměrné čerpání na úklidu. </w:t>
      </w:r>
      <w:r>
        <w:rPr>
          <w:b/>
          <w:bCs/>
        </w:rPr>
        <w:t xml:space="preserve">§ 3639 </w:t>
      </w:r>
      <w:r>
        <w:rPr>
          <w:bCs/>
        </w:rPr>
        <w:t xml:space="preserve">se používá na ekologické WC. Prostředky na tomto § byly stanoveny s ohledem na letní akce v přírodě tak, aby MO mohl zabezpečit požadovanou hygienu a dále na pítka. Náklady na tyto služby byly </w:t>
      </w:r>
      <w:proofErr w:type="spellStart"/>
      <w:r>
        <w:rPr>
          <w:bCs/>
        </w:rPr>
        <w:t>vysoutěženy</w:t>
      </w:r>
      <w:proofErr w:type="spellEnd"/>
      <w:r>
        <w:rPr>
          <w:bCs/>
        </w:rPr>
        <w:t xml:space="preserve">. Jelikož už je zima, nebude se konat tolik venkovních akcí, proto předpokládáme, že by zde mohla být malá úspora. Čerpání je 63,50%. </w:t>
      </w:r>
      <w:r>
        <w:rPr>
          <w:b/>
          <w:bCs/>
        </w:rPr>
        <w:t xml:space="preserve">§ 3721 </w:t>
      </w:r>
      <w:r>
        <w:rPr>
          <w:bCs/>
        </w:rPr>
        <w:t xml:space="preserve">– jsou z něj hrazeny nebezpečné odpady, které občané odloží do sběrných dvorů. Čerpání je závislé na množství odevzdaných nebezpečných odpadů. Od 1. 9. tento výdaj přešel na město, proto se z něj už čerpat nebude, bude i zde úspora. Čerpání je 60,00%. </w:t>
      </w:r>
      <w:r>
        <w:rPr>
          <w:b/>
          <w:bCs/>
        </w:rPr>
        <w:t xml:space="preserve">§ 3722 </w:t>
      </w:r>
      <w:r>
        <w:rPr>
          <w:bCs/>
        </w:rPr>
        <w:t xml:space="preserve">– na tomto § je průběžné, zatím na 73,07%. </w:t>
      </w:r>
      <w:r>
        <w:rPr>
          <w:b/>
          <w:bCs/>
        </w:rPr>
        <w:t xml:space="preserve">§ 3745 </w:t>
      </w:r>
      <w:r>
        <w:rPr>
          <w:bCs/>
        </w:rPr>
        <w:t xml:space="preserve">– Nyní probíhají prořezávky keřů, údržba dřevin a začne podzimní </w:t>
      </w:r>
      <w:proofErr w:type="spellStart"/>
      <w:r>
        <w:rPr>
          <w:bCs/>
        </w:rPr>
        <w:t>výhrab</w:t>
      </w:r>
      <w:proofErr w:type="spellEnd"/>
      <w:r>
        <w:rPr>
          <w:bCs/>
        </w:rPr>
        <w:t xml:space="preserve">. Vzhledem k průběhu léta byla 4. seč omezena, a proto se předpokládá úspora 500 tis Kč. Čerpání je 46,20%. Na </w:t>
      </w:r>
      <w:r>
        <w:rPr>
          <w:b/>
          <w:bCs/>
        </w:rPr>
        <w:t xml:space="preserve">§ 3111 - </w:t>
      </w:r>
      <w:r>
        <w:rPr>
          <w:bCs/>
        </w:rPr>
        <w:t>výdaje na práce v zahradách MŠ, ještě probíhají podzimní práce – prořezávky keřů, kontrola stromů, úspora výdajů je pravděpodobná.</w:t>
      </w:r>
      <w:r>
        <w:rPr>
          <w:b/>
          <w:bCs/>
        </w:rPr>
        <w:t xml:space="preserve"> </w:t>
      </w:r>
      <w:r w:rsidR="002F580C">
        <w:rPr>
          <w:bCs/>
        </w:rPr>
        <w:t>Čerpání 28,63%,</w:t>
      </w:r>
      <w:r>
        <w:rPr>
          <w:bCs/>
        </w:rPr>
        <w:t xml:space="preserve"> </w:t>
      </w:r>
      <w:r>
        <w:rPr>
          <w:b/>
          <w:bCs/>
        </w:rPr>
        <w:t>§ 3421</w:t>
      </w:r>
      <w:r>
        <w:rPr>
          <w:bCs/>
        </w:rPr>
        <w:t xml:space="preserve"> – výměna písku v pískovištích – práce již byly předány a zaplaceny. I na tomto § se očekává úspora. Čerpání zatím 51,50% .</w:t>
      </w:r>
    </w:p>
    <w:p w:rsidR="002F580C" w:rsidRDefault="00792E4C">
      <w:pPr>
        <w:jc w:val="both"/>
      </w:pPr>
      <w:r>
        <w:rPr>
          <w:bCs/>
        </w:rPr>
        <w:t xml:space="preserve"> </w:t>
      </w:r>
    </w:p>
    <w:p w:rsidR="0003013C" w:rsidRDefault="0003013C">
      <w:pPr>
        <w:jc w:val="both"/>
      </w:pPr>
    </w:p>
    <w:p w:rsidR="0003013C" w:rsidRDefault="00792E4C">
      <w:pPr>
        <w:jc w:val="both"/>
        <w:rPr>
          <w:b/>
          <w:bCs/>
        </w:rPr>
      </w:pPr>
      <w:r>
        <w:rPr>
          <w:b/>
          <w:bCs/>
          <w:i/>
          <w:u w:val="single"/>
        </w:rPr>
        <w:t>ODBOR sociální</w:t>
      </w:r>
    </w:p>
    <w:p w:rsidR="002F580C" w:rsidRDefault="002F580C">
      <w:pPr>
        <w:jc w:val="both"/>
        <w:rPr>
          <w:b/>
          <w:bCs/>
        </w:rPr>
      </w:pPr>
    </w:p>
    <w:p w:rsidR="0003013C" w:rsidRDefault="00792E4C" w:rsidP="002F5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Finanční středisko 12.1840 – oddělení kultury</w:t>
      </w:r>
    </w:p>
    <w:p w:rsidR="0003013C" w:rsidRDefault="0003013C">
      <w:pPr>
        <w:jc w:val="both"/>
        <w:rPr>
          <w:b/>
          <w:bCs/>
        </w:rPr>
      </w:pPr>
    </w:p>
    <w:p w:rsidR="0003013C" w:rsidRDefault="00792E4C">
      <w:pPr>
        <w:jc w:val="both"/>
        <w:rPr>
          <w:bCs/>
        </w:rPr>
      </w:pPr>
      <w:r>
        <w:rPr>
          <w:bCs/>
          <w:u w:val="single"/>
        </w:rPr>
        <w:t>V ý d a j e</w:t>
      </w:r>
      <w:r>
        <w:rPr>
          <w:bCs/>
        </w:rPr>
        <w:tab/>
        <w:t>-</w:t>
      </w:r>
      <w:r>
        <w:rPr>
          <w:bCs/>
        </w:rPr>
        <w:tab/>
      </w:r>
      <w:r>
        <w:rPr>
          <w:b/>
          <w:bCs/>
        </w:rPr>
        <w:t>§ 3399 „O</w:t>
      </w:r>
      <w:r w:rsidR="002F580C">
        <w:rPr>
          <w:b/>
          <w:bCs/>
        </w:rPr>
        <w:t>s</w:t>
      </w:r>
      <w:r>
        <w:rPr>
          <w:b/>
          <w:bCs/>
        </w:rPr>
        <w:t>tatní záležitosti kultury“</w:t>
      </w:r>
      <w:r>
        <w:rPr>
          <w:bCs/>
        </w:rPr>
        <w:t xml:space="preserve"> bylo ve výši 44,36% schváleného a upraveného rozpočtu. Z položky „Nákup materiálu“ je do</w:t>
      </w:r>
      <w:r w:rsidR="002F580C">
        <w:rPr>
          <w:bCs/>
        </w:rPr>
        <w:t>s</w:t>
      </w:r>
      <w:r>
        <w:rPr>
          <w:bCs/>
        </w:rPr>
        <w:t xml:space="preserve">ud čerpáno cca 83% a v průběhu roku 2015 budou dotištěny, v případě potřeby, další pozvánky a blahopřání apod. Z položky </w:t>
      </w:r>
      <w:r>
        <w:rPr>
          <w:b/>
          <w:bCs/>
        </w:rPr>
        <w:t>„Pohoštění“</w:t>
      </w:r>
      <w:r>
        <w:rPr>
          <w:bCs/>
        </w:rPr>
        <w:t xml:space="preserve"> je dosud čerpáno cca 20%. Z této položky již nebude čerpáno a finanční prostředky budou použity na položce </w:t>
      </w:r>
      <w:r>
        <w:rPr>
          <w:b/>
          <w:bCs/>
        </w:rPr>
        <w:t>„Ostatní transakce obyvatelstvu“</w:t>
      </w:r>
      <w:r>
        <w:rPr>
          <w:bCs/>
        </w:rPr>
        <w:t xml:space="preserve">. Z položky </w:t>
      </w:r>
      <w:r>
        <w:rPr>
          <w:b/>
          <w:bCs/>
        </w:rPr>
        <w:t xml:space="preserve">„Ostatní nákupy </w:t>
      </w:r>
      <w:proofErr w:type="spellStart"/>
      <w:proofErr w:type="gramStart"/>
      <w:r>
        <w:rPr>
          <w:b/>
          <w:bCs/>
        </w:rPr>
        <w:t>j.n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>“</w:t>
      </w:r>
      <w:r>
        <w:rPr>
          <w:bCs/>
        </w:rPr>
        <w:t xml:space="preserve"> je dosud vyčerpáno cca 52% a čerpání probíhá podle plánu a průběžně. Z položky </w:t>
      </w:r>
      <w:r>
        <w:rPr>
          <w:b/>
          <w:bCs/>
        </w:rPr>
        <w:t>„Věcné dary“</w:t>
      </w:r>
      <w:r>
        <w:rPr>
          <w:bCs/>
        </w:rPr>
        <w:t xml:space="preserve"> je dosud vyčerpáno cca 77%. Výše čerpání je rovněž ovlivněna počtem osob, kterým je předáván dárkový balíček u příležitosti jejich životního jubilea a jejichž počty nelze dopředu odhadnout. Vliv na čerpání má rovněž počet jubilejních svateb, který rovněž nelze dopředu odhadnout. Z položky </w:t>
      </w:r>
      <w:r>
        <w:rPr>
          <w:b/>
          <w:bCs/>
        </w:rPr>
        <w:t>„O</w:t>
      </w:r>
      <w:r w:rsidR="002F580C">
        <w:rPr>
          <w:b/>
          <w:bCs/>
        </w:rPr>
        <w:t>s</w:t>
      </w:r>
      <w:r>
        <w:rPr>
          <w:b/>
          <w:bCs/>
        </w:rPr>
        <w:t>tatní transakce obyvatelstvu“</w:t>
      </w:r>
      <w:r>
        <w:rPr>
          <w:bCs/>
        </w:rPr>
        <w:t xml:space="preserve"> je dosud vyčerpáno cca 20%. Na tuto položku byly dosud připsány příjmy z prodeje vstupenek za období leden – září 2015, avšak finanční prostředky na nákup vstupenek byly divadlu uhrazeny již v prosinci 2014. Na konci roku 2015 bude divadlu uhrazena záloha na vstupenky na rok 2016 (cca 100 – 120 tis Kč) a v průběhu roku 2015 se uskuteční ještě 2 zájezdy.</w:t>
      </w:r>
    </w:p>
    <w:p w:rsidR="0003013C" w:rsidRDefault="0003013C">
      <w:pPr>
        <w:jc w:val="both"/>
        <w:rPr>
          <w:bCs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3013C" w:rsidTr="002F580C">
        <w:trPr>
          <w:trHeight w:val="315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13C" w:rsidRDefault="00792E4C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rFonts w:ascii="Times New Roman" w:hAnsi="Times New Roman"/>
                <w:b/>
                <w:bCs/>
              </w:rPr>
              <w:t>Finanční středisko 12.1860 - odbor sociální</w:t>
            </w:r>
          </w:p>
        </w:tc>
      </w:tr>
    </w:tbl>
    <w:p w:rsidR="0003013C" w:rsidRDefault="0003013C">
      <w:pPr>
        <w:jc w:val="both"/>
        <w:rPr>
          <w:b/>
        </w:rPr>
      </w:pPr>
    </w:p>
    <w:p w:rsidR="0003013C" w:rsidRDefault="00792E4C">
      <w:pPr>
        <w:jc w:val="both"/>
        <w:rPr>
          <w:bCs/>
          <w:u w:val="single"/>
        </w:rPr>
      </w:pPr>
      <w:r>
        <w:rPr>
          <w:u w:val="single"/>
        </w:rPr>
        <w:t>P ř í j m y</w:t>
      </w:r>
      <w:r>
        <w:tab/>
        <w:t>-</w:t>
      </w:r>
      <w:r>
        <w:tab/>
        <w:t>dobíhá vymáhání sociálních dávek z předchozích let, které byly vyplaceny neoprávněně. Příjem není rozpočtován.</w:t>
      </w:r>
    </w:p>
    <w:p w:rsidR="0003013C" w:rsidRDefault="00792E4C">
      <w:pPr>
        <w:jc w:val="both"/>
        <w:rPr>
          <w:bCs/>
        </w:rPr>
      </w:pPr>
      <w:r>
        <w:rPr>
          <w:bCs/>
          <w:u w:val="single"/>
        </w:rPr>
        <w:t>V ý d a j e</w:t>
      </w:r>
      <w:r>
        <w:rPr>
          <w:bCs/>
        </w:rPr>
        <w:tab/>
        <w:t>-</w:t>
      </w:r>
      <w:r>
        <w:rPr>
          <w:bCs/>
        </w:rPr>
        <w:tab/>
        <w:t xml:space="preserve"> Čerpání za období leden – září 2015 na </w:t>
      </w:r>
      <w:r>
        <w:rPr>
          <w:b/>
          <w:bCs/>
        </w:rPr>
        <w:t>§ 3632</w:t>
      </w:r>
      <w:r>
        <w:rPr>
          <w:bCs/>
        </w:rPr>
        <w:t xml:space="preserve"> „ Pohřebnictví“ bylo ve výši 8,24% schváleného a upraveného rozpočtu. Čerpání finančních prostředků z této položky nelze dopředu odhadnout ani toto čerpání nelze ovlivnit, neboť není známo, kolik pohřbů bude nutno dle zákona zajistit.</w:t>
      </w:r>
    </w:p>
    <w:p w:rsidR="0003013C" w:rsidRDefault="0003013C">
      <w:pPr>
        <w:jc w:val="both"/>
        <w:rPr>
          <w:bCs/>
        </w:rPr>
      </w:pPr>
    </w:p>
    <w:p w:rsidR="0003013C" w:rsidRDefault="0003013C">
      <w:pPr>
        <w:jc w:val="both"/>
        <w:rPr>
          <w:bCs/>
        </w:rPr>
      </w:pPr>
    </w:p>
    <w:p w:rsidR="0003013C" w:rsidRDefault="00792E4C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KANCELÁŘ tajemníka ÚMO Plzeň 2 </w:t>
      </w:r>
      <w:r w:rsidR="002F580C">
        <w:rPr>
          <w:b/>
          <w:bCs/>
          <w:i/>
          <w:u w:val="single"/>
        </w:rPr>
        <w:t>–</w:t>
      </w:r>
      <w:r>
        <w:rPr>
          <w:b/>
          <w:bCs/>
          <w:i/>
          <w:u w:val="single"/>
        </w:rPr>
        <w:t xml:space="preserve"> Slovany</w:t>
      </w:r>
    </w:p>
    <w:p w:rsidR="002F580C" w:rsidRDefault="002F580C">
      <w:pPr>
        <w:jc w:val="both"/>
        <w:rPr>
          <w:b/>
          <w:bCs/>
        </w:rPr>
      </w:pPr>
    </w:p>
    <w:p w:rsidR="0003013C" w:rsidRDefault="00792E4C" w:rsidP="002F5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u w:val="single"/>
        </w:rPr>
      </w:pPr>
      <w:r>
        <w:rPr>
          <w:b/>
          <w:bCs/>
        </w:rPr>
        <w:t xml:space="preserve">Finanční středisko 12.9100 - oddělení vnitřních věcí, odd. </w:t>
      </w:r>
      <w:proofErr w:type="gramStart"/>
      <w:r>
        <w:rPr>
          <w:b/>
          <w:bCs/>
        </w:rPr>
        <w:t>právní</w:t>
      </w:r>
      <w:proofErr w:type="gramEnd"/>
      <w:r>
        <w:rPr>
          <w:b/>
          <w:bCs/>
        </w:rPr>
        <w:t xml:space="preserve"> a přestupkové</w:t>
      </w:r>
    </w:p>
    <w:p w:rsidR="0003013C" w:rsidRDefault="0003013C">
      <w:pPr>
        <w:pStyle w:val="Zkladntext21"/>
        <w:rPr>
          <w:b/>
          <w:bCs/>
          <w:i/>
          <w:u w:val="single"/>
        </w:rPr>
      </w:pPr>
    </w:p>
    <w:p w:rsidR="0003013C" w:rsidRDefault="00792E4C">
      <w:pPr>
        <w:pStyle w:val="Zkladntext21"/>
      </w:pPr>
      <w:r>
        <w:rPr>
          <w:u w:val="single"/>
        </w:rPr>
        <w:t>P ř í j m y</w:t>
      </w:r>
      <w:r>
        <w:tab/>
        <w:t>-</w:t>
      </w:r>
      <w:r>
        <w:tab/>
        <w:t>pol.</w:t>
      </w:r>
      <w:r>
        <w:rPr>
          <w:b/>
          <w:bCs/>
        </w:rPr>
        <w:t xml:space="preserve"> 1361 – správní poplatky - </w:t>
      </w:r>
      <w:r>
        <w:t xml:space="preserve">rozpočet je plněn na 74,62%. </w:t>
      </w:r>
    </w:p>
    <w:p w:rsidR="0003013C" w:rsidRDefault="00792E4C">
      <w:pPr>
        <w:pStyle w:val="Zkladntext21"/>
        <w:rPr>
          <w:u w:val="single"/>
        </w:rPr>
      </w:pPr>
      <w:r>
        <w:t xml:space="preserve">Nedaňové příjmy jsou plněny k rozpočtu celkem na 55,00%.  </w:t>
      </w:r>
    </w:p>
    <w:p w:rsidR="0003013C" w:rsidRDefault="00792E4C">
      <w:pPr>
        <w:pStyle w:val="Zkladntext21"/>
        <w:rPr>
          <w:bCs/>
          <w:u w:val="single"/>
        </w:rPr>
      </w:pPr>
      <w:r>
        <w:rPr>
          <w:u w:val="single"/>
        </w:rPr>
        <w:t>V ý d a j e</w:t>
      </w:r>
      <w:r>
        <w:tab/>
        <w:t>-</w:t>
      </w:r>
      <w:r>
        <w:tab/>
      </w:r>
      <w:r>
        <w:rPr>
          <w:b/>
        </w:rPr>
        <w:t>§ 2143</w:t>
      </w:r>
      <w:r>
        <w:t xml:space="preserve"> – Cestovní ruch – </w:t>
      </w:r>
      <w:proofErr w:type="spellStart"/>
      <w:r>
        <w:t>Koterov</w:t>
      </w:r>
      <w:proofErr w:type="spellEnd"/>
      <w:r>
        <w:t xml:space="preserve"> – čerpání na jednotlivé plánované akce – největší akcí do konce roku budou v prosinci Vánoční charitativní, zatím 51,83%, </w:t>
      </w:r>
      <w:r>
        <w:rPr>
          <w:b/>
        </w:rPr>
        <w:t>§3319</w:t>
      </w:r>
      <w:r>
        <w:t xml:space="preserve"> – Kultura – Tisk knihy o historii MO Plzeň 2 – Slovany – realizuje se, </w:t>
      </w:r>
      <w:r>
        <w:rPr>
          <w:b/>
        </w:rPr>
        <w:t>§ 3399</w:t>
      </w:r>
      <w:r>
        <w:t xml:space="preserve"> – Ostatní záležitosti kultury – čerpání na jednotlivé plánované akce v průběhu roku – do konce roku je plánováno Adventní zpívání + akce spojená s rozsvícením vánočního stromu, zajištění vánočního osvětlení, zatím čerpáno 72,00%, </w:t>
      </w:r>
      <w:r>
        <w:rPr>
          <w:b/>
        </w:rPr>
        <w:t>§ 3421</w:t>
      </w:r>
      <w:r>
        <w:t xml:space="preserve"> – LDT – příměstský letní tábor se uskutečnil v červenci, čerpání zatím 88,40%, </w:t>
      </w:r>
      <w:r>
        <w:rPr>
          <w:b/>
        </w:rPr>
        <w:t>§ 5272</w:t>
      </w:r>
      <w:r>
        <w:t xml:space="preserve"> – Krizové řízení, </w:t>
      </w:r>
      <w:r>
        <w:rPr>
          <w:b/>
        </w:rPr>
        <w:t>§ 5311</w:t>
      </w:r>
      <w:r>
        <w:t xml:space="preserve"> – Bezpečnost a veřejný pořádek a </w:t>
      </w:r>
      <w:r>
        <w:rPr>
          <w:b/>
        </w:rPr>
        <w:t>§ 5269</w:t>
      </w:r>
      <w:r>
        <w:t xml:space="preserve"> – Hospodářská opatření pro krizové stavy – čerpání podle potřeby na jednotlivá bezpečnostní opatření a prevenci, čerpáno zatím 40,00%, </w:t>
      </w:r>
      <w:r>
        <w:rPr>
          <w:b/>
        </w:rPr>
        <w:t>§ 6171</w:t>
      </w:r>
      <w:r>
        <w:t xml:space="preserve"> – Místní správa – čerpání podle potřeby spojené s provozem úřadu, výše čerpání 60,75%, </w:t>
      </w:r>
      <w:r>
        <w:rPr>
          <w:b/>
        </w:rPr>
        <w:t>§ 3349</w:t>
      </w:r>
      <w:r>
        <w:t xml:space="preserve"> – Záležitosti sdělovacích prostředků – rovnoměrné čerpání tisk IZ a další záležitosti sdělovacích prostředků a propagace obvodu, čerpání 73,37%.</w:t>
      </w:r>
    </w:p>
    <w:p w:rsidR="0003013C" w:rsidRDefault="00792E4C">
      <w:pPr>
        <w:pStyle w:val="Zkladntext21"/>
      </w:pPr>
      <w:proofErr w:type="gramStart"/>
      <w:r>
        <w:rPr>
          <w:bCs/>
          <w:u w:val="single"/>
        </w:rPr>
        <w:t>I n v e s t i č n í  v ý d a j e</w:t>
      </w:r>
      <w:r>
        <w:rPr>
          <w:bCs/>
        </w:rPr>
        <w:tab/>
        <w:t>-</w:t>
      </w:r>
      <w:r>
        <w:rPr>
          <w:bCs/>
        </w:rPr>
        <w:tab/>
        <w:t>čerpání</w:t>
      </w:r>
      <w:proofErr w:type="gramEnd"/>
      <w:r>
        <w:rPr>
          <w:bCs/>
        </w:rPr>
        <w:t xml:space="preserve"> je k 30. 9. 2015 nulové.</w:t>
      </w:r>
    </w:p>
    <w:p w:rsidR="0003013C" w:rsidRDefault="0003013C">
      <w:pPr>
        <w:pStyle w:val="Zkladntext21"/>
      </w:pPr>
    </w:p>
    <w:p w:rsidR="0003013C" w:rsidRDefault="0003013C">
      <w:pPr>
        <w:pStyle w:val="Nadpis3"/>
        <w:jc w:val="both"/>
      </w:pPr>
    </w:p>
    <w:p w:rsidR="0003013C" w:rsidRDefault="0003013C">
      <w:pPr>
        <w:pStyle w:val="Nadpis3"/>
        <w:jc w:val="both"/>
      </w:pPr>
    </w:p>
    <w:p w:rsidR="0003013C" w:rsidRDefault="00792E4C" w:rsidP="002F580C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Cs/>
          <w:szCs w:val="24"/>
        </w:rPr>
        <w:t>Finanční středisko 12.9200 -  personalistika, práce a mzdy</w:t>
      </w:r>
    </w:p>
    <w:p w:rsidR="0003013C" w:rsidRDefault="0003013C">
      <w:pPr>
        <w:pStyle w:val="Zkladntext21"/>
      </w:pPr>
    </w:p>
    <w:p w:rsidR="0003013C" w:rsidRDefault="00792E4C">
      <w:pPr>
        <w:pStyle w:val="Zkladntext21"/>
        <w:rPr>
          <w:bCs/>
        </w:rPr>
      </w:pPr>
      <w:r>
        <w:rPr>
          <w:u w:val="single"/>
        </w:rPr>
        <w:t>V ý d a j e</w:t>
      </w:r>
      <w:r>
        <w:tab/>
        <w:t>-</w:t>
      </w:r>
      <w:r>
        <w:tab/>
      </w:r>
    </w:p>
    <w:p w:rsidR="0003013C" w:rsidRDefault="00792E4C">
      <w:pPr>
        <w:pStyle w:val="Zkladntext21"/>
        <w:rPr>
          <w:b/>
        </w:rPr>
      </w:pPr>
      <w:r>
        <w:rPr>
          <w:bCs/>
        </w:rPr>
        <w:t>Čerpání prostředků na platy zaměstnanců, odměny členů zastupitelstva i ostatní osobní náklady jsou v souladu s plánem i potřebami roku 2015.</w:t>
      </w:r>
    </w:p>
    <w:p w:rsidR="0003013C" w:rsidRDefault="0003013C">
      <w:pPr>
        <w:jc w:val="both"/>
        <w:rPr>
          <w:b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3013C" w:rsidTr="002F580C">
        <w:trPr>
          <w:trHeight w:val="315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13C" w:rsidRDefault="00792E4C">
            <w:pPr>
              <w:pStyle w:val="Nadpis3"/>
            </w:pPr>
            <w:r>
              <w:rPr>
                <w:bCs/>
                <w:szCs w:val="24"/>
              </w:rPr>
              <w:t>Finanční středisko 12.9500 - JSDH</w:t>
            </w:r>
          </w:p>
        </w:tc>
      </w:tr>
    </w:tbl>
    <w:p w:rsidR="0003013C" w:rsidRDefault="0003013C">
      <w:pPr>
        <w:jc w:val="both"/>
      </w:pPr>
    </w:p>
    <w:p w:rsidR="0003013C" w:rsidRDefault="00792E4C">
      <w:pPr>
        <w:jc w:val="both"/>
      </w:pPr>
      <w:r>
        <w:rPr>
          <w:u w:val="single"/>
        </w:rPr>
        <w:t>V ý d a j e</w:t>
      </w:r>
      <w:r>
        <w:tab/>
        <w:t>-</w:t>
      </w:r>
      <w:r>
        <w:tab/>
      </w:r>
      <w:r>
        <w:rPr>
          <w:b/>
        </w:rPr>
        <w:t>§ 5512</w:t>
      </w:r>
      <w:r>
        <w:t xml:space="preserve"> – JSDH – čerpáno průběžně podle potřeby na zajištění provozu JSDH </w:t>
      </w:r>
      <w:proofErr w:type="spellStart"/>
      <w:r>
        <w:t>Koterov</w:t>
      </w:r>
      <w:proofErr w:type="spellEnd"/>
      <w:r>
        <w:t xml:space="preserve">, </w:t>
      </w:r>
      <w:proofErr w:type="spellStart"/>
      <w:r>
        <w:t>Božkov</w:t>
      </w:r>
      <w:proofErr w:type="spellEnd"/>
      <w:r>
        <w:t>, Hradiště, čerpáno 54,72%. Výdaje kapitálové jsou plněny na 38,88%.</w:t>
      </w:r>
    </w:p>
    <w:p w:rsidR="0003013C" w:rsidRDefault="0003013C">
      <w:pPr>
        <w:jc w:val="both"/>
      </w:pPr>
    </w:p>
    <w:p w:rsidR="0003013C" w:rsidRDefault="0003013C">
      <w:pPr>
        <w:jc w:val="both"/>
      </w:pPr>
    </w:p>
    <w:p w:rsidR="0003013C" w:rsidRDefault="0003013C">
      <w:pPr>
        <w:jc w:val="both"/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3013C" w:rsidTr="002F580C">
        <w:trPr>
          <w:trHeight w:val="15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13C" w:rsidRDefault="00792E4C">
            <w:r>
              <w:rPr>
                <w:b/>
                <w:bCs/>
              </w:rPr>
              <w:t>Finanční středisko  12.4701 - 12.4712 – MŠ + jesle</w:t>
            </w:r>
          </w:p>
        </w:tc>
      </w:tr>
    </w:tbl>
    <w:p w:rsidR="0003013C" w:rsidRDefault="0003013C">
      <w:pPr>
        <w:jc w:val="both"/>
        <w:rPr>
          <w:b/>
        </w:rPr>
      </w:pPr>
    </w:p>
    <w:p w:rsidR="0003013C" w:rsidRDefault="00792E4C">
      <w:pPr>
        <w:jc w:val="both"/>
        <w:rPr>
          <w:bCs/>
        </w:rPr>
      </w:pPr>
      <w:r>
        <w:rPr>
          <w:bCs/>
        </w:rPr>
        <w:t xml:space="preserve">Mateřské školky a jesle čerpaly prostředky na provoz k 30. 9. 2015 v souladu s rozpočtem. </w:t>
      </w:r>
    </w:p>
    <w:p w:rsidR="0003013C" w:rsidRDefault="0003013C">
      <w:pPr>
        <w:jc w:val="both"/>
        <w:rPr>
          <w:bCs/>
        </w:rPr>
      </w:pPr>
    </w:p>
    <w:p w:rsidR="0003013C" w:rsidRDefault="0003013C">
      <w:pPr>
        <w:jc w:val="both"/>
        <w:rPr>
          <w:bCs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3013C" w:rsidTr="002F580C">
        <w:trPr>
          <w:trHeight w:val="315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13C" w:rsidRDefault="00792E4C">
            <w:r>
              <w:rPr>
                <w:b/>
                <w:bCs/>
              </w:rPr>
              <w:t>Finanční středisko 19.2912 – Správa veřejného statku</w:t>
            </w:r>
          </w:p>
        </w:tc>
      </w:tr>
    </w:tbl>
    <w:p w:rsidR="0003013C" w:rsidRDefault="0003013C">
      <w:pPr>
        <w:jc w:val="both"/>
        <w:rPr>
          <w:bCs/>
        </w:rPr>
      </w:pPr>
    </w:p>
    <w:p w:rsidR="0003013C" w:rsidRDefault="00792E4C">
      <w:pPr>
        <w:jc w:val="both"/>
        <w:rPr>
          <w:bCs/>
        </w:rPr>
      </w:pPr>
      <w:r>
        <w:rPr>
          <w:u w:val="single"/>
        </w:rPr>
        <w:t>P ř í j m y</w:t>
      </w:r>
      <w:r>
        <w:tab/>
        <w:t>-</w:t>
      </w:r>
      <w:r>
        <w:tab/>
        <w:t xml:space="preserve"> z pronájmu pozemků za leden – září 2015 jsou plněny na 83,14% k rozpočtu.   </w:t>
      </w:r>
      <w:r>
        <w:rPr>
          <w:bCs/>
        </w:rPr>
        <w:t xml:space="preserve"> </w:t>
      </w:r>
    </w:p>
    <w:p w:rsidR="0003013C" w:rsidRDefault="0003013C">
      <w:pPr>
        <w:jc w:val="both"/>
        <w:rPr>
          <w:bCs/>
        </w:rPr>
      </w:pPr>
    </w:p>
    <w:p w:rsidR="0003013C" w:rsidRDefault="00792E4C">
      <w:pPr>
        <w:jc w:val="both"/>
      </w:pPr>
      <w:r>
        <w:t xml:space="preserve">Dle podkladů od správců rozpočtové skladby zpracovala: </w:t>
      </w:r>
    </w:p>
    <w:p w:rsidR="0003013C" w:rsidRDefault="0003013C">
      <w:pPr>
        <w:jc w:val="both"/>
      </w:pPr>
    </w:p>
    <w:p w:rsidR="0003013C" w:rsidRDefault="00792E4C">
      <w:pPr>
        <w:jc w:val="both"/>
      </w:pPr>
      <w:r>
        <w:t xml:space="preserve">Dne 27. 10. 2015 </w:t>
      </w:r>
    </w:p>
    <w:p w:rsidR="0003013C" w:rsidRDefault="00792E4C">
      <w:pPr>
        <w:jc w:val="both"/>
      </w:pPr>
      <w:r>
        <w:t>Marta Kovářová</w:t>
      </w:r>
    </w:p>
    <w:p w:rsidR="0003013C" w:rsidRDefault="0003013C"/>
    <w:p w:rsidR="0003013C" w:rsidRDefault="0003013C"/>
    <w:sectPr w:rsidR="0003013C" w:rsidSect="00DD7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8" w:footer="709" w:gutter="0"/>
      <w:pgNumType w:start="1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3C" w:rsidRDefault="00792E4C">
      <w:pPr>
        <w:spacing w:line="240" w:lineRule="auto"/>
      </w:pPr>
      <w:r>
        <w:separator/>
      </w:r>
    </w:p>
  </w:endnote>
  <w:endnote w:type="continuationSeparator" w:id="0">
    <w:p w:rsidR="0003013C" w:rsidRDefault="00792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3C" w:rsidRDefault="000301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360897"/>
      <w:docPartObj>
        <w:docPartGallery w:val="Page Numbers (Bottom of Page)"/>
        <w:docPartUnique/>
      </w:docPartObj>
    </w:sdtPr>
    <w:sdtEndPr/>
    <w:sdtContent>
      <w:p w:rsidR="00DD786D" w:rsidRDefault="00DD78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35C">
          <w:rPr>
            <w:noProof/>
          </w:rPr>
          <w:t>5</w:t>
        </w:r>
        <w:r>
          <w:fldChar w:fldCharType="end"/>
        </w:r>
      </w:p>
    </w:sdtContent>
  </w:sdt>
  <w:p w:rsidR="0003013C" w:rsidRDefault="0003013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6D" w:rsidRDefault="00DD78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3C" w:rsidRDefault="00792E4C">
      <w:pPr>
        <w:spacing w:line="240" w:lineRule="auto"/>
      </w:pPr>
      <w:r>
        <w:separator/>
      </w:r>
    </w:p>
  </w:footnote>
  <w:footnote w:type="continuationSeparator" w:id="0">
    <w:p w:rsidR="0003013C" w:rsidRDefault="00792E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6D" w:rsidRDefault="00DD78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6D" w:rsidRDefault="00DD78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6D" w:rsidRDefault="00DD78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0C"/>
    <w:rsid w:val="0003013C"/>
    <w:rsid w:val="002F580C"/>
    <w:rsid w:val="005C2CD9"/>
    <w:rsid w:val="00792E4C"/>
    <w:rsid w:val="00A13651"/>
    <w:rsid w:val="00CB235C"/>
    <w:rsid w:val="00D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Nadpis6">
    <w:name w:val="heading 6"/>
    <w:basedOn w:val="Normln"/>
    <w:next w:val="Zkladntext"/>
    <w:qFormat/>
    <w:pPr>
      <w:keepNext/>
      <w:numPr>
        <w:ilvl w:val="5"/>
        <w:numId w:val="1"/>
      </w:numPr>
      <w:jc w:val="both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adpis3Char">
    <w:name w:val="Nadpis 3 Char"/>
    <w:basedOn w:val="Standardnpsmoodstavc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6Char">
    <w:name w:val="Nadpis 6 Char"/>
    <w:basedOn w:val="Standardnpsmoodstavc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kladntext2Char">
    <w:name w:val="Základní text 2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1"/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1"/>
    <w:rPr>
      <w:rFonts w:ascii="Frutiger CE 45" w:eastAsia="Times New Roman" w:hAnsi="Frutiger CE 45" w:cs="Times New Roman"/>
      <w:sz w:val="24"/>
      <w:szCs w:val="24"/>
    </w:rPr>
  </w:style>
  <w:style w:type="character" w:customStyle="1" w:styleId="ZpatChar">
    <w:name w:val="Zápatí Char"/>
    <w:basedOn w:val="Standardnpsmoodstavce1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lostrnky1">
    <w:name w:val="Číslo stránky1"/>
    <w:basedOn w:val="Standardnpsmoodstavce1"/>
  </w:style>
  <w:style w:type="character" w:customStyle="1" w:styleId="TextbublinyChar">
    <w:name w:val="Text bubliny Char"/>
    <w:basedOn w:val="Standardnpsmoodstavce1"/>
    <w:rPr>
      <w:rFonts w:ascii="Tahoma" w:eastAsia="Times New Roman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Zkladntext31">
    <w:name w:val="Základní text 31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  <w:rPr>
      <w:rFonts w:ascii="Frutiger CE 45" w:hAnsi="Frutiger CE 45"/>
    </w:rPr>
  </w:style>
  <w:style w:type="paragraph" w:styleId="Zpat">
    <w:name w:val="footer"/>
    <w:basedOn w:val="Normln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2F5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2F580C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Nadpis6">
    <w:name w:val="heading 6"/>
    <w:basedOn w:val="Normln"/>
    <w:next w:val="Zkladntext"/>
    <w:qFormat/>
    <w:pPr>
      <w:keepNext/>
      <w:numPr>
        <w:ilvl w:val="5"/>
        <w:numId w:val="1"/>
      </w:numPr>
      <w:jc w:val="both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adpis3Char">
    <w:name w:val="Nadpis 3 Char"/>
    <w:basedOn w:val="Standardnpsmoodstavc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6Char">
    <w:name w:val="Nadpis 6 Char"/>
    <w:basedOn w:val="Standardnpsmoodstavc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kladntext2Char">
    <w:name w:val="Základní text 2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1"/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1"/>
    <w:rPr>
      <w:rFonts w:ascii="Frutiger CE 45" w:eastAsia="Times New Roman" w:hAnsi="Frutiger CE 45" w:cs="Times New Roman"/>
      <w:sz w:val="24"/>
      <w:szCs w:val="24"/>
    </w:rPr>
  </w:style>
  <w:style w:type="character" w:customStyle="1" w:styleId="ZpatChar">
    <w:name w:val="Zápatí Char"/>
    <w:basedOn w:val="Standardnpsmoodstavce1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lostrnky1">
    <w:name w:val="Číslo stránky1"/>
    <w:basedOn w:val="Standardnpsmoodstavce1"/>
  </w:style>
  <w:style w:type="character" w:customStyle="1" w:styleId="TextbublinyChar">
    <w:name w:val="Text bubliny Char"/>
    <w:basedOn w:val="Standardnpsmoodstavce1"/>
    <w:rPr>
      <w:rFonts w:ascii="Tahoma" w:eastAsia="Times New Roman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Zkladntext31">
    <w:name w:val="Základní text 31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  <w:rPr>
      <w:rFonts w:ascii="Frutiger CE 45" w:hAnsi="Frutiger CE 45"/>
    </w:rPr>
  </w:style>
  <w:style w:type="paragraph" w:styleId="Zpat">
    <w:name w:val="footer"/>
    <w:basedOn w:val="Normln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2F5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2F580C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1726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PÁCLOVÁ Ivana</dc:creator>
  <cp:lastModifiedBy>Kovářová Marta</cp:lastModifiedBy>
  <cp:revision>6</cp:revision>
  <cp:lastPrinted>2015-10-29T07:41:00Z</cp:lastPrinted>
  <dcterms:created xsi:type="dcterms:W3CDTF">2015-10-29T07:45:00Z</dcterms:created>
  <dcterms:modified xsi:type="dcterms:W3CDTF">2015-11-16T07:57:00Z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