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B6" w:rsidRDefault="00D75AB6" w:rsidP="00D75AB6">
      <w:pPr>
        <w:pStyle w:val="ostzahl"/>
      </w:pPr>
      <w:r>
        <w:t>Důvodová zpráva</w:t>
      </w:r>
    </w:p>
    <w:p w:rsidR="00D75AB6" w:rsidRPr="00D87C7A" w:rsidRDefault="00D75AB6" w:rsidP="00D75AB6">
      <w:pPr>
        <w:pStyle w:val="vlevo"/>
        <w:numPr>
          <w:ilvl w:val="0"/>
          <w:numId w:val="0"/>
        </w:numPr>
        <w:ind w:left="357"/>
      </w:pPr>
    </w:p>
    <w:p w:rsidR="00E60620" w:rsidRPr="00DA15D2" w:rsidRDefault="00D75AB6" w:rsidP="00E60620">
      <w:pPr>
        <w:pStyle w:val="vlevo"/>
      </w:pPr>
      <w:r w:rsidRPr="00DA15D2">
        <w:t>Název problému a jeho charakteristika</w:t>
      </w:r>
    </w:p>
    <w:p w:rsidR="00D75AB6" w:rsidRDefault="00D75AB6" w:rsidP="00D75AB6">
      <w:pPr>
        <w:pStyle w:val="Styl1"/>
        <w:rPr>
          <w:szCs w:val="24"/>
        </w:rPr>
      </w:pPr>
      <w:r>
        <w:rPr>
          <w:szCs w:val="24"/>
        </w:rPr>
        <w:t xml:space="preserve">Schválení smlouvy o </w:t>
      </w:r>
      <w:r w:rsidR="00B441BC">
        <w:rPr>
          <w:szCs w:val="24"/>
        </w:rPr>
        <w:t>sdružení veřejných zadavatelů mezi Správou a údržbou silnic Plzeňského kraje, příspěvkovou organizací</w:t>
      </w:r>
      <w:r>
        <w:rPr>
          <w:szCs w:val="24"/>
        </w:rPr>
        <w:t xml:space="preserve"> a statutárním </w:t>
      </w:r>
      <w:r w:rsidRPr="00B441BC">
        <w:rPr>
          <w:szCs w:val="24"/>
        </w:rPr>
        <w:t xml:space="preserve">městem Plzeň, jejímž cílem je </w:t>
      </w:r>
      <w:r w:rsidR="00B441BC" w:rsidRPr="00B441BC">
        <w:rPr>
          <w:szCs w:val="24"/>
        </w:rPr>
        <w:t xml:space="preserve">společný postup </w:t>
      </w:r>
      <w:r w:rsidR="0018405B">
        <w:rPr>
          <w:szCs w:val="24"/>
        </w:rPr>
        <w:t xml:space="preserve">smluvních stran </w:t>
      </w:r>
      <w:r w:rsidR="00B441BC" w:rsidRPr="00B441BC">
        <w:rPr>
          <w:szCs w:val="24"/>
        </w:rPr>
        <w:t>při zadávání veřejné zakázky pod názvem</w:t>
      </w:r>
      <w:r w:rsidRPr="00B441BC">
        <w:rPr>
          <w:szCs w:val="24"/>
        </w:rPr>
        <w:t xml:space="preserve"> </w:t>
      </w:r>
      <w:r w:rsidR="00B441BC" w:rsidRPr="00B441BC">
        <w:rPr>
          <w:szCs w:val="24"/>
        </w:rPr>
        <w:t>„Rekonstrukce tramvajové trati Karlovarská – III.</w:t>
      </w:r>
      <w:r w:rsidR="00B441BC">
        <w:rPr>
          <w:szCs w:val="24"/>
        </w:rPr>
        <w:t xml:space="preserve"> etapa“.</w:t>
      </w:r>
    </w:p>
    <w:p w:rsidR="00D75AB6" w:rsidRDefault="00D75AB6" w:rsidP="00D75AB6">
      <w:pPr>
        <w:pStyle w:val="Styl1"/>
        <w:rPr>
          <w:szCs w:val="24"/>
        </w:rPr>
      </w:pPr>
    </w:p>
    <w:p w:rsidR="00D75AB6" w:rsidRPr="00DA15D2" w:rsidRDefault="00D75AB6" w:rsidP="00D75AB6">
      <w:pPr>
        <w:pStyle w:val="vlevo"/>
      </w:pPr>
      <w:r>
        <w:t>Konstatování současného stavu a jeho analýza</w:t>
      </w:r>
    </w:p>
    <w:p w:rsidR="00C161E8" w:rsidRPr="00C161E8" w:rsidRDefault="00C161E8" w:rsidP="00C161E8">
      <w:pPr>
        <w:pStyle w:val="Styl1"/>
        <w:rPr>
          <w:szCs w:val="24"/>
        </w:rPr>
      </w:pPr>
      <w:r>
        <w:rPr>
          <w:szCs w:val="24"/>
        </w:rPr>
        <w:t xml:space="preserve">Předmětem veřejné zakázky s názvem „Rekonstrukce tramvajové trati Karlovarská – III. etapa“ </w:t>
      </w:r>
      <w:r w:rsidRPr="00C161E8">
        <w:rPr>
          <w:szCs w:val="24"/>
        </w:rPr>
        <w:t>je rekonstrukce nevyhovujícího technického</w:t>
      </w:r>
      <w:r w:rsidR="002147F1">
        <w:rPr>
          <w:szCs w:val="24"/>
        </w:rPr>
        <w:t xml:space="preserve"> stavu tramvajové trati a to v </w:t>
      </w:r>
      <w:r w:rsidRPr="00C161E8">
        <w:rPr>
          <w:szCs w:val="24"/>
        </w:rPr>
        <w:t>úseku od zastávky Severka přes křižovatky Studentská, Kralovická, Manětínská po točku na konečné tramvaje linky č. 4, zvýšení bezpečnosti provozu (zejména ve vztahu k chodcům) a rovněž snížení dopadu nega</w:t>
      </w:r>
      <w:r>
        <w:rPr>
          <w:szCs w:val="24"/>
        </w:rPr>
        <w:t xml:space="preserve">tivních vlivů dopravy na okolí. </w:t>
      </w:r>
      <w:r w:rsidRPr="00C161E8">
        <w:rPr>
          <w:szCs w:val="24"/>
        </w:rPr>
        <w:t xml:space="preserve">Účelem veřejné zakázky je pak celková rekonstrukce tramvajové trati, tj. kompletní výměna kolejových pásů, rekonstrukce trolejového vedení a úprava tramvajových zastávek a dále provedení opravy části silnice III/1808, zrušení stávajícího podchodu v prostoru tramvajové zastávky Plzeňka, opravy parkovacích zálivů, chodníků a stezek a provedení úpravy světelných signalizačních zařízení.   </w:t>
      </w:r>
    </w:p>
    <w:p w:rsidR="00C161E8" w:rsidRDefault="00C161E8" w:rsidP="00C161E8">
      <w:pPr>
        <w:pStyle w:val="Styl1"/>
        <w:rPr>
          <w:szCs w:val="24"/>
        </w:rPr>
      </w:pPr>
      <w:r w:rsidRPr="00C161E8">
        <w:rPr>
          <w:szCs w:val="24"/>
        </w:rPr>
        <w:t xml:space="preserve">Rozsah stavebních prací je dán hranou předchozí realizované II. etapy rekonstrukce Karlovarské ulice, tj. 116m před zastávkou Severka. Stavba končí po 935 m před točnou na konečné tramvajové linky č. 4 na </w:t>
      </w:r>
      <w:proofErr w:type="spellStart"/>
      <w:r w:rsidRPr="00C161E8">
        <w:rPr>
          <w:szCs w:val="24"/>
        </w:rPr>
        <w:t>Košutce</w:t>
      </w:r>
      <w:proofErr w:type="spellEnd"/>
      <w:r w:rsidRPr="00C161E8">
        <w:rPr>
          <w:szCs w:val="24"/>
        </w:rPr>
        <w:t xml:space="preserve">.  Předmětná veřejná zakázka bude realizována na základě projektové dokumentace pro provedení stavby zpracované firmou DPROJEKT PLZEŇ Nedvěd s.r.o a dle stavebního povolení Drážního úřadu pod </w:t>
      </w:r>
      <w:proofErr w:type="gramStart"/>
      <w:r w:rsidRPr="00C161E8">
        <w:rPr>
          <w:szCs w:val="24"/>
        </w:rPr>
        <w:t>č.j.</w:t>
      </w:r>
      <w:proofErr w:type="gramEnd"/>
      <w:r w:rsidRPr="00C161E8">
        <w:rPr>
          <w:szCs w:val="24"/>
        </w:rPr>
        <w:t xml:space="preserve"> DUCR-37834/14/</w:t>
      </w:r>
      <w:proofErr w:type="spellStart"/>
      <w:r w:rsidRPr="00C161E8">
        <w:rPr>
          <w:szCs w:val="24"/>
        </w:rPr>
        <w:t>Vd</w:t>
      </w:r>
      <w:proofErr w:type="spellEnd"/>
      <w:r w:rsidRPr="00C161E8">
        <w:rPr>
          <w:szCs w:val="24"/>
        </w:rPr>
        <w:t xml:space="preserve"> s nabytím právní moci dne 16. 7. 2014 a Speciálního stavebního úřadu staveb silničních Odboru stavebně správního Magistrátu města Plzně č.j. MMP/125426/14 s nabytím právní moci 22. 7. 2014. Součástí předmětu veřejné zakázky bude rovněž rekonstrukce křižovatky Gerská – Kralovická na silnici III/1808, na kterém se bude finančně spolupodílet Správa a údržba silnic Plzeňského kraje, příspěvková organizace</w:t>
      </w:r>
      <w:r>
        <w:rPr>
          <w:szCs w:val="24"/>
        </w:rPr>
        <w:t xml:space="preserve"> a to v částce cca 7,50 mil Kč.</w:t>
      </w:r>
    </w:p>
    <w:p w:rsidR="00C161E8" w:rsidRDefault="00C161E8" w:rsidP="00C161E8">
      <w:pPr>
        <w:pStyle w:val="Styl1"/>
        <w:rPr>
          <w:caps/>
        </w:rPr>
      </w:pPr>
    </w:p>
    <w:p w:rsidR="00C161E8" w:rsidRDefault="00C161E8" w:rsidP="00C161E8">
      <w:pPr>
        <w:pStyle w:val="Styl1"/>
        <w:rPr>
          <w:caps/>
        </w:rPr>
      </w:pPr>
      <w:r>
        <w:rPr>
          <w:caps/>
        </w:rPr>
        <w:t>Náklady stavby</w:t>
      </w:r>
    </w:p>
    <w:p w:rsidR="00C161E8" w:rsidRPr="004644B5" w:rsidRDefault="00C161E8" w:rsidP="00C161E8">
      <w:pPr>
        <w:pStyle w:val="Styl1"/>
        <w:rPr>
          <w:szCs w:val="24"/>
        </w:rPr>
      </w:pPr>
      <w:r w:rsidRPr="004644B5">
        <w:rPr>
          <w:szCs w:val="24"/>
        </w:rPr>
        <w:t xml:space="preserve">Ceny jsou uváděny podle odhadů </w:t>
      </w:r>
      <w:r>
        <w:rPr>
          <w:szCs w:val="24"/>
        </w:rPr>
        <w:t>projektanta v dokumentaci pro provádění stavby a jsou uvedeny včetně</w:t>
      </w:r>
      <w:r w:rsidRPr="004644B5">
        <w:rPr>
          <w:szCs w:val="24"/>
        </w:rPr>
        <w:t xml:space="preserve"> DPH.</w:t>
      </w:r>
    </w:p>
    <w:p w:rsidR="00C161E8" w:rsidRDefault="00C161E8" w:rsidP="00C161E8">
      <w:pPr>
        <w:pStyle w:val="Styl1"/>
        <w:rPr>
          <w:szCs w:val="24"/>
        </w:rPr>
      </w:pPr>
      <w:r w:rsidRPr="004644B5">
        <w:rPr>
          <w:szCs w:val="24"/>
        </w:rPr>
        <w:t xml:space="preserve">Celkové náklady na realizaci stavby </w:t>
      </w:r>
      <w:r w:rsidRPr="00CF4592">
        <w:rPr>
          <w:szCs w:val="24"/>
        </w:rPr>
        <w:t>„</w:t>
      </w:r>
      <w:r>
        <w:rPr>
          <w:szCs w:val="24"/>
        </w:rPr>
        <w:t>Rekonstrukce tramvajové trati Karlovarská – III. etapa“ činí</w:t>
      </w:r>
      <w:r w:rsidRPr="004644B5">
        <w:rPr>
          <w:szCs w:val="24"/>
        </w:rPr>
        <w:t xml:space="preserve"> </w:t>
      </w:r>
      <w:r>
        <w:rPr>
          <w:szCs w:val="24"/>
        </w:rPr>
        <w:t>celkem 108.900.000,- Kč, z</w:t>
      </w:r>
      <w:r w:rsidRPr="004644B5">
        <w:rPr>
          <w:szCs w:val="24"/>
        </w:rPr>
        <w:t xml:space="preserve"> toho náklady </w:t>
      </w:r>
      <w:r w:rsidR="00E97EF7">
        <w:rPr>
          <w:szCs w:val="24"/>
        </w:rPr>
        <w:t xml:space="preserve">na </w:t>
      </w:r>
      <w:r w:rsidRPr="004644B5">
        <w:rPr>
          <w:szCs w:val="24"/>
        </w:rPr>
        <w:t>objekty reali</w:t>
      </w:r>
      <w:r>
        <w:rPr>
          <w:szCs w:val="24"/>
        </w:rPr>
        <w:t>zované statutárním městem Plzeň činí celkem</w:t>
      </w:r>
      <w:r w:rsidRPr="004644B5">
        <w:rPr>
          <w:szCs w:val="24"/>
        </w:rPr>
        <w:t xml:space="preserve"> </w:t>
      </w:r>
      <w:r w:rsidR="00D72BE0">
        <w:rPr>
          <w:szCs w:val="24"/>
        </w:rPr>
        <w:t>101.500.000,- Kč a náklady realizované Správou a údržbou silnic Plzeňského kraje, příspěvkovou organizací činí celkem 7.500.000,- Kč</w:t>
      </w:r>
      <w:r w:rsidRPr="004644B5">
        <w:rPr>
          <w:szCs w:val="24"/>
        </w:rPr>
        <w:t xml:space="preserve">. </w:t>
      </w:r>
    </w:p>
    <w:p w:rsidR="00C161E8" w:rsidRPr="00C161E8" w:rsidRDefault="00C161E8" w:rsidP="00C161E8">
      <w:pPr>
        <w:pStyle w:val="Styl1"/>
        <w:rPr>
          <w:szCs w:val="24"/>
        </w:rPr>
      </w:pPr>
    </w:p>
    <w:p w:rsidR="00D75AB6" w:rsidRPr="00BD6E10" w:rsidRDefault="00D75AB6" w:rsidP="00D75AB6">
      <w:pPr>
        <w:pStyle w:val="vlevo"/>
      </w:pPr>
      <w:r w:rsidRPr="00BD6E10">
        <w:t>Předpokládaný cílový stav</w:t>
      </w:r>
    </w:p>
    <w:p w:rsidR="00D75AB6" w:rsidRPr="007556DF" w:rsidRDefault="00D75AB6" w:rsidP="00D75AB6">
      <w:pPr>
        <w:pStyle w:val="Styl1"/>
      </w:pPr>
      <w:r w:rsidRPr="007556DF">
        <w:t xml:space="preserve">Stavba </w:t>
      </w:r>
      <w:r w:rsidR="005340CA">
        <w:t>bude realizována v roce 2016</w:t>
      </w:r>
      <w:r w:rsidRPr="007556DF">
        <w:t xml:space="preserve">. </w:t>
      </w:r>
      <w:r w:rsidR="005340CA">
        <w:t>Statutární město Plzeň</w:t>
      </w:r>
      <w:r w:rsidRPr="007556DF">
        <w:t xml:space="preserve"> na</w:t>
      </w:r>
      <w:r>
        <w:t>vrhuje uzavřít se </w:t>
      </w:r>
      <w:r w:rsidR="005340CA">
        <w:t>Správou a údržbou silnic Plzeňského kraje, příspěvkovou organizací,</w:t>
      </w:r>
      <w:r>
        <w:t xml:space="preserve"> s</w:t>
      </w:r>
      <w:r w:rsidRPr="007556DF">
        <w:t xml:space="preserve">mlouvu o </w:t>
      </w:r>
      <w:r w:rsidR="005340CA">
        <w:t>sdružení veřejných zadavatelů</w:t>
      </w:r>
      <w:r>
        <w:t xml:space="preserve"> (viz příloha</w:t>
      </w:r>
      <w:r w:rsidRPr="00AA513B">
        <w:t xml:space="preserve"> č. </w:t>
      </w:r>
      <w:r>
        <w:t>1 důvodové zprávy</w:t>
      </w:r>
      <w:r w:rsidRPr="00AA513B">
        <w:t>)</w:t>
      </w:r>
      <w:r w:rsidRPr="007556DF">
        <w:t>, jejímž účelem je:</w:t>
      </w:r>
    </w:p>
    <w:p w:rsidR="00D75AB6" w:rsidRDefault="00D75AB6" w:rsidP="005340CA">
      <w:pPr>
        <w:pStyle w:val="vlevo"/>
        <w:numPr>
          <w:ilvl w:val="0"/>
          <w:numId w:val="1"/>
        </w:numPr>
      </w:pPr>
      <w:r w:rsidRPr="00AA513B">
        <w:lastRenderedPageBreak/>
        <w:t>úprava vzájemných vztahů a závazků smluvních stran spojených se zajištěním finančních prostředků na přípravu a realizaci předmětné stavby,</w:t>
      </w:r>
    </w:p>
    <w:p w:rsidR="00D75AB6" w:rsidRPr="00AA513B" w:rsidRDefault="00D75AB6" w:rsidP="00D75AB6">
      <w:pPr>
        <w:pStyle w:val="vlevo"/>
        <w:numPr>
          <w:ilvl w:val="0"/>
          <w:numId w:val="1"/>
        </w:numPr>
      </w:pPr>
      <w:r w:rsidRPr="00AA513B">
        <w:t>společný postup směřující k zadání veřejn</w:t>
      </w:r>
      <w:r w:rsidR="005340CA">
        <w:t>é</w:t>
      </w:r>
      <w:r>
        <w:t xml:space="preserve"> zakáz</w:t>
      </w:r>
      <w:r w:rsidR="005340CA">
        <w:t>ky na výběr zhotovitele stavby,</w:t>
      </w:r>
    </w:p>
    <w:p w:rsidR="00D75AB6" w:rsidRPr="00AA513B" w:rsidRDefault="00D75AB6" w:rsidP="00D75AB6">
      <w:pPr>
        <w:pStyle w:val="vlevo"/>
        <w:numPr>
          <w:ilvl w:val="0"/>
          <w:numId w:val="1"/>
        </w:numPr>
      </w:pPr>
      <w:r w:rsidRPr="00AA513B">
        <w:t xml:space="preserve">koordinace činností obou </w:t>
      </w:r>
      <w:r w:rsidR="005340CA">
        <w:t>smluvních stran</w:t>
      </w:r>
      <w:r w:rsidRPr="00AA513B">
        <w:t xml:space="preserve"> při přípravě a realizaci této stavby </w:t>
      </w:r>
      <w:r w:rsidR="005340CA">
        <w:t>až do jejího uvedení do provozu.</w:t>
      </w:r>
    </w:p>
    <w:p w:rsidR="00D75AB6" w:rsidRPr="00AA513B" w:rsidRDefault="00D75AB6" w:rsidP="00D75AB6">
      <w:pPr>
        <w:pStyle w:val="vlevo"/>
        <w:numPr>
          <w:ilvl w:val="0"/>
          <w:numId w:val="0"/>
        </w:numPr>
        <w:ind w:left="1080"/>
      </w:pPr>
    </w:p>
    <w:p w:rsidR="00D75AB6" w:rsidRPr="00BD6E10" w:rsidRDefault="00D75AB6" w:rsidP="00D75AB6">
      <w:pPr>
        <w:pStyle w:val="vlevo"/>
        <w:rPr>
          <w:color w:val="auto"/>
        </w:rPr>
      </w:pPr>
      <w:r w:rsidRPr="00BD6E10">
        <w:t>Navrhované varianty řešení</w:t>
      </w:r>
    </w:p>
    <w:p w:rsidR="00D75AB6" w:rsidRDefault="002147F1" w:rsidP="00D75AB6">
      <w:pPr>
        <w:pStyle w:val="Styl1"/>
      </w:pPr>
      <w:r>
        <w:t>N</w:t>
      </w:r>
      <w:r w:rsidR="00D75AB6">
        <w:t>ejsou</w:t>
      </w:r>
      <w:r>
        <w:t>.</w:t>
      </w:r>
      <w:r w:rsidR="00D75AB6">
        <w:t xml:space="preserve"> </w:t>
      </w:r>
    </w:p>
    <w:p w:rsidR="00D75AB6" w:rsidRDefault="00D75AB6" w:rsidP="00D75AB6">
      <w:pPr>
        <w:pStyle w:val="Styl1"/>
      </w:pPr>
    </w:p>
    <w:p w:rsidR="00D75AB6" w:rsidRDefault="00D75AB6" w:rsidP="00D75AB6">
      <w:pPr>
        <w:pStyle w:val="vlevo"/>
      </w:pPr>
      <w:r>
        <w:t>Doporučená varianta řešení</w:t>
      </w:r>
    </w:p>
    <w:p w:rsidR="00D75AB6" w:rsidRDefault="002147F1" w:rsidP="00D75AB6">
      <w:pPr>
        <w:pStyle w:val="Styl1"/>
        <w:rPr>
          <w:szCs w:val="24"/>
        </w:rPr>
      </w:pPr>
      <w:r>
        <w:rPr>
          <w:szCs w:val="24"/>
        </w:rPr>
        <w:t>V</w:t>
      </w:r>
      <w:r w:rsidR="00D75AB6" w:rsidRPr="004644B5">
        <w:rPr>
          <w:szCs w:val="24"/>
        </w:rPr>
        <w:t xml:space="preserve">iz </w:t>
      </w:r>
      <w:r w:rsidR="00D75AB6">
        <w:rPr>
          <w:szCs w:val="24"/>
        </w:rPr>
        <w:t xml:space="preserve">bod II. </w:t>
      </w:r>
      <w:r w:rsidR="00D75AB6" w:rsidRPr="004644B5">
        <w:rPr>
          <w:szCs w:val="24"/>
        </w:rPr>
        <w:t>návrhu usnesení</w:t>
      </w:r>
      <w:r>
        <w:rPr>
          <w:szCs w:val="24"/>
        </w:rPr>
        <w:t>.</w:t>
      </w:r>
    </w:p>
    <w:p w:rsidR="00D75AB6" w:rsidRPr="004644B5" w:rsidRDefault="00D75AB6" w:rsidP="00D75AB6">
      <w:pPr>
        <w:pStyle w:val="Styl1"/>
        <w:rPr>
          <w:szCs w:val="24"/>
        </w:rPr>
      </w:pPr>
    </w:p>
    <w:p w:rsidR="00D75AB6" w:rsidRPr="009907A2" w:rsidRDefault="00D75AB6" w:rsidP="00D75AB6">
      <w:pPr>
        <w:pStyle w:val="vlevo"/>
        <w:rPr>
          <w:color w:val="auto"/>
        </w:rPr>
      </w:pPr>
      <w:r>
        <w:t>Finanční nároky řešení a možnosti finančního krytí</w:t>
      </w:r>
    </w:p>
    <w:p w:rsidR="00D75AB6" w:rsidRDefault="005340CA" w:rsidP="00D75AB6">
      <w:pPr>
        <w:pStyle w:val="Styl1"/>
        <w:rPr>
          <w:szCs w:val="24"/>
        </w:rPr>
      </w:pPr>
      <w:r w:rsidRPr="005340CA">
        <w:rPr>
          <w:szCs w:val="24"/>
        </w:rPr>
        <w:t>Finanční prostředky nezbytné pro realizaci stavby na základě výsledku zadávacího řízení jsou zapracovány v rozpočtu OI MMP částkou 90.000.000,- Kč</w:t>
      </w:r>
      <w:r w:rsidR="00E97EF7">
        <w:rPr>
          <w:szCs w:val="24"/>
        </w:rPr>
        <w:t>,</w:t>
      </w:r>
      <w:r w:rsidRPr="005340CA">
        <w:rPr>
          <w:szCs w:val="24"/>
        </w:rPr>
        <w:t xml:space="preserve"> 11.400.000,- Kč bud</w:t>
      </w:r>
      <w:r w:rsidR="00E97EF7">
        <w:rPr>
          <w:szCs w:val="24"/>
        </w:rPr>
        <w:t>e</w:t>
      </w:r>
      <w:r w:rsidRPr="005340CA">
        <w:rPr>
          <w:szCs w:val="24"/>
        </w:rPr>
        <w:t xml:space="preserve"> </w:t>
      </w:r>
      <w:r w:rsidR="00E97EF7">
        <w:rPr>
          <w:szCs w:val="24"/>
        </w:rPr>
        <w:t>zajištěno</w:t>
      </w:r>
      <w:r w:rsidRPr="005340CA">
        <w:rPr>
          <w:szCs w:val="24"/>
        </w:rPr>
        <w:t xml:space="preserve"> formou vnitřního rozpočtového opatření OI MMP. Na křižovatku Gerská - Kralovická poskytne Správa a údržba silnic Plzeňského kraje, příspěvková organizace, 7.500.000,- Kč.</w:t>
      </w:r>
      <w:r>
        <w:rPr>
          <w:szCs w:val="24"/>
        </w:rPr>
        <w:t xml:space="preserve"> Finanční prostředky na realizaci stavby jsou alokovány v městském rozpočtu pro rok 2016.</w:t>
      </w:r>
    </w:p>
    <w:p w:rsidR="005A5DEF" w:rsidRPr="004644B5" w:rsidRDefault="005A5DEF" w:rsidP="00D75AB6">
      <w:pPr>
        <w:pStyle w:val="Styl1"/>
        <w:rPr>
          <w:szCs w:val="24"/>
        </w:rPr>
      </w:pPr>
    </w:p>
    <w:p w:rsidR="00D75AB6" w:rsidRDefault="00D75AB6" w:rsidP="00D75AB6">
      <w:pPr>
        <w:pStyle w:val="vlevo"/>
      </w:pPr>
      <w:r>
        <w:t>Návrh termínů realizace a určení odpovědných pracovníků</w:t>
      </w:r>
    </w:p>
    <w:p w:rsidR="00D75AB6" w:rsidRDefault="00D75AB6" w:rsidP="00D75AB6">
      <w:pPr>
        <w:pStyle w:val="Styl1"/>
        <w:rPr>
          <w:szCs w:val="24"/>
        </w:rPr>
      </w:pPr>
      <w:r w:rsidRPr="009907A2">
        <w:rPr>
          <w:szCs w:val="24"/>
        </w:rPr>
        <w:t>Viz bod III. návrhu usnesení</w:t>
      </w:r>
      <w:r w:rsidR="002147F1">
        <w:rPr>
          <w:szCs w:val="24"/>
        </w:rPr>
        <w:t>.</w:t>
      </w:r>
    </w:p>
    <w:p w:rsidR="00D75AB6" w:rsidRPr="009907A2" w:rsidRDefault="00D75AB6" w:rsidP="00D75AB6">
      <w:pPr>
        <w:pStyle w:val="Styl1"/>
        <w:rPr>
          <w:szCs w:val="24"/>
        </w:rPr>
      </w:pPr>
    </w:p>
    <w:p w:rsidR="00D75AB6" w:rsidRPr="004644B5" w:rsidRDefault="00D75AB6" w:rsidP="00D75AB6">
      <w:pPr>
        <w:pStyle w:val="vlevo"/>
      </w:pPr>
      <w:r w:rsidRPr="004644B5">
        <w:t>Dříve přijatá usnesení</w:t>
      </w:r>
    </w:p>
    <w:p w:rsidR="0018405B" w:rsidRDefault="0018405B" w:rsidP="0018405B">
      <w:pPr>
        <w:pStyle w:val="Styl1"/>
        <w:spacing w:before="0"/>
        <w:rPr>
          <w:szCs w:val="24"/>
        </w:rPr>
      </w:pPr>
    </w:p>
    <w:p w:rsidR="00D75AB6" w:rsidRDefault="00D75AB6" w:rsidP="0018405B">
      <w:pPr>
        <w:pStyle w:val="Styl1"/>
        <w:spacing w:before="0"/>
        <w:rPr>
          <w:szCs w:val="24"/>
        </w:rPr>
      </w:pPr>
      <w:r w:rsidRPr="007769D3">
        <w:rPr>
          <w:szCs w:val="24"/>
        </w:rPr>
        <w:t xml:space="preserve">RMP </w:t>
      </w:r>
      <w:r w:rsidR="00E97EF7">
        <w:rPr>
          <w:szCs w:val="24"/>
        </w:rPr>
        <w:t>na stůl</w:t>
      </w:r>
      <w:r w:rsidR="00E97EF7" w:rsidRPr="007769D3">
        <w:rPr>
          <w:szCs w:val="24"/>
        </w:rPr>
        <w:t xml:space="preserve"> </w:t>
      </w:r>
      <w:r w:rsidRPr="007769D3">
        <w:rPr>
          <w:szCs w:val="24"/>
        </w:rPr>
        <w:t xml:space="preserve">dne </w:t>
      </w:r>
      <w:r w:rsidR="002147F1">
        <w:rPr>
          <w:szCs w:val="24"/>
        </w:rPr>
        <w:t>10. 12. 2015.</w:t>
      </w:r>
    </w:p>
    <w:p w:rsidR="00D75AB6" w:rsidRPr="004644B5" w:rsidRDefault="00D75AB6" w:rsidP="00D75AB6">
      <w:pPr>
        <w:pStyle w:val="Styl1"/>
        <w:rPr>
          <w:szCs w:val="24"/>
        </w:rPr>
      </w:pPr>
    </w:p>
    <w:p w:rsidR="00D75AB6" w:rsidRPr="00BD6E10" w:rsidRDefault="00D75AB6" w:rsidP="00D75AB6">
      <w:pPr>
        <w:pStyle w:val="vlevo"/>
      </w:pPr>
      <w:r w:rsidRPr="00BD6E10">
        <w:t>Závazky či pohledávky vůči městu Plzni</w:t>
      </w:r>
    </w:p>
    <w:p w:rsidR="00D75AB6" w:rsidRDefault="00E97EF7" w:rsidP="00D75AB6">
      <w:pPr>
        <w:pStyle w:val="Styl1"/>
        <w:rPr>
          <w:szCs w:val="24"/>
        </w:rPr>
      </w:pPr>
      <w:r>
        <w:rPr>
          <w:szCs w:val="24"/>
        </w:rPr>
        <w:t>Nejsou</w:t>
      </w:r>
      <w:r w:rsidR="002147F1">
        <w:rPr>
          <w:szCs w:val="24"/>
        </w:rPr>
        <w:t>.</w:t>
      </w:r>
      <w:bookmarkStart w:id="0" w:name="_GoBack"/>
      <w:bookmarkEnd w:id="0"/>
    </w:p>
    <w:p w:rsidR="00E97EF7" w:rsidRDefault="00E97EF7" w:rsidP="00D75AB6">
      <w:pPr>
        <w:pStyle w:val="Styl1"/>
        <w:rPr>
          <w:szCs w:val="24"/>
        </w:rPr>
      </w:pPr>
    </w:p>
    <w:p w:rsidR="00D75AB6" w:rsidRPr="00BD6E10" w:rsidRDefault="00D75AB6" w:rsidP="00D75AB6">
      <w:pPr>
        <w:pStyle w:val="vlevo"/>
        <w:rPr>
          <w:color w:val="auto"/>
        </w:rPr>
      </w:pPr>
      <w:r>
        <w:t>Přílohy</w:t>
      </w:r>
    </w:p>
    <w:p w:rsidR="00D9205A" w:rsidRDefault="00D75AB6" w:rsidP="005A5DEF">
      <w:pPr>
        <w:pStyle w:val="vlevo"/>
        <w:numPr>
          <w:ilvl w:val="0"/>
          <w:numId w:val="0"/>
        </w:numPr>
        <w:ind w:left="1410" w:hanging="1410"/>
      </w:pPr>
      <w:r w:rsidRPr="009907A2">
        <w:rPr>
          <w:b w:val="0"/>
        </w:rPr>
        <w:t>Příloha č. 1:</w:t>
      </w:r>
      <w:r>
        <w:tab/>
      </w:r>
      <w:r w:rsidRPr="009907A2">
        <w:rPr>
          <w:b w:val="0"/>
        </w:rPr>
        <w:t xml:space="preserve">Návrh smlouvy o společné realizaci mezi </w:t>
      </w:r>
      <w:r w:rsidR="005340CA" w:rsidRPr="005340CA">
        <w:rPr>
          <w:b w:val="0"/>
        </w:rPr>
        <w:t>Správ</w:t>
      </w:r>
      <w:r w:rsidR="005340CA">
        <w:rPr>
          <w:b w:val="0"/>
        </w:rPr>
        <w:t>ou</w:t>
      </w:r>
      <w:r w:rsidR="005340CA" w:rsidRPr="005340CA">
        <w:rPr>
          <w:b w:val="0"/>
        </w:rPr>
        <w:t xml:space="preserve"> a údržb</w:t>
      </w:r>
      <w:r w:rsidR="005340CA">
        <w:rPr>
          <w:b w:val="0"/>
        </w:rPr>
        <w:t>ou</w:t>
      </w:r>
      <w:r w:rsidR="005340CA" w:rsidRPr="005340CA">
        <w:rPr>
          <w:b w:val="0"/>
        </w:rPr>
        <w:t xml:space="preserve"> siln</w:t>
      </w:r>
      <w:r w:rsidR="005340CA">
        <w:rPr>
          <w:b w:val="0"/>
        </w:rPr>
        <w:t>ic Plzeňského kraje, příspěvkovou</w:t>
      </w:r>
      <w:r w:rsidR="005340CA" w:rsidRPr="005340CA">
        <w:rPr>
          <w:b w:val="0"/>
        </w:rPr>
        <w:t xml:space="preserve"> organizac</w:t>
      </w:r>
      <w:r w:rsidR="005340CA">
        <w:rPr>
          <w:b w:val="0"/>
        </w:rPr>
        <w:t>í</w:t>
      </w:r>
      <w:r>
        <w:rPr>
          <w:b w:val="0"/>
        </w:rPr>
        <w:t xml:space="preserve"> a </w:t>
      </w:r>
      <w:r w:rsidR="00E97EF7">
        <w:rPr>
          <w:b w:val="0"/>
        </w:rPr>
        <w:t>s</w:t>
      </w:r>
      <w:r>
        <w:rPr>
          <w:b w:val="0"/>
        </w:rPr>
        <w:t>tatutárním m</w:t>
      </w:r>
      <w:r w:rsidRPr="009907A2">
        <w:rPr>
          <w:b w:val="0"/>
        </w:rPr>
        <w:t>ěstem Plzeň</w:t>
      </w:r>
      <w:r>
        <w:rPr>
          <w:b w:val="0"/>
        </w:rPr>
        <w:t>.</w:t>
      </w:r>
      <w:r w:rsidR="005340CA">
        <w:t xml:space="preserve"> </w:t>
      </w:r>
      <w:r w:rsidR="005A5DEF">
        <w:t xml:space="preserve"> </w:t>
      </w:r>
    </w:p>
    <w:sectPr w:rsidR="00D92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BC" w:rsidRDefault="00B441BC" w:rsidP="00B441BC">
      <w:pPr>
        <w:spacing w:after="0" w:line="240" w:lineRule="auto"/>
      </w:pPr>
      <w:r>
        <w:separator/>
      </w:r>
    </w:p>
  </w:endnote>
  <w:endnote w:type="continuationSeparator" w:id="0">
    <w:p w:rsidR="00B441BC" w:rsidRDefault="00B441BC" w:rsidP="00B4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2" w:rsidRDefault="0066316E" w:rsidP="00DA15D2">
    <w:pPr>
      <w:pStyle w:val="Zpat"/>
      <w:rPr>
        <w:color w:val="C0C0C0"/>
      </w:rPr>
    </w:pPr>
    <w:r>
      <w:rPr>
        <w:color w:val="C0C0C0"/>
      </w:rPr>
      <w:t xml:space="preserve">          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147F1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  <w:p w:rsidR="00DA15D2" w:rsidRDefault="00214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BC" w:rsidRDefault="00B441BC" w:rsidP="00B441BC">
      <w:pPr>
        <w:spacing w:after="0" w:line="240" w:lineRule="auto"/>
      </w:pPr>
      <w:r>
        <w:separator/>
      </w:r>
    </w:p>
  </w:footnote>
  <w:footnote w:type="continuationSeparator" w:id="0">
    <w:p w:rsidR="00B441BC" w:rsidRDefault="00B441BC" w:rsidP="00B4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2" w:rsidRDefault="0066316E" w:rsidP="00F71959">
    <w:pPr>
      <w:pStyle w:val="Zhlav"/>
      <w:jc w:val="right"/>
      <w:rPr>
        <w:rFonts w:ascii="Times New Roman" w:hAnsi="Times New Roman" w:cs="Times New Roman"/>
      </w:rPr>
    </w:pPr>
    <w:r w:rsidRPr="00F71959">
      <w:rPr>
        <w:rFonts w:ascii="Times New Roman" w:hAnsi="Times New Roman" w:cs="Times New Roman"/>
      </w:rPr>
      <w:t xml:space="preserve">ZMP </w:t>
    </w:r>
    <w:r>
      <w:rPr>
        <w:rFonts w:ascii="Times New Roman" w:hAnsi="Times New Roman" w:cs="Times New Roman"/>
      </w:rPr>
      <w:t>10. 12</w:t>
    </w:r>
    <w:r w:rsidRPr="00F71959">
      <w:rPr>
        <w:rFonts w:ascii="Times New Roman" w:hAnsi="Times New Roman" w:cs="Times New Roman"/>
      </w:rPr>
      <w:t xml:space="preserve">. 2015 – </w:t>
    </w:r>
    <w:r w:rsidRPr="00940B5B">
      <w:rPr>
        <w:rFonts w:ascii="Times New Roman" w:hAnsi="Times New Roman" w:cs="Times New Roman"/>
      </w:rPr>
      <w:t xml:space="preserve">TN / </w:t>
    </w:r>
    <w:r w:rsidR="002967E0">
      <w:rPr>
        <w:rFonts w:ascii="Times New Roman" w:hAnsi="Times New Roman" w:cs="Times New Roman"/>
      </w:rPr>
      <w:t>3</w:t>
    </w:r>
  </w:p>
  <w:p w:rsidR="00B441BC" w:rsidRPr="00F71959" w:rsidRDefault="00B441BC" w:rsidP="00F7195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B52"/>
    <w:multiLevelType w:val="hybridMultilevel"/>
    <w:tmpl w:val="C0D4F82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A869D2"/>
    <w:multiLevelType w:val="hybridMultilevel"/>
    <w:tmpl w:val="694C24E2"/>
    <w:lvl w:ilvl="0" w:tplc="455A11B0">
      <w:start w:val="1"/>
      <w:numFmt w:val="decimal"/>
      <w:pStyle w:val="vlev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B6"/>
    <w:rsid w:val="0018405B"/>
    <w:rsid w:val="002147F1"/>
    <w:rsid w:val="002967E0"/>
    <w:rsid w:val="005340CA"/>
    <w:rsid w:val="00561EAF"/>
    <w:rsid w:val="005A5DEF"/>
    <w:rsid w:val="0066316E"/>
    <w:rsid w:val="00B441BC"/>
    <w:rsid w:val="00C161E8"/>
    <w:rsid w:val="00D72BE0"/>
    <w:rsid w:val="00D75AB6"/>
    <w:rsid w:val="00D9205A"/>
    <w:rsid w:val="00E60620"/>
    <w:rsid w:val="00E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D75AB6"/>
    <w:pPr>
      <w:numPr>
        <w:numId w:val="2"/>
      </w:num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D75A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eastAsia="cs-CZ"/>
    </w:rPr>
  </w:style>
  <w:style w:type="paragraph" w:customStyle="1" w:styleId="Styl1">
    <w:name w:val="Styl1"/>
    <w:basedOn w:val="Normln"/>
    <w:rsid w:val="00D75AB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75AB6"/>
  </w:style>
  <w:style w:type="paragraph" w:styleId="Zpat">
    <w:name w:val="footer"/>
    <w:basedOn w:val="Normln"/>
    <w:link w:val="ZpatChar"/>
    <w:unhideWhenUsed/>
    <w:rsid w:val="00D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75AB6"/>
  </w:style>
  <w:style w:type="character" w:styleId="slostrnky">
    <w:name w:val="page number"/>
    <w:basedOn w:val="Standardnpsmoodstavce"/>
    <w:rsid w:val="00D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D75AB6"/>
    <w:pPr>
      <w:numPr>
        <w:numId w:val="2"/>
      </w:num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D75A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eastAsia="cs-CZ"/>
    </w:rPr>
  </w:style>
  <w:style w:type="paragraph" w:customStyle="1" w:styleId="Styl1">
    <w:name w:val="Styl1"/>
    <w:basedOn w:val="Normln"/>
    <w:rsid w:val="00D75AB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75AB6"/>
  </w:style>
  <w:style w:type="paragraph" w:styleId="Zpat">
    <w:name w:val="footer"/>
    <w:basedOn w:val="Normln"/>
    <w:link w:val="ZpatChar"/>
    <w:unhideWhenUsed/>
    <w:rsid w:val="00D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75AB6"/>
  </w:style>
  <w:style w:type="character" w:styleId="slostrnky">
    <w:name w:val="page number"/>
    <w:basedOn w:val="Standardnpsmoodstavce"/>
    <w:rsid w:val="00D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Administrator</cp:lastModifiedBy>
  <cp:revision>11</cp:revision>
  <dcterms:created xsi:type="dcterms:W3CDTF">2015-11-27T08:11:00Z</dcterms:created>
  <dcterms:modified xsi:type="dcterms:W3CDTF">2015-11-30T12:20:00Z</dcterms:modified>
</cp:coreProperties>
</file>