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77" w:rsidRDefault="00AB4A20" w:rsidP="005747D2">
      <w:pPr>
        <w:pStyle w:val="Nadpis2"/>
        <w:ind w:left="0" w:firstLine="0"/>
      </w:pPr>
      <w:r>
        <w:tab/>
      </w:r>
      <w:r>
        <w:tab/>
      </w:r>
    </w:p>
    <w:p w:rsidR="00EA1FE7" w:rsidRDefault="005747D2" w:rsidP="00EA1FE7">
      <w:pPr>
        <w:pStyle w:val="Nadpis3"/>
      </w:pPr>
      <w:r>
        <w:t>Důvodová zpráva</w:t>
      </w:r>
    </w:p>
    <w:p w:rsidR="00EA1FE7" w:rsidRDefault="00EA1FE7" w:rsidP="00EA1FE7">
      <w:pPr>
        <w:rPr>
          <w:b/>
          <w:bCs/>
        </w:rPr>
      </w:pPr>
    </w:p>
    <w:p w:rsidR="00EA1FE7" w:rsidRDefault="00EA1FE7" w:rsidP="00EA1FE7">
      <w:pPr>
        <w:pStyle w:val="ostzahl"/>
      </w:pPr>
      <w:r>
        <w:t>Název problému a jeho charakteristika</w:t>
      </w:r>
    </w:p>
    <w:p w:rsidR="00342A4A" w:rsidRDefault="00342A4A" w:rsidP="00342A4A">
      <w:pPr>
        <w:pStyle w:val="vlevo"/>
        <w:ind w:left="357" w:firstLine="0"/>
      </w:pPr>
      <w:r>
        <w:t>Směna pozemku p.</w:t>
      </w:r>
      <w:r w:rsidR="00604FF8">
        <w:t xml:space="preserve"> </w:t>
      </w:r>
      <w:r>
        <w:t xml:space="preserve">č. 1511/35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 v majetku města </w:t>
      </w:r>
      <w:r w:rsidR="00EB3D43">
        <w:t>P</w:t>
      </w:r>
      <w:r>
        <w:t xml:space="preserve">lzně za </w:t>
      </w:r>
      <w:r w:rsidR="005747D2">
        <w:t xml:space="preserve">nově vzniklý pozemek </w:t>
      </w:r>
      <w:r>
        <w:t>p.</w:t>
      </w:r>
      <w:r w:rsidR="00604FF8">
        <w:t xml:space="preserve"> </w:t>
      </w:r>
      <w:r>
        <w:t>č. 1511/</w:t>
      </w:r>
      <w:r w:rsidR="001446D5">
        <w:t xml:space="preserve">227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 ve vlastnictví p. Pavla Kratochvíla. </w:t>
      </w:r>
    </w:p>
    <w:p w:rsidR="00A32A90" w:rsidRDefault="00A32A90" w:rsidP="001B1280">
      <w:pPr>
        <w:pStyle w:val="vlevo"/>
      </w:pPr>
    </w:p>
    <w:p w:rsidR="00EA1FE7" w:rsidRDefault="00EA1FE7" w:rsidP="00EA1FE7">
      <w:pPr>
        <w:pStyle w:val="ostzahl"/>
      </w:pPr>
      <w:r>
        <w:t>Konstatování současného stavu a jeho analýza</w:t>
      </w:r>
    </w:p>
    <w:p w:rsidR="00342A4A" w:rsidRDefault="00342A4A" w:rsidP="00A80751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Vlastník pozemku p.</w:t>
      </w:r>
      <w:r w:rsidR="00604FF8">
        <w:rPr>
          <w:sz w:val="24"/>
          <w:szCs w:val="24"/>
        </w:rPr>
        <w:t xml:space="preserve"> </w:t>
      </w:r>
      <w:r>
        <w:rPr>
          <w:sz w:val="24"/>
          <w:szCs w:val="24"/>
        </w:rPr>
        <w:t>č. 1511/74  ostatní plocha, jiná plocha, o výměře 3723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1117AD">
        <w:rPr>
          <w:sz w:val="24"/>
          <w:szCs w:val="24"/>
        </w:rPr>
        <w:t>k.</w:t>
      </w:r>
      <w:r w:rsidR="00604FF8">
        <w:rPr>
          <w:sz w:val="24"/>
          <w:szCs w:val="24"/>
        </w:rPr>
        <w:t xml:space="preserve"> </w:t>
      </w:r>
      <w:proofErr w:type="spellStart"/>
      <w:r w:rsidR="001117AD">
        <w:rPr>
          <w:sz w:val="24"/>
          <w:szCs w:val="24"/>
        </w:rPr>
        <w:t>ú.</w:t>
      </w:r>
      <w:proofErr w:type="spellEnd"/>
      <w:r w:rsidR="001117AD">
        <w:rPr>
          <w:sz w:val="24"/>
          <w:szCs w:val="24"/>
        </w:rPr>
        <w:t xml:space="preserve"> Bolevec, </w:t>
      </w:r>
      <w:r>
        <w:rPr>
          <w:sz w:val="24"/>
          <w:szCs w:val="24"/>
        </w:rPr>
        <w:t>p. Pavel Kratochvíl, r.</w:t>
      </w:r>
      <w:r w:rsidR="00604FF8">
        <w:rPr>
          <w:sz w:val="24"/>
          <w:szCs w:val="24"/>
        </w:rPr>
        <w:t xml:space="preserve"> </w:t>
      </w:r>
      <w:r>
        <w:rPr>
          <w:sz w:val="24"/>
          <w:szCs w:val="24"/>
        </w:rPr>
        <w:t>č. 730627/2127, bytem Kralovická 1477/16, Plzeň – Bolevec, požádal o odkoupení pozemku</w:t>
      </w:r>
      <w:r w:rsidR="001117AD">
        <w:rPr>
          <w:sz w:val="24"/>
          <w:szCs w:val="24"/>
        </w:rPr>
        <w:t xml:space="preserve"> v majetku města Plzně, a to p.</w:t>
      </w:r>
      <w:r w:rsidR="00604FF8">
        <w:rPr>
          <w:sz w:val="24"/>
          <w:szCs w:val="24"/>
        </w:rPr>
        <w:t xml:space="preserve"> </w:t>
      </w:r>
      <w:r w:rsidR="001117AD">
        <w:rPr>
          <w:sz w:val="24"/>
          <w:szCs w:val="24"/>
        </w:rPr>
        <w:t>č. 1511/35 ostatní plocha, jiná plocha, o výměře 16 m</w:t>
      </w:r>
      <w:r w:rsidR="001117AD">
        <w:rPr>
          <w:sz w:val="24"/>
          <w:szCs w:val="24"/>
          <w:vertAlign w:val="superscript"/>
        </w:rPr>
        <w:t>2</w:t>
      </w:r>
      <w:r w:rsidR="00EB3D43">
        <w:rPr>
          <w:sz w:val="24"/>
          <w:szCs w:val="24"/>
        </w:rPr>
        <w:t>, k.</w:t>
      </w:r>
      <w:r w:rsidR="00604FF8">
        <w:rPr>
          <w:sz w:val="24"/>
          <w:szCs w:val="24"/>
        </w:rPr>
        <w:t xml:space="preserve"> </w:t>
      </w:r>
      <w:proofErr w:type="spellStart"/>
      <w:r w:rsidR="00EB3D43">
        <w:rPr>
          <w:sz w:val="24"/>
          <w:szCs w:val="24"/>
        </w:rPr>
        <w:t>ú.</w:t>
      </w:r>
      <w:proofErr w:type="spellEnd"/>
      <w:r w:rsidR="00EB3D43">
        <w:rPr>
          <w:sz w:val="24"/>
          <w:szCs w:val="24"/>
        </w:rPr>
        <w:t xml:space="preserve"> Bolevec</w:t>
      </w:r>
      <w:r w:rsidR="001117AD">
        <w:rPr>
          <w:sz w:val="24"/>
          <w:szCs w:val="24"/>
        </w:rPr>
        <w:t>. Jedná se o pozemek, který je ze všech stran obklopen pozemkem p.</w:t>
      </w:r>
      <w:r w:rsidR="00604FF8">
        <w:rPr>
          <w:sz w:val="24"/>
          <w:szCs w:val="24"/>
        </w:rPr>
        <w:t xml:space="preserve"> </w:t>
      </w:r>
      <w:r w:rsidR="001117AD">
        <w:rPr>
          <w:sz w:val="24"/>
          <w:szCs w:val="24"/>
        </w:rPr>
        <w:t>č. 1511/74 k.</w:t>
      </w:r>
      <w:r w:rsidR="00604FF8">
        <w:rPr>
          <w:sz w:val="24"/>
          <w:szCs w:val="24"/>
        </w:rPr>
        <w:t xml:space="preserve"> </w:t>
      </w:r>
      <w:proofErr w:type="spellStart"/>
      <w:r w:rsidR="001117AD">
        <w:rPr>
          <w:sz w:val="24"/>
          <w:szCs w:val="24"/>
        </w:rPr>
        <w:t>ú.</w:t>
      </w:r>
      <w:proofErr w:type="spellEnd"/>
      <w:r w:rsidR="001117AD">
        <w:rPr>
          <w:sz w:val="24"/>
          <w:szCs w:val="24"/>
        </w:rPr>
        <w:t xml:space="preserve"> Bolevec, ve vlastnictví výše uvedeného vlastníka.</w:t>
      </w:r>
    </w:p>
    <w:p w:rsidR="001117AD" w:rsidRDefault="001117AD" w:rsidP="00A80751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PROP MMP požádal v dané věci o vydání souhrnného stanoviska T</w:t>
      </w:r>
      <w:r w:rsidR="00635ACD">
        <w:rPr>
          <w:sz w:val="24"/>
          <w:szCs w:val="24"/>
        </w:rPr>
        <w:t>Ú MMP. Toto </w:t>
      </w:r>
      <w:r>
        <w:rPr>
          <w:sz w:val="24"/>
          <w:szCs w:val="24"/>
        </w:rPr>
        <w:t>stanovisko byl</w:t>
      </w:r>
      <w:r w:rsidR="00635ACD">
        <w:rPr>
          <w:sz w:val="24"/>
          <w:szCs w:val="24"/>
        </w:rPr>
        <w:t>o</w:t>
      </w:r>
      <w:r>
        <w:rPr>
          <w:sz w:val="24"/>
          <w:szCs w:val="24"/>
        </w:rPr>
        <w:t xml:space="preserve"> záporné, TÚ nesouhlasí s prodejem městského pozemku p.</w:t>
      </w:r>
      <w:r w:rsidR="00604FF8">
        <w:rPr>
          <w:sz w:val="24"/>
          <w:szCs w:val="24"/>
        </w:rPr>
        <w:t> č. </w:t>
      </w:r>
      <w:r>
        <w:rPr>
          <w:sz w:val="24"/>
          <w:szCs w:val="24"/>
        </w:rPr>
        <w:t>1511/35 k.</w:t>
      </w:r>
      <w:r w:rsidR="00604F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Bolevec, souhlasí však s majetkovým </w:t>
      </w:r>
      <w:r w:rsidR="00635ACD">
        <w:rPr>
          <w:sz w:val="24"/>
          <w:szCs w:val="24"/>
        </w:rPr>
        <w:t>vy</w:t>
      </w:r>
      <w:r w:rsidR="00EB3D43">
        <w:rPr>
          <w:sz w:val="24"/>
          <w:szCs w:val="24"/>
        </w:rPr>
        <w:t>pořádáním formou směny, a to za </w:t>
      </w:r>
      <w:r w:rsidR="00635ACD">
        <w:rPr>
          <w:sz w:val="24"/>
          <w:szCs w:val="24"/>
        </w:rPr>
        <w:t>část pozemku p.</w:t>
      </w:r>
      <w:r w:rsidR="00604FF8">
        <w:rPr>
          <w:sz w:val="24"/>
          <w:szCs w:val="24"/>
        </w:rPr>
        <w:t xml:space="preserve"> </w:t>
      </w:r>
      <w:r w:rsidR="00635ACD">
        <w:rPr>
          <w:sz w:val="24"/>
          <w:szCs w:val="24"/>
        </w:rPr>
        <w:t>č. 1511/74 k.</w:t>
      </w:r>
      <w:r w:rsidR="00604FF8">
        <w:rPr>
          <w:sz w:val="24"/>
          <w:szCs w:val="24"/>
        </w:rPr>
        <w:t xml:space="preserve"> </w:t>
      </w:r>
      <w:proofErr w:type="spellStart"/>
      <w:r w:rsidR="00635ACD">
        <w:rPr>
          <w:sz w:val="24"/>
          <w:szCs w:val="24"/>
        </w:rPr>
        <w:t>ú.</w:t>
      </w:r>
      <w:proofErr w:type="spellEnd"/>
      <w:r w:rsidR="00635ACD">
        <w:rPr>
          <w:sz w:val="24"/>
          <w:szCs w:val="24"/>
        </w:rPr>
        <w:t xml:space="preserve"> Bolevec ve vlastnictví p. Kratochvíla (rozsah viz zákres v</w:t>
      </w:r>
      <w:r w:rsidR="00EB3D43">
        <w:rPr>
          <w:sz w:val="24"/>
          <w:szCs w:val="24"/>
        </w:rPr>
        <w:t> </w:t>
      </w:r>
      <w:r w:rsidR="00635ACD">
        <w:rPr>
          <w:sz w:val="24"/>
          <w:szCs w:val="24"/>
        </w:rPr>
        <w:t>příloze</w:t>
      </w:r>
      <w:r w:rsidR="00EB3D43">
        <w:rPr>
          <w:sz w:val="24"/>
          <w:szCs w:val="24"/>
        </w:rPr>
        <w:t xml:space="preserve"> č. 4/2</w:t>
      </w:r>
      <w:r w:rsidR="00635ACD">
        <w:rPr>
          <w:sz w:val="24"/>
          <w:szCs w:val="24"/>
        </w:rPr>
        <w:t xml:space="preserve">). Takto navrženou směnou </w:t>
      </w:r>
      <w:r w:rsidR="001446D5">
        <w:rPr>
          <w:sz w:val="24"/>
          <w:szCs w:val="24"/>
        </w:rPr>
        <w:t xml:space="preserve">by došlo </w:t>
      </w:r>
      <w:r w:rsidR="00635ACD">
        <w:rPr>
          <w:sz w:val="24"/>
          <w:szCs w:val="24"/>
        </w:rPr>
        <w:t>k vyrovnání linie mě</w:t>
      </w:r>
      <w:r w:rsidR="005747D2">
        <w:rPr>
          <w:sz w:val="24"/>
          <w:szCs w:val="24"/>
        </w:rPr>
        <w:t>s</w:t>
      </w:r>
      <w:r w:rsidR="00635ACD">
        <w:rPr>
          <w:sz w:val="24"/>
          <w:szCs w:val="24"/>
        </w:rPr>
        <w:t>tských pozemků při Karlovarské ulici.</w:t>
      </w:r>
    </w:p>
    <w:p w:rsidR="00635ACD" w:rsidRDefault="00635ACD" w:rsidP="00A80751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Vlastník pozemku, pan Pavel Kratochvíl</w:t>
      </w:r>
      <w:r w:rsidR="00EB3D43">
        <w:rPr>
          <w:sz w:val="24"/>
          <w:szCs w:val="24"/>
        </w:rPr>
        <w:t>,</w:t>
      </w:r>
      <w:r>
        <w:rPr>
          <w:sz w:val="24"/>
          <w:szCs w:val="24"/>
        </w:rPr>
        <w:t xml:space="preserve"> byl s návrhem realizace této majetkové transakce seznámen a se směnou pozemků v rozsahu </w:t>
      </w:r>
      <w:proofErr w:type="gramStart"/>
      <w:r>
        <w:rPr>
          <w:sz w:val="24"/>
          <w:szCs w:val="24"/>
        </w:rPr>
        <w:t>viz</w:t>
      </w:r>
      <w:proofErr w:type="gramEnd"/>
      <w:r>
        <w:rPr>
          <w:sz w:val="24"/>
          <w:szCs w:val="24"/>
        </w:rPr>
        <w:t xml:space="preserve"> </w:t>
      </w:r>
      <w:r w:rsidR="00E86F04">
        <w:rPr>
          <w:sz w:val="24"/>
          <w:szCs w:val="24"/>
        </w:rPr>
        <w:t xml:space="preserve">níže </w:t>
      </w:r>
      <w:proofErr w:type="gramStart"/>
      <w:r>
        <w:rPr>
          <w:sz w:val="24"/>
          <w:szCs w:val="24"/>
        </w:rPr>
        <w:t>souhlasí</w:t>
      </w:r>
      <w:proofErr w:type="gramEnd"/>
      <w:r>
        <w:rPr>
          <w:sz w:val="24"/>
          <w:szCs w:val="24"/>
        </w:rPr>
        <w:t>.</w:t>
      </w:r>
    </w:p>
    <w:p w:rsidR="002C6217" w:rsidRDefault="002C6217" w:rsidP="00A80751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době je pro veškerá jednání ve věci připravované směny pozemků p. Kratochvíl na základě plné moci zastupován JUDr. Robertem Vargou, advokátem společnosti Varga, Vacík &amp;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 xml:space="preserve"> advokátní kancelář s.r.o.</w:t>
      </w:r>
    </w:p>
    <w:p w:rsidR="00953CB9" w:rsidRDefault="00953CB9" w:rsidP="00953CB9">
      <w:pPr>
        <w:pStyle w:val="vlevo"/>
        <w:ind w:left="357" w:firstLine="0"/>
      </w:pPr>
      <w:r>
        <w:t xml:space="preserve">Dle geodetického zaměření skutečného stavu byl v terénu zjištěn posun hranice pozemku oproti stavbě chodníku a </w:t>
      </w:r>
      <w:proofErr w:type="spellStart"/>
      <w:r>
        <w:t>připlocení</w:t>
      </w:r>
      <w:proofErr w:type="spellEnd"/>
      <w:r>
        <w:t xml:space="preserve"> městského pozemku k sousednímu areálu. Oddělení příslušné části pozemku p.</w:t>
      </w:r>
      <w:r w:rsidR="00604FF8">
        <w:t xml:space="preserve"> </w:t>
      </w:r>
      <w:r>
        <w:t xml:space="preserve">č. 1511/74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 geometrickým plánem bylo tedy po konzultaci s ORP MMP a SVSMP provedeno tak, aby na sebe navazovala linie chodníků v dané lokalitě. Tímto zaměřením vznikl nový pozemek p.</w:t>
      </w:r>
      <w:r w:rsidR="00604FF8">
        <w:t xml:space="preserve"> č. 1511/227 </w:t>
      </w:r>
      <w:proofErr w:type="spellStart"/>
      <w:r w:rsidR="00604FF8">
        <w:t>ost</w:t>
      </w:r>
      <w:proofErr w:type="spellEnd"/>
      <w:r w:rsidR="00604FF8">
        <w:t>. </w:t>
      </w:r>
      <w:r>
        <w:t>plocha, jiná plocha, o výměře 6 m</w:t>
      </w:r>
      <w:r>
        <w:rPr>
          <w:vertAlign w:val="superscript"/>
        </w:rPr>
        <w:t>2</w:t>
      </w:r>
      <w:r>
        <w:t xml:space="preserve">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Bolevec, který bude předmětem směny.</w:t>
      </w:r>
    </w:p>
    <w:p w:rsidR="00635ACD" w:rsidRDefault="00635ACD" w:rsidP="00A80751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Směna by se tedy uskutečnila v tomto rozsahu:</w:t>
      </w:r>
    </w:p>
    <w:p w:rsidR="00D17557" w:rsidRPr="00D17557" w:rsidRDefault="001117AD" w:rsidP="00D17557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- p. Pavel Kratochvíl směnou získá pozemek p.</w:t>
      </w:r>
      <w:r w:rsidR="00604FF8">
        <w:rPr>
          <w:sz w:val="24"/>
          <w:szCs w:val="24"/>
        </w:rPr>
        <w:t xml:space="preserve"> </w:t>
      </w:r>
      <w:r>
        <w:rPr>
          <w:sz w:val="24"/>
          <w:szCs w:val="24"/>
        </w:rPr>
        <w:t>č. 1511/35 ostatní plocha, jiná plocha, o výměře 16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k.</w:t>
      </w:r>
      <w:r w:rsidR="00604F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Bolevec</w:t>
      </w:r>
      <w:r w:rsidR="00D17557">
        <w:rPr>
          <w:sz w:val="24"/>
          <w:szCs w:val="24"/>
        </w:rPr>
        <w:t xml:space="preserve"> </w:t>
      </w:r>
      <w:r w:rsidR="00D17557" w:rsidRPr="00D17557">
        <w:rPr>
          <w:sz w:val="24"/>
          <w:szCs w:val="24"/>
        </w:rPr>
        <w:t xml:space="preserve">v hodnotě stanovené cenou obvyklou, která činí </w:t>
      </w:r>
      <w:r w:rsidR="00D17557">
        <w:rPr>
          <w:sz w:val="24"/>
          <w:szCs w:val="24"/>
        </w:rPr>
        <w:t>po zaokrouhlení částku 23 040 Kč, tj. 1440</w:t>
      </w:r>
      <w:r w:rsidR="00D17557" w:rsidRPr="00D17557">
        <w:rPr>
          <w:sz w:val="24"/>
          <w:szCs w:val="24"/>
        </w:rPr>
        <w:t xml:space="preserve"> Kč/m</w:t>
      </w:r>
      <w:r w:rsidR="00D17557" w:rsidRPr="00D17557">
        <w:rPr>
          <w:sz w:val="24"/>
          <w:szCs w:val="24"/>
          <w:vertAlign w:val="superscript"/>
        </w:rPr>
        <w:t>2</w:t>
      </w:r>
      <w:r w:rsidR="00D17557" w:rsidRPr="00D17557">
        <w:rPr>
          <w:sz w:val="24"/>
          <w:szCs w:val="24"/>
        </w:rPr>
        <w:t>. Tato cena je cena sjednaná.</w:t>
      </w:r>
    </w:p>
    <w:p w:rsidR="00953CB9" w:rsidRDefault="001117AD" w:rsidP="00953CB9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3CB9">
        <w:rPr>
          <w:sz w:val="24"/>
          <w:szCs w:val="24"/>
        </w:rPr>
        <w:t>město Plzeň získá nově vzniklý pozemek p. č. 1511/227, ostatní plocha, jiná plocha, o výměře 6 m</w:t>
      </w:r>
      <w:r w:rsidR="00953CB9">
        <w:rPr>
          <w:sz w:val="24"/>
          <w:szCs w:val="24"/>
          <w:vertAlign w:val="superscript"/>
        </w:rPr>
        <w:t>2</w:t>
      </w:r>
      <w:r w:rsidR="00953CB9">
        <w:rPr>
          <w:sz w:val="24"/>
          <w:szCs w:val="24"/>
        </w:rPr>
        <w:t>, oddělený z pozemku p.</w:t>
      </w:r>
      <w:r w:rsidR="00604FF8">
        <w:rPr>
          <w:sz w:val="24"/>
          <w:szCs w:val="24"/>
        </w:rPr>
        <w:t xml:space="preserve"> </w:t>
      </w:r>
      <w:r w:rsidR="00953CB9">
        <w:rPr>
          <w:sz w:val="24"/>
          <w:szCs w:val="24"/>
        </w:rPr>
        <w:t>č. 1511/74 o výměře 3723 m</w:t>
      </w:r>
      <w:r w:rsidR="00953CB9">
        <w:rPr>
          <w:sz w:val="24"/>
          <w:szCs w:val="24"/>
          <w:vertAlign w:val="superscript"/>
        </w:rPr>
        <w:t>2</w:t>
      </w:r>
      <w:r w:rsidR="00953CB9">
        <w:rPr>
          <w:sz w:val="24"/>
          <w:szCs w:val="24"/>
        </w:rPr>
        <w:t xml:space="preserve">, k. </w:t>
      </w:r>
      <w:proofErr w:type="spellStart"/>
      <w:r w:rsidR="00953CB9">
        <w:rPr>
          <w:sz w:val="24"/>
          <w:szCs w:val="24"/>
        </w:rPr>
        <w:t>ú.</w:t>
      </w:r>
      <w:proofErr w:type="spellEnd"/>
      <w:r w:rsidR="00953CB9">
        <w:rPr>
          <w:sz w:val="24"/>
          <w:szCs w:val="24"/>
        </w:rPr>
        <w:t xml:space="preserve"> Bolevec, v hodnotě stanovené cenou obvyklou, která činí částku </w:t>
      </w:r>
      <w:r w:rsidR="00953CB9" w:rsidRPr="003D4BE2">
        <w:rPr>
          <w:sz w:val="24"/>
          <w:szCs w:val="24"/>
        </w:rPr>
        <w:t>8640</w:t>
      </w:r>
      <w:r w:rsidR="00953CB9">
        <w:rPr>
          <w:sz w:val="24"/>
          <w:szCs w:val="24"/>
        </w:rPr>
        <w:t xml:space="preserve"> Kč, tj. 1440 Kč/m</w:t>
      </w:r>
      <w:r w:rsidR="00953CB9">
        <w:rPr>
          <w:sz w:val="24"/>
          <w:szCs w:val="24"/>
          <w:vertAlign w:val="superscript"/>
        </w:rPr>
        <w:t>2</w:t>
      </w:r>
      <w:r w:rsidR="00953CB9">
        <w:rPr>
          <w:sz w:val="24"/>
          <w:szCs w:val="24"/>
        </w:rPr>
        <w:t xml:space="preserve">. Tato cena je cena sjednaná. </w:t>
      </w:r>
    </w:p>
    <w:p w:rsidR="00953CB9" w:rsidRDefault="00F4596C" w:rsidP="00953CB9">
      <w:pPr>
        <w:pStyle w:val="Paragrafneslovan"/>
        <w:ind w:left="357"/>
      </w:pPr>
      <w:r>
        <w:t>Rozdíl výměr směňovaných pozemků činí 10 m</w:t>
      </w:r>
      <w:r>
        <w:rPr>
          <w:vertAlign w:val="superscript"/>
        </w:rPr>
        <w:t>2</w:t>
      </w:r>
      <w:r>
        <w:t xml:space="preserve">. </w:t>
      </w:r>
      <w:r w:rsidR="00953CB9">
        <w:t xml:space="preserve">Směna se uskuteční s finančním vyrovnáním ve výši 14 400 Kč ve prospěch města Plzně. Tento doplatek bude uhrazen na účet města Plzně před podpisem směnné smlouvy. </w:t>
      </w:r>
    </w:p>
    <w:p w:rsidR="00C92CA8" w:rsidRDefault="00A53D8B" w:rsidP="008E3FA3">
      <w:pPr>
        <w:ind w:left="357"/>
        <w:jc w:val="both"/>
        <w:rPr>
          <w:sz w:val="24"/>
          <w:szCs w:val="24"/>
        </w:rPr>
      </w:pPr>
      <w:r w:rsidRPr="00A53D8B">
        <w:rPr>
          <w:sz w:val="24"/>
          <w:szCs w:val="24"/>
        </w:rPr>
        <w:t>O novém rozsahu směny, který vyplynul ze zaměření v terénu, i o tím vzniklém doplatku z jeho strany byl p. Kratochvíl informován</w:t>
      </w:r>
      <w:r w:rsidR="00C92CA8">
        <w:rPr>
          <w:sz w:val="24"/>
          <w:szCs w:val="24"/>
        </w:rPr>
        <w:t xml:space="preserve"> a souhlasí (příloha č. 2/4).</w:t>
      </w:r>
      <w:bookmarkStart w:id="0" w:name="_GoBack"/>
      <w:bookmarkEnd w:id="0"/>
    </w:p>
    <w:p w:rsidR="00E86F04" w:rsidRPr="00BF04D9" w:rsidRDefault="00E86F04" w:rsidP="008E3FA3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Ocenění pozemků bylo stanoveno dle znaleckého posudku, který byl vyhotoven znalcem p. Vladislavem </w:t>
      </w:r>
      <w:proofErr w:type="spellStart"/>
      <w:r>
        <w:rPr>
          <w:sz w:val="24"/>
          <w:szCs w:val="24"/>
        </w:rPr>
        <w:t>Titlem</w:t>
      </w:r>
      <w:proofErr w:type="spellEnd"/>
      <w:r>
        <w:rPr>
          <w:sz w:val="24"/>
          <w:szCs w:val="24"/>
        </w:rPr>
        <w:t xml:space="preserve">. </w:t>
      </w:r>
      <w:r w:rsidR="00BF04D9">
        <w:rPr>
          <w:sz w:val="24"/>
          <w:szCs w:val="24"/>
        </w:rPr>
        <w:t xml:space="preserve">Ceny administrativní jsou </w:t>
      </w:r>
      <w:r w:rsidR="008E3FA3">
        <w:rPr>
          <w:sz w:val="24"/>
          <w:szCs w:val="24"/>
        </w:rPr>
        <w:t xml:space="preserve">v tomto případě </w:t>
      </w:r>
      <w:r w:rsidR="00BF04D9">
        <w:rPr>
          <w:sz w:val="24"/>
          <w:szCs w:val="24"/>
        </w:rPr>
        <w:t xml:space="preserve">také v téměř shodných </w:t>
      </w:r>
      <w:r w:rsidR="00BF04D9">
        <w:rPr>
          <w:sz w:val="24"/>
          <w:szCs w:val="24"/>
        </w:rPr>
        <w:lastRenderedPageBreak/>
        <w:t>částkách, tj. u pozemku p.</w:t>
      </w:r>
      <w:r w:rsidR="00604FF8">
        <w:rPr>
          <w:sz w:val="24"/>
          <w:szCs w:val="24"/>
        </w:rPr>
        <w:t xml:space="preserve"> </w:t>
      </w:r>
      <w:r w:rsidR="00BF04D9">
        <w:rPr>
          <w:sz w:val="24"/>
          <w:szCs w:val="24"/>
        </w:rPr>
        <w:t>č. 1511/35 k.</w:t>
      </w:r>
      <w:r w:rsidR="00604FF8">
        <w:rPr>
          <w:sz w:val="24"/>
          <w:szCs w:val="24"/>
        </w:rPr>
        <w:t xml:space="preserve"> </w:t>
      </w:r>
      <w:proofErr w:type="spellStart"/>
      <w:r w:rsidR="00BF04D9">
        <w:rPr>
          <w:sz w:val="24"/>
          <w:szCs w:val="24"/>
        </w:rPr>
        <w:t>ú.</w:t>
      </w:r>
      <w:proofErr w:type="spellEnd"/>
      <w:r w:rsidR="00BF04D9">
        <w:rPr>
          <w:sz w:val="24"/>
          <w:szCs w:val="24"/>
        </w:rPr>
        <w:t xml:space="preserve"> Bolevec činí 645,75 Kč/m</w:t>
      </w:r>
      <w:r w:rsidR="00BF04D9">
        <w:rPr>
          <w:sz w:val="24"/>
          <w:szCs w:val="24"/>
          <w:vertAlign w:val="superscript"/>
        </w:rPr>
        <w:t>2</w:t>
      </w:r>
      <w:r w:rsidR="00BF04D9">
        <w:rPr>
          <w:sz w:val="24"/>
          <w:szCs w:val="24"/>
        </w:rPr>
        <w:t xml:space="preserve"> a u pozemku p.</w:t>
      </w:r>
      <w:r w:rsidR="00604FF8">
        <w:rPr>
          <w:sz w:val="24"/>
          <w:szCs w:val="24"/>
        </w:rPr>
        <w:t xml:space="preserve"> </w:t>
      </w:r>
      <w:r w:rsidR="00BF04D9">
        <w:rPr>
          <w:sz w:val="24"/>
          <w:szCs w:val="24"/>
        </w:rPr>
        <w:t>č. 1511/74 k.</w:t>
      </w:r>
      <w:r w:rsidR="00604FF8">
        <w:rPr>
          <w:sz w:val="24"/>
          <w:szCs w:val="24"/>
        </w:rPr>
        <w:t xml:space="preserve"> </w:t>
      </w:r>
      <w:proofErr w:type="spellStart"/>
      <w:r w:rsidR="00BF04D9">
        <w:rPr>
          <w:sz w:val="24"/>
          <w:szCs w:val="24"/>
        </w:rPr>
        <w:t>ú.</w:t>
      </w:r>
      <w:proofErr w:type="spellEnd"/>
      <w:r w:rsidR="00BF04D9">
        <w:rPr>
          <w:sz w:val="24"/>
          <w:szCs w:val="24"/>
        </w:rPr>
        <w:t xml:space="preserve"> Bolevec činí 645,80 Kč/m</w:t>
      </w:r>
      <w:r w:rsidR="00BF04D9">
        <w:rPr>
          <w:sz w:val="24"/>
          <w:szCs w:val="24"/>
          <w:vertAlign w:val="superscript"/>
        </w:rPr>
        <w:t>2</w:t>
      </w:r>
      <w:r w:rsidR="00BF04D9">
        <w:rPr>
          <w:sz w:val="24"/>
          <w:szCs w:val="24"/>
        </w:rPr>
        <w:t>.</w:t>
      </w:r>
    </w:p>
    <w:p w:rsidR="00684FC4" w:rsidRPr="00684FC4" w:rsidRDefault="00684FC4" w:rsidP="00684FC4">
      <w:pPr>
        <w:pStyle w:val="vlevo"/>
        <w:ind w:left="357" w:firstLine="0"/>
        <w:rPr>
          <w:szCs w:val="24"/>
        </w:rPr>
      </w:pPr>
      <w:r>
        <w:rPr>
          <w:szCs w:val="24"/>
        </w:rPr>
        <w:t xml:space="preserve">Daň z nabytí nemovité věci bude hrazena dle zákonného opatření Senátu č. 340/2013 Sb., o dani z nabytí </w:t>
      </w:r>
      <w:r w:rsidRPr="00684FC4">
        <w:rPr>
          <w:szCs w:val="24"/>
        </w:rPr>
        <w:t xml:space="preserve">nemovitých věcí, v platném znění. </w:t>
      </w:r>
    </w:p>
    <w:p w:rsidR="007C4C16" w:rsidRPr="00684FC4" w:rsidRDefault="007C4C16" w:rsidP="00684FC4">
      <w:pPr>
        <w:ind w:left="357"/>
        <w:jc w:val="both"/>
        <w:rPr>
          <w:sz w:val="24"/>
          <w:szCs w:val="24"/>
        </w:rPr>
      </w:pPr>
      <w:r w:rsidRPr="00684FC4">
        <w:rPr>
          <w:sz w:val="24"/>
          <w:szCs w:val="24"/>
        </w:rPr>
        <w:t>Pozemek p.</w:t>
      </w:r>
      <w:r w:rsidR="00604FF8">
        <w:rPr>
          <w:sz w:val="24"/>
          <w:szCs w:val="24"/>
        </w:rPr>
        <w:t xml:space="preserve"> </w:t>
      </w:r>
      <w:r w:rsidRPr="00684FC4">
        <w:rPr>
          <w:sz w:val="24"/>
          <w:szCs w:val="24"/>
        </w:rPr>
        <w:t xml:space="preserve">č. 1511/35 </w:t>
      </w:r>
      <w:proofErr w:type="spellStart"/>
      <w:proofErr w:type="gramStart"/>
      <w:r w:rsidRPr="00684FC4">
        <w:rPr>
          <w:sz w:val="24"/>
          <w:szCs w:val="24"/>
        </w:rPr>
        <w:t>k.ú</w:t>
      </w:r>
      <w:proofErr w:type="spellEnd"/>
      <w:r w:rsidRPr="00684FC4">
        <w:rPr>
          <w:sz w:val="24"/>
          <w:szCs w:val="24"/>
        </w:rPr>
        <w:t>.</w:t>
      </w:r>
      <w:proofErr w:type="gramEnd"/>
      <w:r w:rsidRPr="00684FC4">
        <w:rPr>
          <w:sz w:val="24"/>
          <w:szCs w:val="24"/>
        </w:rPr>
        <w:t xml:space="preserve"> Bolevec přešel do majetku města Plzně na základě ustanovení § 1 zák. č. 172/1991 Sb. Nabývací titul je založen na EVID MMP. </w:t>
      </w:r>
    </w:p>
    <w:p w:rsidR="007C4C16" w:rsidRDefault="007C4C16" w:rsidP="007C4C16">
      <w:pPr>
        <w:pStyle w:val="vlevo"/>
        <w:ind w:left="357" w:firstLine="0"/>
      </w:pPr>
      <w:r>
        <w:t xml:space="preserve">Dle platného územního plánu se směňované pozemky nachází v ploše </w:t>
      </w:r>
      <w:r w:rsidR="00D17557">
        <w:t xml:space="preserve">smíšené území městské – návrh. </w:t>
      </w:r>
    </w:p>
    <w:p w:rsidR="00F4596C" w:rsidRPr="005747D2" w:rsidRDefault="008E3FA3" w:rsidP="00F4596C">
      <w:pPr>
        <w:pStyle w:val="vlevo"/>
        <w:ind w:left="357" w:firstLine="0"/>
        <w:rPr>
          <w:highlight w:val="yellow"/>
        </w:rPr>
      </w:pPr>
      <w:r w:rsidRPr="003466FA">
        <w:t>Pozemek p.</w:t>
      </w:r>
      <w:r w:rsidR="00604FF8">
        <w:t xml:space="preserve"> </w:t>
      </w:r>
      <w:r w:rsidRPr="003466FA">
        <w:t xml:space="preserve">č. 1511/74 </w:t>
      </w:r>
      <w:proofErr w:type="spellStart"/>
      <w:proofErr w:type="gramStart"/>
      <w:r w:rsidRPr="003466FA">
        <w:t>k.ú</w:t>
      </w:r>
      <w:proofErr w:type="spellEnd"/>
      <w:r w:rsidRPr="003466FA">
        <w:t>.</w:t>
      </w:r>
      <w:proofErr w:type="gramEnd"/>
      <w:r w:rsidRPr="003466FA">
        <w:t xml:space="preserve"> Bolevec je </w:t>
      </w:r>
      <w:r w:rsidR="003466FA">
        <w:t xml:space="preserve">dle výpisu z kat. </w:t>
      </w:r>
      <w:proofErr w:type="gramStart"/>
      <w:r w:rsidR="003466FA">
        <w:t>nemovitostí</w:t>
      </w:r>
      <w:proofErr w:type="gramEnd"/>
      <w:r w:rsidR="003466FA">
        <w:t xml:space="preserve"> </w:t>
      </w:r>
      <w:r w:rsidRPr="003466FA">
        <w:t xml:space="preserve">zatížen služebnostmi – věcnými břemeny dle výpisu z katastru </w:t>
      </w:r>
      <w:r w:rsidR="008F5A6F" w:rsidRPr="003466FA">
        <w:t>nemovitost</w:t>
      </w:r>
      <w:r w:rsidR="00604FF8">
        <w:t>í, a to věcným břemenem chůze a </w:t>
      </w:r>
      <w:r w:rsidR="008F5A6F" w:rsidRPr="003466FA">
        <w:t>jízdy v rozsahu dle geometrického plánu s oprávněním pro pozemky p.</w:t>
      </w:r>
      <w:r w:rsidR="00604FF8">
        <w:t xml:space="preserve"> </w:t>
      </w:r>
      <w:r w:rsidR="008F5A6F" w:rsidRPr="003466FA">
        <w:t>č. 1511/57, p.</w:t>
      </w:r>
      <w:r w:rsidR="00604FF8">
        <w:t> č. </w:t>
      </w:r>
      <w:r w:rsidR="008F5A6F" w:rsidRPr="003466FA">
        <w:t>1511/71, p.</w:t>
      </w:r>
      <w:r w:rsidR="00604FF8">
        <w:t xml:space="preserve"> </w:t>
      </w:r>
      <w:r w:rsidR="008F5A6F" w:rsidRPr="003466FA">
        <w:t>č. 1511/72, a p.</w:t>
      </w:r>
      <w:r w:rsidR="00604FF8">
        <w:t xml:space="preserve"> </w:t>
      </w:r>
      <w:r w:rsidR="008F5A6F" w:rsidRPr="003466FA">
        <w:t>č. 1511/78 vše k.</w:t>
      </w:r>
      <w:r w:rsidR="00604FF8">
        <w:t xml:space="preserve"> </w:t>
      </w:r>
      <w:proofErr w:type="spellStart"/>
      <w:r w:rsidR="008F5A6F" w:rsidRPr="003466FA">
        <w:t>ú.</w:t>
      </w:r>
      <w:proofErr w:type="spellEnd"/>
      <w:r w:rsidR="008F5A6F" w:rsidRPr="003466FA">
        <w:t xml:space="preserve"> Bolevec.</w:t>
      </w:r>
      <w:r w:rsidR="003466FA">
        <w:t xml:space="preserve"> </w:t>
      </w:r>
      <w:r w:rsidR="00F4596C" w:rsidRPr="003466FA">
        <w:t>Další služebnost – věcné břemeno braní vody opravňuje pozemek p.</w:t>
      </w:r>
      <w:r w:rsidR="00F4596C">
        <w:t xml:space="preserve"> </w:t>
      </w:r>
      <w:r w:rsidR="00F4596C" w:rsidRPr="003466FA">
        <w:t>č. 1511/74 k.</w:t>
      </w:r>
      <w:r w:rsidR="00F4596C">
        <w:t xml:space="preserve"> </w:t>
      </w:r>
      <w:proofErr w:type="spellStart"/>
      <w:r w:rsidR="00F4596C" w:rsidRPr="003466FA">
        <w:t>ú.</w:t>
      </w:r>
      <w:proofErr w:type="spellEnd"/>
      <w:r w:rsidR="00F4596C" w:rsidRPr="003466FA">
        <w:t xml:space="preserve"> Bolevec vůči povinnému, kterým je pozemek p.</w:t>
      </w:r>
      <w:r w:rsidR="00F4596C">
        <w:t xml:space="preserve"> </w:t>
      </w:r>
      <w:r w:rsidR="00F4596C" w:rsidRPr="003466FA">
        <w:t>č. 1511/71 k.</w:t>
      </w:r>
      <w:r w:rsidR="00F4596C">
        <w:t xml:space="preserve"> </w:t>
      </w:r>
      <w:proofErr w:type="spellStart"/>
      <w:r w:rsidR="00F4596C" w:rsidRPr="003466FA">
        <w:t>ú.</w:t>
      </w:r>
      <w:proofErr w:type="spellEnd"/>
      <w:r w:rsidR="00F4596C" w:rsidRPr="003466FA">
        <w:t xml:space="preserve"> Bolevec.</w:t>
      </w:r>
    </w:p>
    <w:p w:rsidR="008E3FA3" w:rsidRPr="003466FA" w:rsidRDefault="003466FA" w:rsidP="007C4C16">
      <w:pPr>
        <w:pStyle w:val="vlevo"/>
        <w:ind w:left="357" w:firstLine="0"/>
      </w:pPr>
      <w:r>
        <w:t>Dle výše citovaného geometrického plánu, kterým je stanoven rozsah tohoto věcného břemene</w:t>
      </w:r>
      <w:r w:rsidR="001D2667">
        <w:t>,</w:t>
      </w:r>
      <w:r>
        <w:t xml:space="preserve"> nebude </w:t>
      </w:r>
      <w:r w:rsidR="001446D5">
        <w:t>nově vzniklý pozemek p.</w:t>
      </w:r>
      <w:r w:rsidR="00604FF8">
        <w:t xml:space="preserve"> </w:t>
      </w:r>
      <w:r w:rsidR="001446D5">
        <w:t xml:space="preserve">č. 1511/227 </w:t>
      </w:r>
      <w:r>
        <w:t>k.</w:t>
      </w:r>
      <w:r w:rsidR="00604FF8">
        <w:t xml:space="preserve"> </w:t>
      </w:r>
      <w:proofErr w:type="spellStart"/>
      <w:r>
        <w:t>ú.</w:t>
      </w:r>
      <w:proofErr w:type="spellEnd"/>
      <w:r>
        <w:t xml:space="preserve"> Bolevec, který je převáděný do majetku města Plzně, tímto VB zasažen. </w:t>
      </w:r>
    </w:p>
    <w:p w:rsidR="00DB03F5" w:rsidRPr="005747D2" w:rsidRDefault="00DB03F5" w:rsidP="00DB03F5">
      <w:pPr>
        <w:pStyle w:val="vlevo"/>
        <w:ind w:left="357" w:firstLine="0"/>
        <w:rPr>
          <w:highlight w:val="yellow"/>
        </w:rPr>
      </w:pPr>
      <w:r w:rsidRPr="003466FA">
        <w:t>Další služebnost – věcné břemeno braní vody opravňuje pozemek p.</w:t>
      </w:r>
      <w:r w:rsidR="00604FF8">
        <w:t xml:space="preserve"> </w:t>
      </w:r>
      <w:r w:rsidRPr="003466FA">
        <w:t>č. 1511/74 k.</w:t>
      </w:r>
      <w:r w:rsidR="00604FF8">
        <w:t xml:space="preserve"> </w:t>
      </w:r>
      <w:proofErr w:type="spellStart"/>
      <w:r w:rsidRPr="003466FA">
        <w:t>ú.</w:t>
      </w:r>
      <w:proofErr w:type="spellEnd"/>
      <w:r w:rsidRPr="003466FA">
        <w:t xml:space="preserve"> Bolevec vůči povinnému</w:t>
      </w:r>
      <w:r w:rsidR="002A62A2" w:rsidRPr="003466FA">
        <w:t xml:space="preserve">, kterým je pozemek </w:t>
      </w:r>
      <w:r w:rsidRPr="003466FA">
        <w:t>p.</w:t>
      </w:r>
      <w:r w:rsidR="00604FF8">
        <w:t xml:space="preserve"> </w:t>
      </w:r>
      <w:r w:rsidRPr="003466FA">
        <w:t>č. 1511/71 k.</w:t>
      </w:r>
      <w:r w:rsidR="00604FF8">
        <w:t xml:space="preserve"> </w:t>
      </w:r>
      <w:proofErr w:type="spellStart"/>
      <w:r w:rsidRPr="003466FA">
        <w:t>ú.</w:t>
      </w:r>
      <w:proofErr w:type="spellEnd"/>
      <w:r w:rsidRPr="003466FA">
        <w:t xml:space="preserve"> Bolevec.</w:t>
      </w:r>
    </w:p>
    <w:p w:rsidR="00EB3D43" w:rsidRDefault="00EB3D43" w:rsidP="007C4C16">
      <w:pPr>
        <w:pStyle w:val="vlevo"/>
        <w:ind w:left="357" w:firstLine="0"/>
      </w:pPr>
      <w:r>
        <w:t>TÚ MMP souhlasí s majetkovým vypořádáním formou směny pozemku p.</w:t>
      </w:r>
      <w:r w:rsidR="00604FF8">
        <w:t xml:space="preserve"> </w:t>
      </w:r>
      <w:r>
        <w:t>č. 1511/35 k.</w:t>
      </w:r>
      <w:r w:rsidR="00604FF8">
        <w:t xml:space="preserve"> </w:t>
      </w:r>
      <w:proofErr w:type="spellStart"/>
      <w:r>
        <w:t>ú.</w:t>
      </w:r>
      <w:proofErr w:type="spellEnd"/>
      <w:r>
        <w:t xml:space="preserve"> Bolevec v majetku města Plzně za </w:t>
      </w:r>
      <w:r>
        <w:rPr>
          <w:szCs w:val="24"/>
        </w:rPr>
        <w:t>část pozemku p.</w:t>
      </w:r>
      <w:r w:rsidR="00604FF8">
        <w:rPr>
          <w:szCs w:val="24"/>
        </w:rPr>
        <w:t xml:space="preserve"> </w:t>
      </w:r>
      <w:r>
        <w:rPr>
          <w:szCs w:val="24"/>
        </w:rPr>
        <w:t>č. 1511/74 k.</w:t>
      </w:r>
      <w:r w:rsidR="00604FF8">
        <w:rPr>
          <w:szCs w:val="24"/>
        </w:rPr>
        <w:t xml:space="preserve">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Bolevec ve vlastnictví p. Kratochvíla.</w:t>
      </w:r>
    </w:p>
    <w:p w:rsidR="00BF04D9" w:rsidRDefault="00BF04D9" w:rsidP="007C4C16">
      <w:pPr>
        <w:pStyle w:val="vlevo"/>
        <w:ind w:left="357" w:firstLine="0"/>
      </w:pPr>
      <w:r>
        <w:t>MO Plzeň 1</w:t>
      </w:r>
      <w:r w:rsidR="00AB1C37">
        <w:t xml:space="preserve"> svým usnesením č. 269 ze dne 14. 7. 2015 </w:t>
      </w:r>
      <w:r w:rsidR="008E3FA3">
        <w:t>potvrzuje stanovisko TÚ MMP, tj. nesouhlasí s prodejem pozemku p.</w:t>
      </w:r>
      <w:r w:rsidR="00604FF8">
        <w:t xml:space="preserve"> </w:t>
      </w:r>
      <w:r w:rsidR="008E3FA3">
        <w:t>č. 1511/35 k.</w:t>
      </w:r>
      <w:r w:rsidR="00604FF8">
        <w:t xml:space="preserve"> </w:t>
      </w:r>
      <w:proofErr w:type="spellStart"/>
      <w:r w:rsidR="008E3FA3">
        <w:t>ú.</w:t>
      </w:r>
      <w:proofErr w:type="spellEnd"/>
      <w:r w:rsidR="008E3FA3">
        <w:t xml:space="preserve"> Bolevec panu Pavlu Kratochvílovi a souhlasí s majetkovým vypořádáním – směnou pozemku p.</w:t>
      </w:r>
      <w:r w:rsidR="00604FF8">
        <w:t xml:space="preserve"> </w:t>
      </w:r>
      <w:r w:rsidR="008E3FA3">
        <w:t>č. 1511/35 k.</w:t>
      </w:r>
      <w:r w:rsidR="00604FF8">
        <w:t xml:space="preserve"> </w:t>
      </w:r>
      <w:proofErr w:type="spellStart"/>
      <w:r w:rsidR="008E3FA3">
        <w:t>ú.</w:t>
      </w:r>
      <w:proofErr w:type="spellEnd"/>
      <w:r w:rsidR="008E3FA3">
        <w:t xml:space="preserve"> Bolevec v majetku města Plzně za část pozemku p.</w:t>
      </w:r>
      <w:r w:rsidR="00604FF8">
        <w:t xml:space="preserve"> </w:t>
      </w:r>
      <w:r w:rsidR="008E3FA3">
        <w:t xml:space="preserve">č. 1511/74 </w:t>
      </w:r>
      <w:r w:rsidR="001446D5">
        <w:t>k.</w:t>
      </w:r>
      <w:r w:rsidR="00604FF8">
        <w:t xml:space="preserve"> </w:t>
      </w:r>
      <w:proofErr w:type="spellStart"/>
      <w:r w:rsidR="001446D5">
        <w:t>ú.</w:t>
      </w:r>
      <w:proofErr w:type="spellEnd"/>
      <w:r w:rsidR="001446D5">
        <w:t xml:space="preserve"> Bolevec </w:t>
      </w:r>
      <w:r w:rsidR="008E3FA3">
        <w:t>ve vlastnictví p</w:t>
      </w:r>
      <w:r w:rsidR="001D2667">
        <w:t>a</w:t>
      </w:r>
      <w:r w:rsidR="008E3FA3">
        <w:t>na Pavla Kratochvíla</w:t>
      </w:r>
      <w:r w:rsidR="00EB3D43">
        <w:t xml:space="preserve"> </w:t>
      </w:r>
      <w:r w:rsidR="00CB3C59" w:rsidRPr="00CB3C59">
        <w:t>(viz příloha č. 4</w:t>
      </w:r>
      <w:r w:rsidR="00EB3D43" w:rsidRPr="00CB3C59">
        <w:t>)</w:t>
      </w:r>
      <w:r w:rsidR="008E3FA3" w:rsidRPr="00CB3C59">
        <w:t>.</w:t>
      </w:r>
      <w:r w:rsidR="008E3FA3">
        <w:t xml:space="preserve"> </w:t>
      </w:r>
    </w:p>
    <w:p w:rsidR="005747D2" w:rsidRDefault="005747D2" w:rsidP="005747D2">
      <w:pPr>
        <w:pStyle w:val="vlevo"/>
        <w:ind w:left="357" w:firstLine="0"/>
      </w:pPr>
      <w:r>
        <w:t xml:space="preserve">KNM RMP </w:t>
      </w:r>
      <w:r w:rsidRPr="007D4D01">
        <w:t xml:space="preserve">ze dne </w:t>
      </w:r>
      <w:r>
        <w:t>12. 1. 2016</w:t>
      </w:r>
      <w:r w:rsidRPr="007D4D01">
        <w:t xml:space="preserve"> doporučuje RMP souhlasit s uzavřením směnné smlouvy</w:t>
      </w:r>
      <w:r>
        <w:t xml:space="preserve"> na směnu pozemků v Bolevec</w:t>
      </w:r>
      <w:r w:rsidRPr="007D4D01">
        <w:t xml:space="preserve"> mezi městem Plzeň a</w:t>
      </w:r>
      <w:r>
        <w:t xml:space="preserve"> panem Pavlem Kratochvílem</w:t>
      </w:r>
      <w:r w:rsidR="007D5FD7">
        <w:t xml:space="preserve"> (příloha č. 8).</w:t>
      </w:r>
    </w:p>
    <w:p w:rsidR="00204FA3" w:rsidRDefault="00204FA3" w:rsidP="00204FA3">
      <w:pPr>
        <w:pStyle w:val="Zkladntextodsazen2"/>
        <w:ind w:left="357" w:firstLine="0"/>
      </w:pPr>
      <w:r>
        <w:t>RMP ze dne 14. 1. 2016 souhlasí s uzavřením směnné smlouvy mezi městem Plzní a p. Kratochvílem v dohodnutém rozsahu</w:t>
      </w:r>
      <w:r w:rsidR="007D5FD7">
        <w:t xml:space="preserve"> (příloha č. 9)</w:t>
      </w:r>
      <w:r>
        <w:t xml:space="preserve">. </w:t>
      </w:r>
    </w:p>
    <w:p w:rsidR="00204FA3" w:rsidRDefault="00204FA3" w:rsidP="005747D2">
      <w:pPr>
        <w:pStyle w:val="vlevo"/>
        <w:ind w:left="357" w:firstLine="0"/>
      </w:pPr>
    </w:p>
    <w:p w:rsidR="00EA1FE7" w:rsidRDefault="00EA1FE7" w:rsidP="00EA1FE7">
      <w:pPr>
        <w:pStyle w:val="ostzahl"/>
      </w:pPr>
      <w:r>
        <w:t>Předpokládaný cílový stav</w:t>
      </w:r>
    </w:p>
    <w:p w:rsidR="004623B1" w:rsidRDefault="00DB03F5" w:rsidP="00F964AF">
      <w:pPr>
        <w:pStyle w:val="vlevo"/>
        <w:ind w:left="357" w:firstLine="0"/>
      </w:pPr>
      <w:r>
        <w:t>Uzavření směnné smlouvy na směnu pozemku p.</w:t>
      </w:r>
      <w:r w:rsidR="00604FF8">
        <w:t xml:space="preserve"> </w:t>
      </w:r>
      <w:r>
        <w:t xml:space="preserve">č. 1511/35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 za </w:t>
      </w:r>
      <w:r w:rsidR="005747D2">
        <w:t>nově vzniklý</w:t>
      </w:r>
      <w:r>
        <w:t xml:space="preserve">  pozem</w:t>
      </w:r>
      <w:r w:rsidR="005747D2">
        <w:t>e</w:t>
      </w:r>
      <w:r>
        <w:t>k p.</w:t>
      </w:r>
      <w:r w:rsidR="00604FF8">
        <w:t xml:space="preserve"> </w:t>
      </w:r>
      <w:r>
        <w:t>č. 1511/</w:t>
      </w:r>
      <w:r w:rsidR="00604FF8">
        <w:t>227</w:t>
      </w:r>
      <w:r>
        <w:t xml:space="preserve">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Bolevec mezi městem Plzeň a panem Pavlem Kratochvílem</w:t>
      </w:r>
      <w:r w:rsidR="00F964AF">
        <w:t>.</w:t>
      </w:r>
    </w:p>
    <w:p w:rsidR="001170CE" w:rsidRPr="00A52365" w:rsidRDefault="001170CE" w:rsidP="001B1280">
      <w:pPr>
        <w:pStyle w:val="vlevo"/>
      </w:pPr>
    </w:p>
    <w:p w:rsidR="00EA1FE7" w:rsidRDefault="00EA1FE7" w:rsidP="00EA1FE7">
      <w:pPr>
        <w:pStyle w:val="ostzahl"/>
      </w:pPr>
      <w:r>
        <w:t>Navrhované varianty řešení</w:t>
      </w:r>
    </w:p>
    <w:p w:rsidR="00334B5B" w:rsidRDefault="00970AB3" w:rsidP="00EB3D43">
      <w:pPr>
        <w:pStyle w:val="vlevo"/>
      </w:pPr>
      <w:r>
        <w:t xml:space="preserve">Viz </w:t>
      </w:r>
      <w:r w:rsidR="005747D2">
        <w:t>návrh usnesení.</w:t>
      </w:r>
    </w:p>
    <w:p w:rsidR="00EB3D43" w:rsidRDefault="00EB3D43" w:rsidP="00EB3D43">
      <w:pPr>
        <w:pStyle w:val="vlevo"/>
      </w:pPr>
    </w:p>
    <w:p w:rsidR="00EB3D43" w:rsidRDefault="00EA1FE7" w:rsidP="00EB3D43">
      <w:pPr>
        <w:pStyle w:val="ostzahl"/>
      </w:pPr>
      <w:r>
        <w:t>Doporučená varianta řešení</w:t>
      </w:r>
    </w:p>
    <w:p w:rsidR="00EB3D43" w:rsidRPr="00A25F37" w:rsidRDefault="005747D2" w:rsidP="00EB3D43">
      <w:pPr>
        <w:pStyle w:val="vlevo"/>
      </w:pPr>
      <w:r>
        <w:t>Viz návrh usnesení.</w:t>
      </w:r>
    </w:p>
    <w:p w:rsidR="00334B5B" w:rsidRDefault="00334B5B" w:rsidP="00E701C8">
      <w:pPr>
        <w:pStyle w:val="vlevo"/>
        <w:ind w:firstLine="0"/>
      </w:pPr>
    </w:p>
    <w:p w:rsidR="00EA1FE7" w:rsidRDefault="00EA1FE7" w:rsidP="00EA1FE7">
      <w:pPr>
        <w:pStyle w:val="ostzahl"/>
      </w:pPr>
      <w:r>
        <w:t>Finanční nároky řešení a možnosti finančního krytí</w:t>
      </w:r>
    </w:p>
    <w:p w:rsidR="00A53D8B" w:rsidRDefault="002F1B1C" w:rsidP="007D5FD7">
      <w:pPr>
        <w:pStyle w:val="vlevo"/>
        <w:ind w:left="357" w:firstLine="0"/>
      </w:pPr>
      <w:r>
        <w:t>Kupní cena</w:t>
      </w:r>
      <w:r w:rsidR="004268F2">
        <w:t xml:space="preserve"> a d</w:t>
      </w:r>
      <w:r w:rsidR="00E17717">
        <w:t>ále náklady spojené s úhradou znaleckého</w:t>
      </w:r>
      <w:r w:rsidR="008C135A">
        <w:t xml:space="preserve"> posud</w:t>
      </w:r>
      <w:r w:rsidR="00E17717">
        <w:t>ku</w:t>
      </w:r>
      <w:r w:rsidR="00677AD7">
        <w:t>, geometrického plánu a </w:t>
      </w:r>
      <w:r w:rsidR="00D0277F">
        <w:t>správního poplatku vkladu</w:t>
      </w:r>
      <w:r w:rsidR="008C135A">
        <w:t xml:space="preserve"> do </w:t>
      </w:r>
      <w:r w:rsidR="00106B1A">
        <w:t>KN</w:t>
      </w:r>
      <w:r>
        <w:t>.</w:t>
      </w:r>
    </w:p>
    <w:p w:rsidR="00EA1FE7" w:rsidRDefault="00EA1FE7" w:rsidP="00EA1FE7">
      <w:pPr>
        <w:pStyle w:val="ostzahl"/>
      </w:pPr>
      <w:r>
        <w:lastRenderedPageBreak/>
        <w:t>Návrh termínů realizace a určení zodpovědných pracovníků</w:t>
      </w:r>
    </w:p>
    <w:p w:rsidR="005747D2" w:rsidRDefault="00204FA3" w:rsidP="005747D2">
      <w:pPr>
        <w:pStyle w:val="vlevo"/>
      </w:pPr>
      <w:r>
        <w:t>Viz návrh usnesení.</w:t>
      </w:r>
    </w:p>
    <w:p w:rsidR="00604FF8" w:rsidRDefault="00604FF8" w:rsidP="005747D2">
      <w:pPr>
        <w:pStyle w:val="vlevo"/>
        <w:ind w:firstLine="0"/>
      </w:pPr>
    </w:p>
    <w:p w:rsidR="00EA1FE7" w:rsidRDefault="00EA1FE7" w:rsidP="00EA1FE7">
      <w:pPr>
        <w:pStyle w:val="ostzahl"/>
      </w:pPr>
      <w:r>
        <w:t>Dříve přijatá usnesení orgánů města nebo městských obvodů, která s tímto návrhem souvisejí</w:t>
      </w:r>
    </w:p>
    <w:p w:rsidR="002A648A" w:rsidRDefault="00247544" w:rsidP="00677AD7">
      <w:pPr>
        <w:pStyle w:val="vlevo"/>
      </w:pPr>
      <w:r>
        <w:t xml:space="preserve">- </w:t>
      </w:r>
      <w:r w:rsidR="00E701C8">
        <w:t xml:space="preserve">Usnesení </w:t>
      </w:r>
      <w:r w:rsidR="00677AD7">
        <w:t>RMO Plzeň 1 č. 269 ze dne 14. 7. 2015</w:t>
      </w:r>
    </w:p>
    <w:p w:rsidR="00677AD7" w:rsidRDefault="005747D2" w:rsidP="00677AD7">
      <w:pPr>
        <w:pStyle w:val="vlevo"/>
      </w:pPr>
      <w:r w:rsidRPr="001C6F08">
        <w:t xml:space="preserve">- Doporučení KNM RMP ze dne 12. 1. 2016 </w:t>
      </w:r>
    </w:p>
    <w:p w:rsidR="00204FA3" w:rsidRDefault="00204FA3" w:rsidP="00677AD7">
      <w:pPr>
        <w:pStyle w:val="vlevo"/>
      </w:pPr>
      <w:r>
        <w:t>- Usnesení RMP ze dne 14. 1. 2016.</w:t>
      </w:r>
    </w:p>
    <w:p w:rsidR="00204FA3" w:rsidRDefault="00204FA3" w:rsidP="00677AD7">
      <w:pPr>
        <w:pStyle w:val="vlevo"/>
      </w:pPr>
    </w:p>
    <w:p w:rsidR="00106B1A" w:rsidRDefault="00106B1A" w:rsidP="00106B1A">
      <w:pPr>
        <w:pStyle w:val="ostzahl"/>
        <w:numPr>
          <w:ilvl w:val="0"/>
          <w:numId w:val="3"/>
        </w:numPr>
        <w:tabs>
          <w:tab w:val="clear" w:pos="360"/>
          <w:tab w:val="num" w:pos="426"/>
        </w:tabs>
      </w:pPr>
      <w:r>
        <w:t>Závazky či pohledávky vůči městu Plzni</w:t>
      </w:r>
    </w:p>
    <w:p w:rsidR="00101BB2" w:rsidRDefault="00C007AE" w:rsidP="00677AD7">
      <w:pPr>
        <w:pStyle w:val="vlevo"/>
        <w:ind w:left="357" w:firstLine="0"/>
      </w:pPr>
      <w:r w:rsidRPr="00F22824">
        <w:t>Ke dni</w:t>
      </w:r>
      <w:r w:rsidR="00E17717">
        <w:t xml:space="preserve"> </w:t>
      </w:r>
      <w:r w:rsidR="000277FF">
        <w:t>16. 12. 2015</w:t>
      </w:r>
      <w:r w:rsidR="00677AD7">
        <w:t xml:space="preserve"> </w:t>
      </w:r>
      <w:r w:rsidR="00273BB0">
        <w:t>nem</w:t>
      </w:r>
      <w:r w:rsidR="00677AD7">
        <w:t>á</w:t>
      </w:r>
      <w:r w:rsidR="00273BB0">
        <w:t xml:space="preserve"> žadatel </w:t>
      </w:r>
      <w:r w:rsidR="00F360D4" w:rsidRPr="00F22824">
        <w:t xml:space="preserve">evidovány žádné </w:t>
      </w:r>
      <w:r w:rsidR="00273BB0">
        <w:t>pohledávky po splatnosti vůči městu Plzeň.</w:t>
      </w:r>
    </w:p>
    <w:p w:rsidR="00CB3C59" w:rsidRDefault="00CB3C59" w:rsidP="00FD3C18">
      <w:pPr>
        <w:pStyle w:val="vlevo"/>
        <w:ind w:firstLine="0"/>
      </w:pPr>
    </w:p>
    <w:p w:rsidR="00106B1A" w:rsidRDefault="00106B1A" w:rsidP="00106B1A">
      <w:pPr>
        <w:pStyle w:val="ostzahl"/>
        <w:numPr>
          <w:ilvl w:val="0"/>
          <w:numId w:val="3"/>
        </w:numPr>
        <w:tabs>
          <w:tab w:val="clear" w:pos="360"/>
          <w:tab w:val="num" w:pos="426"/>
        </w:tabs>
      </w:pPr>
      <w:r>
        <w:t>Přílohy</w:t>
      </w:r>
    </w:p>
    <w:p w:rsidR="00C61A07" w:rsidRDefault="00106B1A" w:rsidP="00273BB0">
      <w:pPr>
        <w:pStyle w:val="vlevo"/>
        <w:ind w:left="357" w:firstLine="0"/>
      </w:pPr>
      <w:r>
        <w:t xml:space="preserve">Příloha č. 1 </w:t>
      </w:r>
      <w:r w:rsidR="00F360D4">
        <w:t>–</w:t>
      </w:r>
      <w:r>
        <w:t xml:space="preserve"> </w:t>
      </w:r>
      <w:r w:rsidR="00677AD7">
        <w:t>předání spisu PROP MMP</w:t>
      </w:r>
    </w:p>
    <w:p w:rsidR="00E701C8" w:rsidRDefault="00E701C8" w:rsidP="00747DA7">
      <w:pPr>
        <w:pStyle w:val="vlevo"/>
        <w:ind w:left="1701" w:hanging="1344"/>
      </w:pPr>
      <w:r>
        <w:t xml:space="preserve">Příloha č. 2 – </w:t>
      </w:r>
      <w:r w:rsidR="00677AD7">
        <w:t>žádost o koupi pozemku</w:t>
      </w:r>
      <w:r w:rsidR="00747DA7">
        <w:t>, vyjádření vlastníka ke směně, souhlas s rozsahem směny</w:t>
      </w:r>
    </w:p>
    <w:p w:rsidR="00CE6FD8" w:rsidRDefault="00E701C8" w:rsidP="00273BB0">
      <w:pPr>
        <w:pStyle w:val="vlevo"/>
        <w:ind w:left="357" w:firstLine="0"/>
      </w:pPr>
      <w:r>
        <w:t>Příloha č. 3</w:t>
      </w:r>
      <w:r w:rsidR="00106B1A">
        <w:t xml:space="preserve"> –</w:t>
      </w:r>
      <w:r w:rsidR="00CB3C59">
        <w:t xml:space="preserve"> stanovisko TÚ MMP, zákres části pozemku pro směnu</w:t>
      </w:r>
    </w:p>
    <w:p w:rsidR="00CB3C59" w:rsidRDefault="00E701C8" w:rsidP="00CB3C59">
      <w:pPr>
        <w:pStyle w:val="vlevo"/>
        <w:ind w:left="357" w:firstLine="0"/>
      </w:pPr>
      <w:r>
        <w:t>Příloha č. 4</w:t>
      </w:r>
      <w:r w:rsidR="00625D12">
        <w:t xml:space="preserve"> –</w:t>
      </w:r>
      <w:r w:rsidR="00CE6FD8">
        <w:t xml:space="preserve"> </w:t>
      </w:r>
      <w:r w:rsidR="00CB3C59">
        <w:t>usnesení RMO Plzeň 1 č. 269 ze dne 14. 7. 2015</w:t>
      </w:r>
    </w:p>
    <w:p w:rsidR="00106B1A" w:rsidRDefault="0089729F" w:rsidP="00273BB0">
      <w:pPr>
        <w:pStyle w:val="vlevo"/>
        <w:ind w:left="357" w:firstLine="0"/>
      </w:pPr>
      <w:r>
        <w:t>Příloha č. 5</w:t>
      </w:r>
      <w:r w:rsidR="00625D12">
        <w:t xml:space="preserve"> –</w:t>
      </w:r>
      <w:r w:rsidR="00CB3C59">
        <w:t xml:space="preserve"> </w:t>
      </w:r>
      <w:r w:rsidR="00CE6FD8">
        <w:t>fotodokumentace</w:t>
      </w:r>
    </w:p>
    <w:p w:rsidR="00CE6FD8" w:rsidRDefault="00106B1A" w:rsidP="00747DA7">
      <w:pPr>
        <w:pStyle w:val="vlevo"/>
        <w:ind w:left="1701" w:hanging="1344"/>
      </w:pPr>
      <w:r>
        <w:t>Příl</w:t>
      </w:r>
      <w:r w:rsidR="00747DA7">
        <w:t>oha č.</w:t>
      </w:r>
      <w:r w:rsidR="00CB3C59">
        <w:t xml:space="preserve"> 6</w:t>
      </w:r>
      <w:r>
        <w:t xml:space="preserve"> </w:t>
      </w:r>
      <w:r w:rsidR="00F360D4">
        <w:t>–</w:t>
      </w:r>
      <w:r>
        <w:t xml:space="preserve"> </w:t>
      </w:r>
      <w:r w:rsidR="00747DA7">
        <w:t>snímky z katastrální</w:t>
      </w:r>
      <w:r w:rsidR="00CE6FD8">
        <w:t xml:space="preserve"> mapy – modrá mapa se zákresem </w:t>
      </w:r>
      <w:r w:rsidR="00747DA7">
        <w:t xml:space="preserve">pozemků, územní plán, letecký </w:t>
      </w:r>
      <w:r w:rsidR="00CE6FD8">
        <w:t xml:space="preserve">snímek, </w:t>
      </w:r>
      <w:proofErr w:type="spellStart"/>
      <w:r w:rsidR="00CE6FD8">
        <w:t>or</w:t>
      </w:r>
      <w:proofErr w:type="spellEnd"/>
      <w:r w:rsidR="00CE6FD8">
        <w:t xml:space="preserve">. tur. </w:t>
      </w:r>
      <w:proofErr w:type="gramStart"/>
      <w:r w:rsidR="00CE6FD8">
        <w:t>mapa</w:t>
      </w:r>
      <w:proofErr w:type="gramEnd"/>
    </w:p>
    <w:p w:rsidR="00604FF8" w:rsidRDefault="00604FF8" w:rsidP="00747DA7">
      <w:pPr>
        <w:pStyle w:val="vlevo"/>
        <w:ind w:left="1701" w:hanging="1344"/>
      </w:pPr>
      <w:r>
        <w:t>Příloha č. 7 – geometrický plán</w:t>
      </w:r>
    </w:p>
    <w:p w:rsidR="00555559" w:rsidRDefault="00555559" w:rsidP="00747DA7">
      <w:pPr>
        <w:pStyle w:val="vlevo"/>
        <w:ind w:left="1701" w:hanging="1344"/>
      </w:pPr>
      <w:r>
        <w:t>Příloha č. 8 – doporučení KNM RMP ze dne 12. 1. 2016</w:t>
      </w:r>
    </w:p>
    <w:p w:rsidR="00204FA3" w:rsidRDefault="00204FA3" w:rsidP="00747DA7">
      <w:pPr>
        <w:pStyle w:val="vlevo"/>
        <w:ind w:left="1701" w:hanging="1344"/>
      </w:pPr>
      <w:r>
        <w:t xml:space="preserve">Příloha č. </w:t>
      </w:r>
      <w:r w:rsidR="00555559">
        <w:t>9</w:t>
      </w:r>
      <w:r>
        <w:t xml:space="preserve"> – usnesení RMP ze dne 14. 1. 2016</w:t>
      </w:r>
    </w:p>
    <w:p w:rsidR="003146AD" w:rsidRDefault="003146AD" w:rsidP="00E17717">
      <w:pPr>
        <w:pStyle w:val="vlevo"/>
        <w:ind w:firstLine="0"/>
      </w:pPr>
    </w:p>
    <w:p w:rsidR="00CE6FD8" w:rsidRDefault="00CE6FD8" w:rsidP="001B1280">
      <w:pPr>
        <w:pStyle w:val="vlevo"/>
      </w:pPr>
    </w:p>
    <w:p w:rsidR="00E17717" w:rsidRDefault="00E17717" w:rsidP="001B1280">
      <w:pPr>
        <w:pStyle w:val="vlevo"/>
      </w:pPr>
    </w:p>
    <w:p w:rsidR="00E17717" w:rsidRDefault="00E17717" w:rsidP="001B1280">
      <w:pPr>
        <w:pStyle w:val="vlevo"/>
      </w:pPr>
    </w:p>
    <w:p w:rsidR="00EA1FE7" w:rsidRDefault="00EA1FE7" w:rsidP="001B1280">
      <w:pPr>
        <w:pStyle w:val="vlevo"/>
      </w:pPr>
    </w:p>
    <w:sectPr w:rsidR="00EA1F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18" w:rsidRDefault="00FD3C18" w:rsidP="00FD3C18">
      <w:r>
        <w:separator/>
      </w:r>
    </w:p>
  </w:endnote>
  <w:endnote w:type="continuationSeparator" w:id="0">
    <w:p w:rsidR="00FD3C18" w:rsidRDefault="00FD3C18" w:rsidP="00F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8" w:rsidRDefault="006E727E" w:rsidP="00FD3C18">
    <w:pPr>
      <w:pStyle w:val="Zpat"/>
      <w:rPr>
        <w:color w:val="C0C0C0"/>
      </w:rPr>
    </w:pPr>
    <w:r>
      <w:rPr>
        <w:color w:val="C0C0C0"/>
      </w:rPr>
      <w:tab/>
    </w:r>
    <w:r w:rsidR="00FD3C18">
      <w:rPr>
        <w:color w:val="C0C0C0"/>
      </w:rPr>
      <w:t xml:space="preserve">Strana: </w:t>
    </w:r>
    <w:r w:rsidR="00FD3C18">
      <w:rPr>
        <w:rStyle w:val="slostrnky"/>
        <w:color w:val="C0C0C0"/>
      </w:rPr>
      <w:fldChar w:fldCharType="begin"/>
    </w:r>
    <w:r w:rsidR="00FD3C18">
      <w:rPr>
        <w:rStyle w:val="slostrnky"/>
        <w:color w:val="C0C0C0"/>
      </w:rPr>
      <w:instrText xml:space="preserve"> PAGE </w:instrText>
    </w:r>
    <w:r w:rsidR="00FD3C18">
      <w:rPr>
        <w:rStyle w:val="slostrnky"/>
        <w:color w:val="C0C0C0"/>
      </w:rPr>
      <w:fldChar w:fldCharType="separate"/>
    </w:r>
    <w:r w:rsidR="00C92CA8">
      <w:rPr>
        <w:rStyle w:val="slostrnky"/>
        <w:noProof/>
        <w:color w:val="C0C0C0"/>
      </w:rPr>
      <w:t>1</w:t>
    </w:r>
    <w:r w:rsidR="00FD3C18">
      <w:rPr>
        <w:rStyle w:val="slostrnky"/>
        <w:color w:val="C0C0C0"/>
      </w:rPr>
      <w:fldChar w:fldCharType="end"/>
    </w:r>
  </w:p>
  <w:p w:rsidR="00FD3C18" w:rsidRDefault="00FD3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18" w:rsidRDefault="00FD3C18" w:rsidP="00FD3C18">
      <w:r>
        <w:separator/>
      </w:r>
    </w:p>
  </w:footnote>
  <w:footnote w:type="continuationSeparator" w:id="0">
    <w:p w:rsidR="00FD3C18" w:rsidRDefault="00FD3C18" w:rsidP="00FD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57F6"/>
    <w:multiLevelType w:val="hybridMultilevel"/>
    <w:tmpl w:val="CE82E004"/>
    <w:lvl w:ilvl="0" w:tplc="A5C0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">
    <w:nsid w:val="71E40F22"/>
    <w:multiLevelType w:val="hybridMultilevel"/>
    <w:tmpl w:val="29BC5DD2"/>
    <w:lvl w:ilvl="0" w:tplc="3CFAA9A2">
      <w:start w:val="1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7"/>
    <w:rsid w:val="00024180"/>
    <w:rsid w:val="000277FF"/>
    <w:rsid w:val="00030588"/>
    <w:rsid w:val="0005018C"/>
    <w:rsid w:val="00064655"/>
    <w:rsid w:val="00064C17"/>
    <w:rsid w:val="0008103C"/>
    <w:rsid w:val="000F2675"/>
    <w:rsid w:val="00101BB2"/>
    <w:rsid w:val="001031AB"/>
    <w:rsid w:val="00106B1A"/>
    <w:rsid w:val="001117AD"/>
    <w:rsid w:val="001170CE"/>
    <w:rsid w:val="001446D5"/>
    <w:rsid w:val="00147BAB"/>
    <w:rsid w:val="0015007D"/>
    <w:rsid w:val="00166BF2"/>
    <w:rsid w:val="0018054E"/>
    <w:rsid w:val="0019559B"/>
    <w:rsid w:val="001A1872"/>
    <w:rsid w:val="001A56FB"/>
    <w:rsid w:val="001B1280"/>
    <w:rsid w:val="001C6F08"/>
    <w:rsid w:val="001D2667"/>
    <w:rsid w:val="00204FA3"/>
    <w:rsid w:val="002248C0"/>
    <w:rsid w:val="00226514"/>
    <w:rsid w:val="00234F00"/>
    <w:rsid w:val="00236286"/>
    <w:rsid w:val="00240677"/>
    <w:rsid w:val="00247544"/>
    <w:rsid w:val="00251B14"/>
    <w:rsid w:val="002530EA"/>
    <w:rsid w:val="0026186D"/>
    <w:rsid w:val="00273BB0"/>
    <w:rsid w:val="0028351A"/>
    <w:rsid w:val="00285BF9"/>
    <w:rsid w:val="00286B05"/>
    <w:rsid w:val="002A1D79"/>
    <w:rsid w:val="002A5F18"/>
    <w:rsid w:val="002A62A2"/>
    <w:rsid w:val="002A648A"/>
    <w:rsid w:val="002B537C"/>
    <w:rsid w:val="002C6217"/>
    <w:rsid w:val="002D33BA"/>
    <w:rsid w:val="002F1B1C"/>
    <w:rsid w:val="002F261C"/>
    <w:rsid w:val="002F6AC9"/>
    <w:rsid w:val="003146AD"/>
    <w:rsid w:val="00315AB3"/>
    <w:rsid w:val="00315CA0"/>
    <w:rsid w:val="00326AA0"/>
    <w:rsid w:val="003348CB"/>
    <w:rsid w:val="00334B5B"/>
    <w:rsid w:val="00341679"/>
    <w:rsid w:val="00342A4A"/>
    <w:rsid w:val="003466FA"/>
    <w:rsid w:val="003548CD"/>
    <w:rsid w:val="003721A3"/>
    <w:rsid w:val="00372568"/>
    <w:rsid w:val="003A28FC"/>
    <w:rsid w:val="003A3F0B"/>
    <w:rsid w:val="003D5322"/>
    <w:rsid w:val="004268F2"/>
    <w:rsid w:val="004577A8"/>
    <w:rsid w:val="00457C40"/>
    <w:rsid w:val="00461677"/>
    <w:rsid w:val="004623B1"/>
    <w:rsid w:val="004628FA"/>
    <w:rsid w:val="0046487B"/>
    <w:rsid w:val="00465C7C"/>
    <w:rsid w:val="00474889"/>
    <w:rsid w:val="00483AFF"/>
    <w:rsid w:val="004A3AEE"/>
    <w:rsid w:val="004B0869"/>
    <w:rsid w:val="004B512C"/>
    <w:rsid w:val="004C3DD9"/>
    <w:rsid w:val="004C799C"/>
    <w:rsid w:val="004E0DFA"/>
    <w:rsid w:val="004F0D43"/>
    <w:rsid w:val="00505AD7"/>
    <w:rsid w:val="00543CF6"/>
    <w:rsid w:val="00555559"/>
    <w:rsid w:val="0056141A"/>
    <w:rsid w:val="0056266D"/>
    <w:rsid w:val="005747D2"/>
    <w:rsid w:val="005868C7"/>
    <w:rsid w:val="005C0C30"/>
    <w:rsid w:val="005C19DF"/>
    <w:rsid w:val="005D0786"/>
    <w:rsid w:val="005D50FF"/>
    <w:rsid w:val="00604FF8"/>
    <w:rsid w:val="0062185D"/>
    <w:rsid w:val="00625D12"/>
    <w:rsid w:val="00635ACD"/>
    <w:rsid w:val="006758DD"/>
    <w:rsid w:val="00677AD7"/>
    <w:rsid w:val="00684FC4"/>
    <w:rsid w:val="006A352B"/>
    <w:rsid w:val="006A733B"/>
    <w:rsid w:val="006C15E8"/>
    <w:rsid w:val="006C1CBE"/>
    <w:rsid w:val="006C1F2E"/>
    <w:rsid w:val="006C54A2"/>
    <w:rsid w:val="006E1380"/>
    <w:rsid w:val="006E3D86"/>
    <w:rsid w:val="006E727E"/>
    <w:rsid w:val="0073245E"/>
    <w:rsid w:val="00747DA7"/>
    <w:rsid w:val="00777491"/>
    <w:rsid w:val="00791575"/>
    <w:rsid w:val="007C4C16"/>
    <w:rsid w:val="007D5FD7"/>
    <w:rsid w:val="007E5143"/>
    <w:rsid w:val="0082045A"/>
    <w:rsid w:val="00843965"/>
    <w:rsid w:val="00860097"/>
    <w:rsid w:val="00886168"/>
    <w:rsid w:val="00886F94"/>
    <w:rsid w:val="0089729F"/>
    <w:rsid w:val="008C135A"/>
    <w:rsid w:val="008C20A9"/>
    <w:rsid w:val="008E3FA3"/>
    <w:rsid w:val="008F5A6F"/>
    <w:rsid w:val="009342FD"/>
    <w:rsid w:val="00935242"/>
    <w:rsid w:val="00953CB9"/>
    <w:rsid w:val="009556D7"/>
    <w:rsid w:val="00970AB3"/>
    <w:rsid w:val="009912E8"/>
    <w:rsid w:val="009D2AD4"/>
    <w:rsid w:val="009D633F"/>
    <w:rsid w:val="00A0460B"/>
    <w:rsid w:val="00A26BAE"/>
    <w:rsid w:val="00A274F8"/>
    <w:rsid w:val="00A30C30"/>
    <w:rsid w:val="00A32A90"/>
    <w:rsid w:val="00A52365"/>
    <w:rsid w:val="00A533AD"/>
    <w:rsid w:val="00A53D8B"/>
    <w:rsid w:val="00A74649"/>
    <w:rsid w:val="00A80751"/>
    <w:rsid w:val="00A8245C"/>
    <w:rsid w:val="00A9171D"/>
    <w:rsid w:val="00AA1218"/>
    <w:rsid w:val="00AB1C37"/>
    <w:rsid w:val="00AB47F0"/>
    <w:rsid w:val="00AB4A20"/>
    <w:rsid w:val="00AE064A"/>
    <w:rsid w:val="00AF6E2B"/>
    <w:rsid w:val="00B07EF9"/>
    <w:rsid w:val="00B201A1"/>
    <w:rsid w:val="00B21937"/>
    <w:rsid w:val="00B23C29"/>
    <w:rsid w:val="00B366E3"/>
    <w:rsid w:val="00B45536"/>
    <w:rsid w:val="00B6328F"/>
    <w:rsid w:val="00B64582"/>
    <w:rsid w:val="00B8100C"/>
    <w:rsid w:val="00BB5009"/>
    <w:rsid w:val="00BB5EDA"/>
    <w:rsid w:val="00BB71EC"/>
    <w:rsid w:val="00BC14BC"/>
    <w:rsid w:val="00BC431D"/>
    <w:rsid w:val="00BC7F4E"/>
    <w:rsid w:val="00BD66B4"/>
    <w:rsid w:val="00BD6B24"/>
    <w:rsid w:val="00BF04D9"/>
    <w:rsid w:val="00C007AE"/>
    <w:rsid w:val="00C036CC"/>
    <w:rsid w:val="00C04DC8"/>
    <w:rsid w:val="00C142FB"/>
    <w:rsid w:val="00C23BF0"/>
    <w:rsid w:val="00C61A07"/>
    <w:rsid w:val="00C73D97"/>
    <w:rsid w:val="00C92CA8"/>
    <w:rsid w:val="00CA55BC"/>
    <w:rsid w:val="00CB15FB"/>
    <w:rsid w:val="00CB2EEA"/>
    <w:rsid w:val="00CB3C59"/>
    <w:rsid w:val="00CE2E78"/>
    <w:rsid w:val="00CE6FD8"/>
    <w:rsid w:val="00D0277F"/>
    <w:rsid w:val="00D17557"/>
    <w:rsid w:val="00D260C9"/>
    <w:rsid w:val="00D64269"/>
    <w:rsid w:val="00D7464B"/>
    <w:rsid w:val="00DA4AB5"/>
    <w:rsid w:val="00DB03F5"/>
    <w:rsid w:val="00DD2169"/>
    <w:rsid w:val="00DD2187"/>
    <w:rsid w:val="00DE5489"/>
    <w:rsid w:val="00DF2DEA"/>
    <w:rsid w:val="00DF4636"/>
    <w:rsid w:val="00E05924"/>
    <w:rsid w:val="00E12185"/>
    <w:rsid w:val="00E12CCD"/>
    <w:rsid w:val="00E17717"/>
    <w:rsid w:val="00E30BD2"/>
    <w:rsid w:val="00E56FC7"/>
    <w:rsid w:val="00E701C8"/>
    <w:rsid w:val="00E765B9"/>
    <w:rsid w:val="00E86F04"/>
    <w:rsid w:val="00EA1FE7"/>
    <w:rsid w:val="00EA2A17"/>
    <w:rsid w:val="00EB3D43"/>
    <w:rsid w:val="00EC02D3"/>
    <w:rsid w:val="00EC58A4"/>
    <w:rsid w:val="00ED192F"/>
    <w:rsid w:val="00ED7953"/>
    <w:rsid w:val="00EE523E"/>
    <w:rsid w:val="00EE71F6"/>
    <w:rsid w:val="00EF2AEA"/>
    <w:rsid w:val="00F22824"/>
    <w:rsid w:val="00F360D4"/>
    <w:rsid w:val="00F37C85"/>
    <w:rsid w:val="00F41796"/>
    <w:rsid w:val="00F4596C"/>
    <w:rsid w:val="00F47110"/>
    <w:rsid w:val="00F57664"/>
    <w:rsid w:val="00F579F4"/>
    <w:rsid w:val="00F66A77"/>
    <w:rsid w:val="00F753B8"/>
    <w:rsid w:val="00F964AF"/>
    <w:rsid w:val="00FA6FDB"/>
    <w:rsid w:val="00FC47BA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A1FE7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1FE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1F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A1FE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1B1280"/>
    <w:pPr>
      <w:ind w:firstLine="357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A1FE7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8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2185D"/>
    <w:pPr>
      <w:ind w:firstLine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18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3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D3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D3C18"/>
  </w:style>
  <w:style w:type="paragraph" w:customStyle="1" w:styleId="Paragrafneslovan">
    <w:name w:val="Paragraf nečíslovaný"/>
    <w:basedOn w:val="Normln"/>
    <w:autoRedefine/>
    <w:rsid w:val="00953CB9"/>
    <w:pPr>
      <w:tabs>
        <w:tab w:val="left" w:pos="426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A1FE7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1FE7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1F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A1FE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1B1280"/>
    <w:pPr>
      <w:ind w:firstLine="357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A1FE7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8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2185D"/>
    <w:pPr>
      <w:ind w:firstLine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18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3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D3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D3C18"/>
  </w:style>
  <w:style w:type="paragraph" w:customStyle="1" w:styleId="Paragrafneslovan">
    <w:name w:val="Paragraf nečíslovaný"/>
    <w:basedOn w:val="Normln"/>
    <w:autoRedefine/>
    <w:rsid w:val="00953CB9"/>
    <w:pPr>
      <w:tabs>
        <w:tab w:val="left" w:pos="426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FDC6-EEDF-4DF8-8935-FC80BFCF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Petráková Věra</dc:creator>
  <cp:lastModifiedBy>Petráková Věra</cp:lastModifiedBy>
  <cp:revision>5</cp:revision>
  <cp:lastPrinted>2016-01-14T07:31:00Z</cp:lastPrinted>
  <dcterms:created xsi:type="dcterms:W3CDTF">2016-01-11T13:44:00Z</dcterms:created>
  <dcterms:modified xsi:type="dcterms:W3CDTF">2016-01-14T09:29:00Z</dcterms:modified>
</cp:coreProperties>
</file>