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815"/>
        <w:gridCol w:w="2357"/>
      </w:tblGrid>
      <w:tr w:rsidR="009F7C7C" w:rsidTr="007612F6">
        <w:tc>
          <w:tcPr>
            <w:tcW w:w="3898" w:type="dxa"/>
          </w:tcPr>
          <w:p w:rsidR="009F7C7C" w:rsidRDefault="009F7C7C" w:rsidP="007612F6">
            <w:pPr>
              <w:jc w:val="both"/>
              <w:rPr>
                <w:b/>
                <w:szCs w:val="20"/>
                <w:lang w:eastAsia="cs-CZ"/>
              </w:rPr>
            </w:pPr>
            <w:r>
              <w:rPr>
                <w:b/>
              </w:rPr>
              <w:t>Zastupitelstvo města Plzně dne:</w:t>
            </w:r>
          </w:p>
        </w:tc>
        <w:tc>
          <w:tcPr>
            <w:tcW w:w="2815" w:type="dxa"/>
          </w:tcPr>
          <w:p w:rsidR="009F7C7C" w:rsidRDefault="009F7C7C" w:rsidP="007612F6">
            <w:pPr>
              <w:pStyle w:val="Zpat"/>
              <w:tabs>
                <w:tab w:val="left" w:pos="708"/>
              </w:tabs>
              <w:ind w:firstLine="20"/>
              <w:rPr>
                <w:b/>
              </w:rPr>
            </w:pPr>
            <w:r>
              <w:rPr>
                <w:b/>
              </w:rPr>
              <w:t>28. ledna 2016</w:t>
            </w:r>
          </w:p>
        </w:tc>
        <w:tc>
          <w:tcPr>
            <w:tcW w:w="2357" w:type="dxa"/>
          </w:tcPr>
          <w:p w:rsidR="009F7C7C" w:rsidRDefault="009F7C7C" w:rsidP="007612F6">
            <w:pPr>
              <w:jc w:val="right"/>
              <w:rPr>
                <w:b/>
                <w:szCs w:val="20"/>
                <w:lang w:eastAsia="cs-CZ"/>
              </w:rPr>
            </w:pPr>
            <w:r>
              <w:rPr>
                <w:b/>
              </w:rPr>
              <w:t>KŽP/2</w:t>
            </w:r>
          </w:p>
        </w:tc>
      </w:tr>
    </w:tbl>
    <w:p w:rsidR="009F7C7C" w:rsidRPr="005655D3" w:rsidRDefault="009F7C7C" w:rsidP="009F7C7C">
      <w:pPr>
        <w:pStyle w:val="nadpcent"/>
        <w:rPr>
          <w:lang w:val="cs-CZ"/>
        </w:rPr>
      </w:pPr>
      <w:r>
        <w:t>Návrh usnesení</w:t>
      </w:r>
    </w:p>
    <w:tbl>
      <w:tblPr>
        <w:tblW w:w="0" w:type="auto"/>
        <w:tblLayout w:type="fixed"/>
        <w:tblLook w:val="0000" w:firstRow="0" w:lastRow="0" w:firstColumn="0" w:lastColumn="0" w:noHBand="0" w:noVBand="0"/>
      </w:tblPr>
      <w:tblGrid>
        <w:gridCol w:w="570"/>
        <w:gridCol w:w="3691"/>
        <w:gridCol w:w="1092"/>
        <w:gridCol w:w="3755"/>
      </w:tblGrid>
      <w:tr w:rsidR="009F7C7C" w:rsidTr="007612F6">
        <w:tc>
          <w:tcPr>
            <w:tcW w:w="570" w:type="dxa"/>
          </w:tcPr>
          <w:p w:rsidR="009F7C7C" w:rsidRDefault="009F7C7C" w:rsidP="007612F6">
            <w:pPr>
              <w:pStyle w:val="vlevo"/>
            </w:pPr>
            <w:r>
              <w:t>Č.:</w:t>
            </w:r>
          </w:p>
        </w:tc>
        <w:tc>
          <w:tcPr>
            <w:tcW w:w="3691" w:type="dxa"/>
          </w:tcPr>
          <w:p w:rsidR="009F7C7C" w:rsidRDefault="009F7C7C" w:rsidP="007612F6">
            <w:pPr>
              <w:pStyle w:val="vlevo"/>
            </w:pPr>
            <w:r>
              <w:t>……</w:t>
            </w:r>
          </w:p>
        </w:tc>
        <w:tc>
          <w:tcPr>
            <w:tcW w:w="1092" w:type="dxa"/>
          </w:tcPr>
          <w:p w:rsidR="009F7C7C" w:rsidRDefault="009F7C7C" w:rsidP="007612F6">
            <w:pPr>
              <w:pStyle w:val="vlevo"/>
            </w:pPr>
            <w:r>
              <w:t xml:space="preserve">ze </w:t>
            </w:r>
            <w:proofErr w:type="gramStart"/>
            <w:r>
              <w:t>dne :</w:t>
            </w:r>
            <w:proofErr w:type="gramEnd"/>
            <w:r>
              <w:t xml:space="preserve"> </w:t>
            </w:r>
          </w:p>
        </w:tc>
        <w:tc>
          <w:tcPr>
            <w:tcW w:w="3755" w:type="dxa"/>
          </w:tcPr>
          <w:p w:rsidR="009F7C7C" w:rsidRDefault="009F7C7C" w:rsidP="007612F6">
            <w:pPr>
              <w:pStyle w:val="vlevo"/>
            </w:pPr>
            <w:r>
              <w:t>28. ledna 2016</w:t>
            </w:r>
          </w:p>
        </w:tc>
      </w:tr>
    </w:tbl>
    <w:p w:rsidR="009F7C7C" w:rsidRDefault="009F7C7C" w:rsidP="009F7C7C">
      <w:pPr>
        <w:pStyle w:val="Paragrafneslovan"/>
      </w:pPr>
    </w:p>
    <w:tbl>
      <w:tblPr>
        <w:tblW w:w="0" w:type="auto"/>
        <w:tblLayout w:type="fixed"/>
        <w:tblLook w:val="0000" w:firstRow="0" w:lastRow="0" w:firstColumn="0" w:lastColumn="0" w:noHBand="0" w:noVBand="0"/>
      </w:tblPr>
      <w:tblGrid>
        <w:gridCol w:w="1275"/>
        <w:gridCol w:w="7833"/>
      </w:tblGrid>
      <w:tr w:rsidR="009F7C7C" w:rsidTr="007612F6">
        <w:tc>
          <w:tcPr>
            <w:tcW w:w="1275" w:type="dxa"/>
          </w:tcPr>
          <w:p w:rsidR="009F7C7C" w:rsidRDefault="009F7C7C" w:rsidP="007612F6">
            <w:pPr>
              <w:pStyle w:val="vlevo"/>
            </w:pPr>
            <w:r>
              <w:t>Ve věci:</w:t>
            </w:r>
          </w:p>
        </w:tc>
        <w:tc>
          <w:tcPr>
            <w:tcW w:w="7833" w:type="dxa"/>
          </w:tcPr>
          <w:p w:rsidR="009F7C7C" w:rsidRDefault="009F7C7C" w:rsidP="007612F6">
            <w:pPr>
              <w:pStyle w:val="vlevo"/>
            </w:pPr>
            <w:r>
              <w:t>Žádosti 57. mateřské školy Plzeň, Nad Dalmatinkou 1, příspěvkové organizace, 312 00 Plzeň o poskytnutí finančního příspěvku z Fondu životního prostředí města Plzně na projekt „</w:t>
            </w:r>
            <w:proofErr w:type="spellStart"/>
            <w:r>
              <w:t>Dalmatinkova</w:t>
            </w:r>
            <w:proofErr w:type="spellEnd"/>
            <w:r>
              <w:t xml:space="preserve"> zahrádka“.</w:t>
            </w:r>
          </w:p>
        </w:tc>
      </w:tr>
    </w:tbl>
    <w:p w:rsidR="009F7C7C" w:rsidRDefault="009F7C7C" w:rsidP="009F7C7C">
      <w:pPr>
        <w:pStyle w:val="vlev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114300</wp:posOffset>
                </wp:positionV>
                <wp:extent cx="5943600" cy="0"/>
                <wp:effectExtent l="12700" t="9525" r="6350" b="952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5SKAIAADUEAAAOAAAAZHJzL2Uyb0RvYy54bWysU02O0zAY3SNxB8v7NkknL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"/>
            </w:pict>
          </mc:Fallback>
        </mc:AlternateContent>
      </w:r>
    </w:p>
    <w:p w:rsidR="009F7C7C" w:rsidRDefault="009F7C7C" w:rsidP="009F7C7C">
      <w:pPr>
        <w:pStyle w:val="vlevot"/>
        <w:pBdr>
          <w:top w:val="none" w:sz="0" w:space="0" w:color="auto"/>
          <w:left w:val="none" w:sz="0" w:space="0" w:color="auto"/>
          <w:bottom w:val="none" w:sz="0" w:space="0" w:color="auto"/>
          <w:right w:val="none" w:sz="0" w:space="0" w:color="auto"/>
        </w:pBdr>
      </w:pPr>
      <w:r>
        <w:t>Zastupitelstvo města Plzně</w:t>
      </w:r>
    </w:p>
    <w:p w:rsidR="009F7C7C" w:rsidRDefault="009F7C7C" w:rsidP="009F7C7C">
      <w:pPr>
        <w:jc w:val="both"/>
        <w:rPr>
          <w:szCs w:val="20"/>
          <w:lang w:eastAsia="cs-CZ"/>
        </w:rPr>
      </w:pPr>
      <w:r>
        <w:t>k návrhu Rady města Plzně</w:t>
      </w:r>
    </w:p>
    <w:p w:rsidR="009F7C7C" w:rsidRDefault="009F7C7C" w:rsidP="009F7C7C">
      <w:pPr>
        <w:pStyle w:val="Paragrafneslovan"/>
      </w:pPr>
    </w:p>
    <w:p w:rsidR="009F7C7C" w:rsidRDefault="009F7C7C" w:rsidP="009F7C7C">
      <w:pPr>
        <w:pStyle w:val="Paragrafneslovan"/>
      </w:pPr>
    </w:p>
    <w:p w:rsidR="009F7C7C" w:rsidRDefault="009F7C7C" w:rsidP="009F7C7C">
      <w:pPr>
        <w:pStyle w:val="Nadpis1"/>
      </w:pPr>
      <w:r>
        <w:t xml:space="preserve">I.  </w:t>
      </w:r>
      <w:proofErr w:type="gramStart"/>
      <w:r>
        <w:t>B e r e   n a   v ě d o m í</w:t>
      </w:r>
      <w:proofErr w:type="gramEnd"/>
    </w:p>
    <w:p w:rsidR="009F7C7C" w:rsidRDefault="009F7C7C" w:rsidP="009F7C7C">
      <w:pPr>
        <w:jc w:val="both"/>
        <w:rPr>
          <w:szCs w:val="20"/>
          <w:lang w:eastAsia="cs-CZ"/>
        </w:rPr>
      </w:pPr>
      <w:r>
        <w:t>předloženou důvodovou zprávu ve věci žádosti 57. mateřské školy Plzeň, Nad Dalmatinkou 1, příspěvkové organizace, 312 00 Plzeň, o poskytnutí finančního příspěvku z Fondu životního prostředí města Plzně /FŽP MP/ na projekt „Dalmatinkova zahrádka“.</w:t>
      </w:r>
    </w:p>
    <w:p w:rsidR="009F7C7C" w:rsidRDefault="009F7C7C" w:rsidP="009F7C7C">
      <w:pPr>
        <w:jc w:val="both"/>
        <w:rPr>
          <w:sz w:val="20"/>
          <w:szCs w:val="20"/>
          <w:lang w:eastAsia="cs-CZ"/>
        </w:rPr>
      </w:pPr>
    </w:p>
    <w:p w:rsidR="009F7C7C" w:rsidRDefault="009F7C7C" w:rsidP="009F7C7C">
      <w:pPr>
        <w:jc w:val="both"/>
        <w:rPr>
          <w:sz w:val="20"/>
          <w:szCs w:val="20"/>
          <w:lang w:eastAsia="cs-CZ"/>
        </w:rPr>
      </w:pPr>
    </w:p>
    <w:p w:rsidR="009F7C7C" w:rsidRDefault="009F7C7C" w:rsidP="009F7C7C">
      <w:pPr>
        <w:pStyle w:val="Nadpis1"/>
      </w:pPr>
      <w:r>
        <w:t xml:space="preserve">II. S c h v a l u j e </w:t>
      </w:r>
    </w:p>
    <w:p w:rsidR="009F7C7C" w:rsidRDefault="009F7C7C" w:rsidP="009F7C7C">
      <w:pPr>
        <w:jc w:val="both"/>
        <w:rPr>
          <w:szCs w:val="20"/>
          <w:lang w:eastAsia="cs-CZ"/>
        </w:rPr>
      </w:pPr>
      <w:r>
        <w:t>1. Poskytnutí finančního příspěvku z FŽP MP v celkové výši 309 tis. Kč (308 550 Kč)                 57. mateřské škole Plzeň, Nad Dalmatinkou 1, příspěvkové organizaci, 312 00 Plzeň,  IČO 70940975.</w:t>
      </w:r>
    </w:p>
    <w:p w:rsidR="009F7C7C" w:rsidRDefault="009F7C7C" w:rsidP="009F7C7C">
      <w:pPr>
        <w:jc w:val="both"/>
        <w:rPr>
          <w:szCs w:val="20"/>
          <w:lang w:eastAsia="cs-CZ"/>
        </w:rPr>
      </w:pPr>
      <w:r>
        <w:t>2. Rozpočtové opatření spočívající v účelovém převodu částky 309 tis. Kč (308 550 Kč) do rozpočtu MO Plzeň 4, kryté FŽP MP, za účelem realizace projektu „Dalmatinkova zahrádka“ pro 57. mateřskou školu Plzeň, Nad Dalmatinkou 1, příspěvkovou organizaci,  312 00 Plzeň, IČO 70940975.</w:t>
      </w:r>
    </w:p>
    <w:p w:rsidR="009F7C7C" w:rsidRDefault="009F7C7C" w:rsidP="009F7C7C">
      <w:pPr>
        <w:jc w:val="both"/>
        <w:rPr>
          <w:szCs w:val="20"/>
          <w:lang w:eastAsia="cs-CZ"/>
        </w:rPr>
      </w:pPr>
    </w:p>
    <w:p w:rsidR="009F7C7C" w:rsidRDefault="009F7C7C" w:rsidP="009F7C7C">
      <w:pPr>
        <w:jc w:val="both"/>
        <w:rPr>
          <w:szCs w:val="20"/>
          <w:lang w:eastAsia="cs-CZ"/>
        </w:rPr>
      </w:pPr>
    </w:p>
    <w:p w:rsidR="009F7C7C" w:rsidRDefault="009F7C7C" w:rsidP="009F7C7C">
      <w:pPr>
        <w:pStyle w:val="Nadpis3"/>
        <w:numPr>
          <w:ilvl w:val="0"/>
          <w:numId w:val="0"/>
        </w:numPr>
        <w:tabs>
          <w:tab w:val="left" w:pos="708"/>
        </w:tabs>
      </w:pPr>
      <w:r>
        <w:t>III. U k l á d á</w:t>
      </w:r>
    </w:p>
    <w:p w:rsidR="009F7C7C" w:rsidRDefault="009F7C7C" w:rsidP="009F7C7C">
      <w:pPr>
        <w:pStyle w:val="Nadpis1"/>
      </w:pPr>
      <w:r>
        <w:t>Radě města Plzně</w:t>
      </w:r>
    </w:p>
    <w:p w:rsidR="009F7C7C" w:rsidRDefault="009F7C7C" w:rsidP="009F7C7C">
      <w:pPr>
        <w:pStyle w:val="vlevo"/>
      </w:pPr>
    </w:p>
    <w:p w:rsidR="009F7C7C" w:rsidRDefault="009F7C7C" w:rsidP="009F7C7C">
      <w:pPr>
        <w:pStyle w:val="vlevo"/>
      </w:pPr>
      <w:r>
        <w:t>1. Informovat žadatele o přijatém usnesení.</w:t>
      </w:r>
    </w:p>
    <w:p w:rsidR="009F7C7C" w:rsidRDefault="009F7C7C" w:rsidP="009F7C7C">
      <w:pPr>
        <w:pStyle w:val="Zkladntext2"/>
        <w:rPr>
          <w:color w:val="auto"/>
        </w:rPr>
      </w:pPr>
      <w:r>
        <w:rPr>
          <w:color w:val="auto"/>
        </w:rPr>
        <w:t>Termín: 29. 2. 2016</w:t>
      </w:r>
      <w:r>
        <w:rPr>
          <w:color w:val="auto"/>
        </w:rPr>
        <w:tab/>
      </w:r>
      <w:r>
        <w:rPr>
          <w:color w:val="auto"/>
        </w:rPr>
        <w:tab/>
      </w:r>
      <w:r>
        <w:rPr>
          <w:color w:val="auto"/>
        </w:rPr>
        <w:tab/>
      </w:r>
      <w:r>
        <w:rPr>
          <w:color w:val="auto"/>
        </w:rPr>
        <w:tab/>
        <w:t xml:space="preserve">   Zodpovídá:</w:t>
      </w:r>
      <w:r>
        <w:rPr>
          <w:color w:val="auto"/>
        </w:rPr>
        <w:tab/>
        <w:t>Ing. P. Náhlík</w:t>
      </w:r>
    </w:p>
    <w:p w:rsidR="009F7C7C" w:rsidRDefault="009F7C7C" w:rsidP="009F7C7C">
      <w:pPr>
        <w:pStyle w:val="Zkladntext2"/>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Ing. Milan Pytel</w:t>
      </w:r>
    </w:p>
    <w:p w:rsidR="009F7C7C" w:rsidRDefault="009F7C7C" w:rsidP="009F7C7C">
      <w:pPr>
        <w:pStyle w:val="Zkladntext2"/>
        <w:rPr>
          <w:color w:val="auto"/>
        </w:rPr>
      </w:pPr>
    </w:p>
    <w:p w:rsidR="009F7C7C" w:rsidRDefault="009F7C7C" w:rsidP="009F7C7C">
      <w:pPr>
        <w:pStyle w:val="Zkladntext2"/>
        <w:rPr>
          <w:color w:val="auto"/>
        </w:rPr>
      </w:pPr>
    </w:p>
    <w:p w:rsidR="009F7C7C" w:rsidRDefault="009F7C7C" w:rsidP="009F7C7C">
      <w:pPr>
        <w:pStyle w:val="Zkladntext2"/>
        <w:rPr>
          <w:color w:val="auto"/>
        </w:rPr>
      </w:pPr>
      <w:r>
        <w:rPr>
          <w:color w:val="auto"/>
        </w:rPr>
        <w:t>2. Realizovat rozpočtové opatření dle bodu II. tohoto usnesení po schválení souvisejícího rozpočtového opatření v orgánech městského obvodu.</w:t>
      </w:r>
    </w:p>
    <w:p w:rsidR="009F7C7C" w:rsidRDefault="009F7C7C" w:rsidP="009F7C7C">
      <w:pPr>
        <w:tabs>
          <w:tab w:val="left" w:pos="1276"/>
          <w:tab w:val="left" w:pos="2552"/>
          <w:tab w:val="left" w:pos="4536"/>
        </w:tabs>
        <w:jc w:val="both"/>
      </w:pPr>
      <w:r>
        <w:t>Termín: 30. 4. 2016</w:t>
      </w:r>
      <w:r w:rsidRPr="00CF2393">
        <w:rPr>
          <w:b/>
        </w:rPr>
        <w:t xml:space="preserve"> </w:t>
      </w:r>
      <w:r>
        <w:rPr>
          <w:b/>
        </w:rPr>
        <w:tab/>
      </w:r>
      <w:r>
        <w:rPr>
          <w:b/>
        </w:rPr>
        <w:tab/>
      </w:r>
      <w:r>
        <w:t xml:space="preserve">Zodpovídá: </w:t>
      </w:r>
      <w:r>
        <w:t>Ing. P. Kotas</w:t>
      </w:r>
    </w:p>
    <w:p w:rsidR="009F7C7C" w:rsidRDefault="009F7C7C" w:rsidP="009F7C7C">
      <w:pPr>
        <w:tabs>
          <w:tab w:val="left" w:pos="1276"/>
          <w:tab w:val="left" w:pos="2552"/>
          <w:tab w:val="left" w:pos="4536"/>
        </w:tabs>
        <w:jc w:val="both"/>
      </w:pPr>
      <w:r>
        <w:tab/>
      </w:r>
      <w:r>
        <w:tab/>
      </w:r>
      <w:r>
        <w:tab/>
      </w:r>
      <w:r>
        <w:tab/>
      </w:r>
      <w:r>
        <w:tab/>
        <w:t>Ing. L. Složil</w:t>
      </w:r>
    </w:p>
    <w:p w:rsidR="009F7C7C" w:rsidRPr="007F0FE3" w:rsidRDefault="009F7C7C" w:rsidP="009F7C7C">
      <w:pPr>
        <w:tabs>
          <w:tab w:val="left" w:pos="1276"/>
          <w:tab w:val="left" w:pos="2552"/>
          <w:tab w:val="left" w:pos="4536"/>
        </w:tabs>
        <w:jc w:val="both"/>
        <w:rPr>
          <w:b/>
          <w:color w:val="FF0000"/>
        </w:rPr>
      </w:pPr>
    </w:p>
    <w:p w:rsidR="009F7C7C" w:rsidRDefault="009F7C7C" w:rsidP="009F7C7C">
      <w:pPr>
        <w:pStyle w:val="vlevo"/>
        <w:ind w:left="0" w:firstLine="0"/>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2693"/>
        <w:gridCol w:w="1800"/>
        <w:gridCol w:w="1585"/>
        <w:gridCol w:w="17"/>
      </w:tblGrid>
      <w:tr w:rsidR="009F7C7C" w:rsidTr="007612F6">
        <w:trPr>
          <w:gridAfter w:val="1"/>
          <w:wAfter w:w="17" w:type="dxa"/>
        </w:trPr>
        <w:tc>
          <w:tcPr>
            <w:tcW w:w="3686" w:type="dxa"/>
            <w:tcBorders>
              <w:top w:val="single" w:sz="4" w:space="0" w:color="auto"/>
              <w:left w:val="nil"/>
              <w:bottom w:val="nil"/>
              <w:right w:val="nil"/>
            </w:tcBorders>
          </w:tcPr>
          <w:p w:rsidR="009F7C7C" w:rsidRDefault="009F7C7C" w:rsidP="007612F6">
            <w:pPr>
              <w:pStyle w:val="Paragrafneslovan"/>
              <w:spacing w:before="100" w:beforeAutospacing="1" w:after="100" w:afterAutospacing="1"/>
            </w:pPr>
          </w:p>
        </w:tc>
        <w:tc>
          <w:tcPr>
            <w:tcW w:w="2693" w:type="dxa"/>
            <w:tcBorders>
              <w:top w:val="single" w:sz="4" w:space="0" w:color="auto"/>
              <w:left w:val="nil"/>
              <w:bottom w:val="nil"/>
              <w:right w:val="nil"/>
            </w:tcBorders>
          </w:tcPr>
          <w:p w:rsidR="009F7C7C" w:rsidRDefault="009F7C7C" w:rsidP="007612F6">
            <w:pPr>
              <w:pStyle w:val="Paragrafneslovan"/>
              <w:spacing w:before="100" w:beforeAutospacing="1" w:after="100" w:afterAutospacing="1"/>
            </w:pPr>
          </w:p>
        </w:tc>
        <w:tc>
          <w:tcPr>
            <w:tcW w:w="3385" w:type="dxa"/>
            <w:gridSpan w:val="2"/>
            <w:tcBorders>
              <w:top w:val="single" w:sz="4" w:space="0" w:color="auto"/>
              <w:left w:val="nil"/>
              <w:bottom w:val="nil"/>
              <w:right w:val="nil"/>
            </w:tcBorders>
          </w:tcPr>
          <w:p w:rsidR="009F7C7C" w:rsidRDefault="009F7C7C" w:rsidP="007612F6">
            <w:pPr>
              <w:pStyle w:val="Paragrafneslovan"/>
              <w:spacing w:before="100" w:beforeAutospacing="1" w:after="100" w:afterAutospacing="1"/>
            </w:pPr>
          </w:p>
        </w:tc>
      </w:tr>
      <w:tr w:rsidR="009F7C7C" w:rsidTr="007612F6">
        <w:trPr>
          <w:gridAfter w:val="1"/>
          <w:wAfter w:w="17" w:type="dxa"/>
          <w:trHeight w:val="292"/>
        </w:trPr>
        <w:tc>
          <w:tcPr>
            <w:tcW w:w="3686" w:type="dxa"/>
            <w:tcBorders>
              <w:top w:val="nil"/>
              <w:left w:val="nil"/>
              <w:bottom w:val="nil"/>
              <w:right w:val="nil"/>
            </w:tcBorders>
          </w:tcPr>
          <w:p w:rsidR="009F7C7C" w:rsidRDefault="009F7C7C" w:rsidP="007612F6">
            <w:pPr>
              <w:pStyle w:val="Paragrafneslovan"/>
              <w:spacing w:before="100" w:beforeAutospacing="1" w:after="100" w:afterAutospacing="1"/>
            </w:pPr>
          </w:p>
          <w:p w:rsidR="009F7C7C" w:rsidRDefault="009F7C7C" w:rsidP="007612F6">
            <w:pPr>
              <w:pStyle w:val="Paragrafneslovan"/>
              <w:spacing w:before="100" w:beforeAutospacing="1" w:after="100" w:afterAutospacing="1"/>
            </w:pPr>
            <w:bookmarkStart w:id="0" w:name="_GoBack"/>
            <w:bookmarkEnd w:id="0"/>
          </w:p>
        </w:tc>
        <w:tc>
          <w:tcPr>
            <w:tcW w:w="2693" w:type="dxa"/>
            <w:tcBorders>
              <w:top w:val="nil"/>
              <w:left w:val="nil"/>
              <w:bottom w:val="nil"/>
              <w:right w:val="nil"/>
            </w:tcBorders>
          </w:tcPr>
          <w:p w:rsidR="009F7C7C" w:rsidRDefault="009F7C7C" w:rsidP="007612F6">
            <w:pPr>
              <w:pStyle w:val="Paragrafneslovan"/>
              <w:spacing w:before="100" w:beforeAutospacing="1" w:after="100" w:afterAutospacing="1"/>
            </w:pPr>
          </w:p>
        </w:tc>
        <w:tc>
          <w:tcPr>
            <w:tcW w:w="3385" w:type="dxa"/>
            <w:gridSpan w:val="2"/>
            <w:tcBorders>
              <w:top w:val="nil"/>
              <w:left w:val="nil"/>
              <w:bottom w:val="nil"/>
              <w:right w:val="nil"/>
            </w:tcBorders>
          </w:tcPr>
          <w:p w:rsidR="009F7C7C" w:rsidRDefault="009F7C7C" w:rsidP="007612F6">
            <w:pPr>
              <w:pStyle w:val="Paragrafneslovan"/>
              <w:spacing w:before="100" w:beforeAutospacing="1" w:after="100" w:afterAutospacing="1"/>
            </w:pPr>
          </w:p>
        </w:tc>
      </w:tr>
      <w:tr w:rsidR="009F7C7C" w:rsidTr="007612F6">
        <w:trPr>
          <w:gridAfter w:val="1"/>
          <w:wAfter w:w="17" w:type="dxa"/>
        </w:trPr>
        <w:tc>
          <w:tcPr>
            <w:tcW w:w="3686" w:type="dxa"/>
            <w:tcBorders>
              <w:top w:val="nil"/>
              <w:left w:val="nil"/>
              <w:bottom w:val="nil"/>
              <w:right w:val="nil"/>
            </w:tcBorders>
          </w:tcPr>
          <w:p w:rsidR="009F7C7C" w:rsidRDefault="009F7C7C" w:rsidP="007612F6">
            <w:pPr>
              <w:pStyle w:val="Paragrafneslovan"/>
              <w:spacing w:before="100" w:beforeAutospacing="1" w:after="100" w:afterAutospacing="1"/>
            </w:pPr>
          </w:p>
        </w:tc>
        <w:tc>
          <w:tcPr>
            <w:tcW w:w="2693" w:type="dxa"/>
            <w:tcBorders>
              <w:top w:val="nil"/>
              <w:left w:val="nil"/>
              <w:bottom w:val="nil"/>
              <w:right w:val="nil"/>
            </w:tcBorders>
          </w:tcPr>
          <w:p w:rsidR="009F7C7C" w:rsidRDefault="009F7C7C" w:rsidP="007612F6">
            <w:pPr>
              <w:pStyle w:val="Paragrafneslovan"/>
              <w:spacing w:before="100" w:beforeAutospacing="1" w:after="100" w:afterAutospacing="1"/>
            </w:pPr>
          </w:p>
        </w:tc>
        <w:tc>
          <w:tcPr>
            <w:tcW w:w="3385" w:type="dxa"/>
            <w:gridSpan w:val="2"/>
            <w:tcBorders>
              <w:top w:val="nil"/>
              <w:left w:val="nil"/>
              <w:bottom w:val="nil"/>
              <w:right w:val="nil"/>
            </w:tcBorders>
          </w:tcPr>
          <w:p w:rsidR="009F7C7C" w:rsidRDefault="009F7C7C" w:rsidP="007612F6">
            <w:pPr>
              <w:pStyle w:val="Paragrafneslovan"/>
              <w:spacing w:before="100" w:beforeAutospacing="1" w:after="100" w:afterAutospacing="1"/>
            </w:pPr>
          </w:p>
        </w:tc>
      </w:tr>
      <w:tr w:rsidR="009F7C7C" w:rsidRPr="001B2FDA" w:rsidTr="007612F6">
        <w:trPr>
          <w:gridAfter w:val="1"/>
          <w:wAfter w:w="17" w:type="dxa"/>
        </w:trPr>
        <w:tc>
          <w:tcPr>
            <w:tcW w:w="3686" w:type="dxa"/>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lastRenderedPageBreak/>
              <w:t>Zprávu předkládá:</w:t>
            </w:r>
          </w:p>
        </w:tc>
        <w:tc>
          <w:tcPr>
            <w:tcW w:w="2693" w:type="dxa"/>
            <w:tcBorders>
              <w:top w:val="nil"/>
              <w:left w:val="nil"/>
              <w:bottom w:val="nil"/>
              <w:right w:val="nil"/>
            </w:tcBorders>
          </w:tcPr>
          <w:p w:rsidR="009F7C7C" w:rsidRPr="001B2FDA" w:rsidRDefault="009F7C7C" w:rsidP="007612F6">
            <w:pPr>
              <w:rPr>
                <w:noProof w:val="0"/>
                <w:szCs w:val="20"/>
                <w:lang w:eastAsia="cs-CZ"/>
              </w:rPr>
            </w:pPr>
            <w:r>
              <w:rPr>
                <w:noProof w:val="0"/>
                <w:szCs w:val="20"/>
                <w:lang w:eastAsia="cs-CZ"/>
              </w:rPr>
              <w:t>Ing. P. Náhlík</w:t>
            </w:r>
          </w:p>
        </w:tc>
        <w:tc>
          <w:tcPr>
            <w:tcW w:w="3385" w:type="dxa"/>
            <w:gridSpan w:val="2"/>
            <w:tcBorders>
              <w:top w:val="nil"/>
              <w:left w:val="nil"/>
              <w:bottom w:val="nil"/>
              <w:right w:val="nil"/>
            </w:tcBorders>
          </w:tcPr>
          <w:p w:rsidR="009F7C7C" w:rsidRPr="001B2FDA" w:rsidRDefault="009F7C7C" w:rsidP="007612F6">
            <w:pPr>
              <w:rPr>
                <w:noProof w:val="0"/>
                <w:szCs w:val="20"/>
                <w:lang w:eastAsia="cs-CZ"/>
              </w:rPr>
            </w:pPr>
            <w:r>
              <w:rPr>
                <w:noProof w:val="0"/>
                <w:szCs w:val="20"/>
                <w:lang w:eastAsia="cs-CZ"/>
              </w:rPr>
              <w:t>náměstek primátora</w:t>
            </w:r>
          </w:p>
        </w:tc>
      </w:tr>
      <w:tr w:rsidR="009F7C7C" w:rsidRPr="001B2FDA" w:rsidTr="007612F6">
        <w:trPr>
          <w:gridAfter w:val="1"/>
          <w:wAfter w:w="17" w:type="dxa"/>
        </w:trPr>
        <w:tc>
          <w:tcPr>
            <w:tcW w:w="3686" w:type="dxa"/>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 xml:space="preserve">Zprávu zpracovala dne: </w:t>
            </w:r>
            <w:proofErr w:type="gramStart"/>
            <w:r>
              <w:rPr>
                <w:noProof w:val="0"/>
                <w:szCs w:val="20"/>
                <w:lang w:eastAsia="cs-CZ"/>
              </w:rPr>
              <w:t>15.1.</w:t>
            </w:r>
            <w:r w:rsidRPr="001B2FDA">
              <w:rPr>
                <w:noProof w:val="0"/>
                <w:szCs w:val="20"/>
                <w:lang w:eastAsia="cs-CZ"/>
              </w:rPr>
              <w:t>201</w:t>
            </w:r>
            <w:r>
              <w:rPr>
                <w:noProof w:val="0"/>
                <w:szCs w:val="20"/>
                <w:lang w:eastAsia="cs-CZ"/>
              </w:rPr>
              <w:t>6</w:t>
            </w:r>
            <w:proofErr w:type="gramEnd"/>
          </w:p>
        </w:tc>
        <w:tc>
          <w:tcPr>
            <w:tcW w:w="2693" w:type="dxa"/>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L. Thierlová</w:t>
            </w:r>
          </w:p>
        </w:tc>
        <w:tc>
          <w:tcPr>
            <w:tcW w:w="3385" w:type="dxa"/>
            <w:gridSpan w:val="2"/>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OŽP MMP</w:t>
            </w:r>
          </w:p>
        </w:tc>
      </w:tr>
      <w:tr w:rsidR="009F7C7C" w:rsidRPr="001B2FDA" w:rsidTr="007612F6">
        <w:trPr>
          <w:gridAfter w:val="1"/>
          <w:wAfter w:w="17" w:type="dxa"/>
        </w:trPr>
        <w:tc>
          <w:tcPr>
            <w:tcW w:w="3686" w:type="dxa"/>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 xml:space="preserve">Schůze </w:t>
            </w:r>
            <w:r>
              <w:rPr>
                <w:noProof w:val="0"/>
                <w:szCs w:val="20"/>
                <w:lang w:eastAsia="cs-CZ"/>
              </w:rPr>
              <w:t>Z</w:t>
            </w:r>
            <w:r w:rsidRPr="001B2FDA">
              <w:rPr>
                <w:noProof w:val="0"/>
                <w:szCs w:val="20"/>
                <w:lang w:eastAsia="cs-CZ"/>
              </w:rPr>
              <w:t>MP se zúčastní:</w:t>
            </w: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sidRPr="001B2FDA">
              <w:rPr>
                <w:noProof w:val="0"/>
                <w:szCs w:val="20"/>
                <w:lang w:eastAsia="cs-CZ"/>
              </w:rPr>
              <w:t>Projednáno s:</w:t>
            </w:r>
          </w:p>
        </w:tc>
        <w:tc>
          <w:tcPr>
            <w:tcW w:w="2693" w:type="dxa"/>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Bc. D. Svobodová Kaiferová</w:t>
            </w:r>
          </w:p>
          <w:p w:rsidR="009F7C7C" w:rsidRPr="001B2FDA" w:rsidRDefault="009F7C7C" w:rsidP="007612F6">
            <w:pPr>
              <w:rPr>
                <w:noProof w:val="0"/>
                <w:szCs w:val="20"/>
                <w:lang w:eastAsia="cs-CZ"/>
              </w:rPr>
            </w:pPr>
            <w:r>
              <w:rPr>
                <w:noProof w:val="0"/>
                <w:szCs w:val="20"/>
                <w:lang w:eastAsia="cs-CZ"/>
              </w:rPr>
              <w:t>Ing. P. Náhlíkem</w:t>
            </w:r>
          </w:p>
        </w:tc>
        <w:tc>
          <w:tcPr>
            <w:tcW w:w="3385" w:type="dxa"/>
            <w:gridSpan w:val="2"/>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vedoucí OŽP MMP</w:t>
            </w: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Pr>
                <w:noProof w:val="0"/>
                <w:szCs w:val="20"/>
                <w:lang w:eastAsia="cs-CZ"/>
              </w:rPr>
              <w:t>náměstkem primátora</w:t>
            </w:r>
          </w:p>
        </w:tc>
      </w:tr>
      <w:tr w:rsidR="009F7C7C" w:rsidRPr="001B2FDA" w:rsidTr="007612F6">
        <w:trPr>
          <w:gridAfter w:val="1"/>
          <w:wAfter w:w="17" w:type="dxa"/>
        </w:trPr>
        <w:tc>
          <w:tcPr>
            <w:tcW w:w="3686" w:type="dxa"/>
            <w:tcBorders>
              <w:top w:val="nil"/>
              <w:left w:val="nil"/>
              <w:bottom w:val="nil"/>
              <w:right w:val="nil"/>
            </w:tcBorders>
          </w:tcPr>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sidRPr="001B2FDA">
              <w:rPr>
                <w:noProof w:val="0"/>
                <w:szCs w:val="20"/>
                <w:lang w:eastAsia="cs-CZ"/>
              </w:rPr>
              <w:t>Projednáno v</w:t>
            </w:r>
            <w:r>
              <w:rPr>
                <w:noProof w:val="0"/>
                <w:szCs w:val="20"/>
                <w:lang w:eastAsia="cs-CZ"/>
              </w:rPr>
              <w:t> </w:t>
            </w:r>
            <w:r w:rsidRPr="001B2FDA">
              <w:rPr>
                <w:noProof w:val="0"/>
                <w:szCs w:val="20"/>
                <w:lang w:eastAsia="cs-CZ"/>
              </w:rPr>
              <w:t>RMP</w:t>
            </w:r>
            <w:r>
              <w:rPr>
                <w:noProof w:val="0"/>
                <w:szCs w:val="20"/>
                <w:lang w:eastAsia="cs-CZ"/>
              </w:rPr>
              <w:t>:</w:t>
            </w:r>
            <w:r w:rsidRPr="001B2FDA">
              <w:rPr>
                <w:noProof w:val="0"/>
                <w:szCs w:val="20"/>
                <w:lang w:eastAsia="cs-CZ"/>
              </w:rPr>
              <w:t xml:space="preserve"> </w:t>
            </w:r>
          </w:p>
        </w:tc>
        <w:tc>
          <w:tcPr>
            <w:tcW w:w="2693" w:type="dxa"/>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 xml:space="preserve">JUDr. P. </w:t>
            </w:r>
            <w:proofErr w:type="spellStart"/>
            <w:r w:rsidRPr="001B2FDA">
              <w:rPr>
                <w:noProof w:val="0"/>
                <w:szCs w:val="20"/>
                <w:lang w:eastAsia="cs-CZ"/>
              </w:rPr>
              <w:t>Trinerem</w:t>
            </w:r>
            <w:proofErr w:type="spellEnd"/>
            <w:r w:rsidRPr="001B2FDA">
              <w:rPr>
                <w:noProof w:val="0"/>
                <w:szCs w:val="20"/>
                <w:lang w:eastAsia="cs-CZ"/>
              </w:rPr>
              <w:t>,</w:t>
            </w:r>
            <w:r>
              <w:rPr>
                <w:noProof w:val="0"/>
                <w:szCs w:val="20"/>
                <w:lang w:eastAsia="cs-CZ"/>
              </w:rPr>
              <w:t xml:space="preserve"> MBA</w:t>
            </w:r>
            <w:r w:rsidRPr="001B2FDA">
              <w:rPr>
                <w:noProof w:val="0"/>
                <w:szCs w:val="20"/>
                <w:lang w:eastAsia="cs-CZ"/>
              </w:rPr>
              <w:t xml:space="preserve"> ŘÚS</w:t>
            </w:r>
            <w:r>
              <w:rPr>
                <w:noProof w:val="0"/>
                <w:szCs w:val="20"/>
                <w:lang w:eastAsia="cs-CZ"/>
              </w:rPr>
              <w:t>A</w:t>
            </w:r>
          </w:p>
          <w:p w:rsidR="009F7C7C" w:rsidRPr="001B2FDA" w:rsidRDefault="009F7C7C" w:rsidP="007612F6">
            <w:pPr>
              <w:rPr>
                <w:noProof w:val="0"/>
                <w:szCs w:val="20"/>
                <w:lang w:eastAsia="cs-CZ"/>
              </w:rPr>
            </w:pPr>
            <w:r w:rsidRPr="001B2FDA">
              <w:rPr>
                <w:noProof w:val="0"/>
                <w:szCs w:val="20"/>
                <w:lang w:eastAsia="cs-CZ"/>
              </w:rPr>
              <w:t xml:space="preserve">Bc. D. Svobodovou </w:t>
            </w:r>
            <w:proofErr w:type="spellStart"/>
            <w:r w:rsidRPr="001B2FDA">
              <w:rPr>
                <w:noProof w:val="0"/>
                <w:szCs w:val="20"/>
                <w:lang w:eastAsia="cs-CZ"/>
              </w:rPr>
              <w:t>Kaiferovou</w:t>
            </w:r>
            <w:proofErr w:type="spellEnd"/>
            <w:r w:rsidRPr="001B2FDA">
              <w:rPr>
                <w:noProof w:val="0"/>
                <w:szCs w:val="20"/>
                <w:lang w:eastAsia="cs-CZ"/>
              </w:rPr>
              <w:t xml:space="preserve">, VOŽP </w:t>
            </w:r>
          </w:p>
          <w:p w:rsidR="009F7C7C" w:rsidRPr="001B2FDA" w:rsidRDefault="009F7C7C" w:rsidP="007612F6">
            <w:pPr>
              <w:rPr>
                <w:noProof w:val="0"/>
                <w:szCs w:val="20"/>
                <w:lang w:eastAsia="cs-CZ"/>
              </w:rPr>
            </w:pPr>
            <w:r w:rsidRPr="001B2FDA">
              <w:rPr>
                <w:noProof w:val="0"/>
                <w:szCs w:val="20"/>
                <w:lang w:eastAsia="cs-CZ"/>
              </w:rPr>
              <w:t xml:space="preserve">Ing. H. </w:t>
            </w:r>
            <w:proofErr w:type="spellStart"/>
            <w:r w:rsidRPr="001B2FDA">
              <w:rPr>
                <w:noProof w:val="0"/>
                <w:szCs w:val="20"/>
                <w:lang w:eastAsia="cs-CZ"/>
              </w:rPr>
              <w:t>Frühbauerovou</w:t>
            </w:r>
            <w:proofErr w:type="spellEnd"/>
          </w:p>
          <w:p w:rsidR="009F7C7C" w:rsidRPr="001B2FDA" w:rsidRDefault="009F7C7C" w:rsidP="007612F6">
            <w:pPr>
              <w:rPr>
                <w:noProof w:val="0"/>
                <w:szCs w:val="20"/>
                <w:lang w:eastAsia="cs-CZ"/>
              </w:rPr>
            </w:pPr>
            <w:r w:rsidRPr="001B2FDA">
              <w:rPr>
                <w:noProof w:val="0"/>
                <w:szCs w:val="20"/>
                <w:lang w:eastAsia="cs-CZ"/>
              </w:rPr>
              <w:t>ekonomkou ÚS</w:t>
            </w:r>
            <w:r>
              <w:rPr>
                <w:noProof w:val="0"/>
                <w:szCs w:val="20"/>
                <w:lang w:eastAsia="cs-CZ"/>
              </w:rPr>
              <w:t>A</w:t>
            </w:r>
          </w:p>
          <w:p w:rsidR="009F7C7C" w:rsidRPr="001B2FDA" w:rsidRDefault="009F7C7C" w:rsidP="007612F6">
            <w:pPr>
              <w:rPr>
                <w:noProof w:val="0"/>
                <w:szCs w:val="20"/>
                <w:lang w:eastAsia="cs-CZ"/>
              </w:rPr>
            </w:pPr>
            <w:r w:rsidRPr="001B2FDA">
              <w:rPr>
                <w:noProof w:val="0"/>
                <w:szCs w:val="20"/>
                <w:lang w:eastAsia="cs-CZ"/>
              </w:rPr>
              <w:t>Ing. L. Složilem, V</w:t>
            </w:r>
            <w:r>
              <w:rPr>
                <w:noProof w:val="0"/>
                <w:szCs w:val="20"/>
                <w:lang w:eastAsia="cs-CZ"/>
              </w:rPr>
              <w:t>FIN</w:t>
            </w:r>
          </w:p>
          <w:p w:rsidR="009F7C7C" w:rsidRDefault="009F7C7C" w:rsidP="007612F6">
            <w:pPr>
              <w:rPr>
                <w:noProof w:val="0"/>
                <w:szCs w:val="20"/>
                <w:lang w:eastAsia="cs-CZ"/>
              </w:rPr>
            </w:pPr>
          </w:p>
          <w:p w:rsidR="009F7C7C" w:rsidRPr="001B2FDA" w:rsidRDefault="009F7C7C" w:rsidP="007612F6">
            <w:pPr>
              <w:rPr>
                <w:noProof w:val="0"/>
                <w:szCs w:val="20"/>
                <w:lang w:eastAsia="cs-CZ"/>
              </w:rPr>
            </w:pPr>
            <w:r>
              <w:rPr>
                <w:noProof w:val="0"/>
                <w:szCs w:val="20"/>
                <w:lang w:eastAsia="cs-CZ"/>
              </w:rPr>
              <w:t xml:space="preserve">dne 14. 1. </w:t>
            </w:r>
            <w:r w:rsidRPr="001B2FDA">
              <w:rPr>
                <w:noProof w:val="0"/>
                <w:szCs w:val="20"/>
                <w:lang w:eastAsia="cs-CZ"/>
              </w:rPr>
              <w:t>20</w:t>
            </w:r>
            <w:r>
              <w:rPr>
                <w:noProof w:val="0"/>
                <w:szCs w:val="20"/>
                <w:lang w:eastAsia="cs-CZ"/>
              </w:rPr>
              <w:t>16</w:t>
            </w:r>
          </w:p>
        </w:tc>
        <w:tc>
          <w:tcPr>
            <w:tcW w:w="3385" w:type="dxa"/>
            <w:gridSpan w:val="2"/>
            <w:tcBorders>
              <w:top w:val="nil"/>
              <w:left w:val="nil"/>
              <w:bottom w:val="nil"/>
              <w:right w:val="nil"/>
            </w:tcBorders>
          </w:tcPr>
          <w:p w:rsidR="009F7C7C" w:rsidRPr="001B2FDA" w:rsidRDefault="009F7C7C" w:rsidP="007612F6">
            <w:pPr>
              <w:rPr>
                <w:noProof w:val="0"/>
                <w:szCs w:val="20"/>
                <w:lang w:eastAsia="cs-CZ"/>
              </w:rPr>
            </w:pPr>
            <w:r w:rsidRPr="001B2FDA">
              <w:rPr>
                <w:noProof w:val="0"/>
                <w:szCs w:val="20"/>
                <w:lang w:eastAsia="cs-CZ"/>
              </w:rPr>
              <w:t xml:space="preserve">souhlasí:            </w:t>
            </w: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sidRPr="001B2FDA">
              <w:rPr>
                <w:noProof w:val="0"/>
                <w:szCs w:val="20"/>
                <w:lang w:eastAsia="cs-CZ"/>
              </w:rPr>
              <w:t xml:space="preserve">souhlasí:            </w:t>
            </w: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sidRPr="001B2FDA">
              <w:rPr>
                <w:noProof w:val="0"/>
                <w:szCs w:val="20"/>
                <w:lang w:eastAsia="cs-CZ"/>
              </w:rPr>
              <w:t xml:space="preserve">souhlasí:            </w:t>
            </w: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sidRPr="001B2FDA">
              <w:rPr>
                <w:noProof w:val="0"/>
                <w:szCs w:val="20"/>
                <w:lang w:eastAsia="cs-CZ"/>
              </w:rPr>
              <w:t xml:space="preserve">souhlasí:            </w:t>
            </w:r>
          </w:p>
          <w:p w:rsidR="009F7C7C" w:rsidRPr="001B2FDA" w:rsidRDefault="009F7C7C" w:rsidP="007612F6">
            <w:pPr>
              <w:rPr>
                <w:noProof w:val="0"/>
                <w:szCs w:val="20"/>
                <w:lang w:eastAsia="cs-CZ"/>
              </w:rPr>
            </w:pPr>
          </w:p>
          <w:p w:rsidR="009F7C7C" w:rsidRPr="001B2FDA" w:rsidRDefault="009F7C7C" w:rsidP="007612F6">
            <w:pPr>
              <w:rPr>
                <w:noProof w:val="0"/>
                <w:szCs w:val="20"/>
                <w:lang w:eastAsia="cs-CZ"/>
              </w:rPr>
            </w:pPr>
            <w:r w:rsidRPr="001B2FDA">
              <w:rPr>
                <w:noProof w:val="0"/>
                <w:szCs w:val="20"/>
                <w:lang w:eastAsia="cs-CZ"/>
              </w:rPr>
              <w:t xml:space="preserve">č. </w:t>
            </w:r>
            <w:proofErr w:type="spellStart"/>
            <w:r w:rsidRPr="001B2FDA">
              <w:rPr>
                <w:noProof w:val="0"/>
                <w:szCs w:val="20"/>
                <w:lang w:eastAsia="cs-CZ"/>
              </w:rPr>
              <w:t>usn</w:t>
            </w:r>
            <w:proofErr w:type="spellEnd"/>
            <w:r w:rsidRPr="001B2FDA">
              <w:rPr>
                <w:noProof w:val="0"/>
                <w:szCs w:val="20"/>
                <w:lang w:eastAsia="cs-CZ"/>
              </w:rPr>
              <w:t xml:space="preserve">. </w:t>
            </w:r>
            <w:r>
              <w:rPr>
                <w:noProof w:val="0"/>
                <w:szCs w:val="20"/>
                <w:lang w:eastAsia="cs-CZ"/>
              </w:rPr>
              <w:t>31</w:t>
            </w:r>
          </w:p>
        </w:tc>
      </w:tr>
      <w:tr w:rsidR="009F7C7C" w:rsidRPr="001B2FDA" w:rsidTr="007612F6">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Pr>
        <w:tc>
          <w:tcPr>
            <w:tcW w:w="3686" w:type="dxa"/>
            <w:tcBorders>
              <w:top w:val="nil"/>
              <w:left w:val="nil"/>
              <w:bottom w:val="nil"/>
              <w:right w:val="nil"/>
            </w:tcBorders>
            <w:tcMar>
              <w:top w:w="0" w:type="dxa"/>
              <w:left w:w="70" w:type="dxa"/>
              <w:bottom w:w="0" w:type="dxa"/>
              <w:right w:w="70" w:type="dxa"/>
            </w:tcMar>
          </w:tcPr>
          <w:p w:rsidR="009F7C7C" w:rsidRPr="001B2FDA" w:rsidRDefault="009F7C7C" w:rsidP="007612F6">
            <w:pPr>
              <w:rPr>
                <w:noProof w:val="0"/>
                <w:lang w:eastAsia="cs-CZ"/>
              </w:rPr>
            </w:pPr>
            <w:r w:rsidRPr="001B2FDA">
              <w:rPr>
                <w:noProof w:val="0"/>
                <w:lang w:eastAsia="cs-CZ"/>
              </w:rPr>
              <w:t>Vyvěšeno na úřední desce:</w:t>
            </w:r>
          </w:p>
        </w:tc>
        <w:tc>
          <w:tcPr>
            <w:tcW w:w="6095" w:type="dxa"/>
            <w:gridSpan w:val="4"/>
            <w:tcBorders>
              <w:top w:val="nil"/>
              <w:left w:val="nil"/>
              <w:bottom w:val="nil"/>
              <w:right w:val="nil"/>
            </w:tcBorders>
            <w:tcMar>
              <w:top w:w="0" w:type="dxa"/>
              <w:left w:w="70" w:type="dxa"/>
              <w:bottom w:w="0" w:type="dxa"/>
              <w:right w:w="70" w:type="dxa"/>
            </w:tcMar>
          </w:tcPr>
          <w:p w:rsidR="009F7C7C" w:rsidRPr="001B2FDA" w:rsidRDefault="009F7C7C" w:rsidP="007612F6">
            <w:pPr>
              <w:rPr>
                <w:noProof w:val="0"/>
                <w:lang w:eastAsia="cs-CZ"/>
              </w:rPr>
            </w:pPr>
            <w:r w:rsidRPr="001B2FDA">
              <w:rPr>
                <w:noProof w:val="0"/>
                <w:lang w:eastAsia="cs-CZ"/>
              </w:rPr>
              <w:t xml:space="preserve">Nepodléhá zveřejnění dle zákona č. 128/2000 Sb., </w:t>
            </w:r>
          </w:p>
          <w:p w:rsidR="009F7C7C" w:rsidRPr="001B2FDA" w:rsidRDefault="009F7C7C" w:rsidP="007612F6">
            <w:pPr>
              <w:rPr>
                <w:noProof w:val="0"/>
                <w:lang w:eastAsia="cs-CZ"/>
              </w:rPr>
            </w:pPr>
            <w:r w:rsidRPr="001B2FDA">
              <w:rPr>
                <w:noProof w:val="0"/>
                <w:lang w:eastAsia="cs-CZ"/>
              </w:rPr>
              <w:t>o obcích, v platném znění.</w:t>
            </w:r>
          </w:p>
        </w:tc>
      </w:tr>
      <w:tr w:rsidR="009F7C7C" w:rsidTr="007612F6">
        <w:trPr>
          <w:gridAfter w:val="1"/>
          <w:wAfter w:w="17" w:type="dxa"/>
        </w:trPr>
        <w:tc>
          <w:tcPr>
            <w:tcW w:w="3686" w:type="dxa"/>
            <w:tcBorders>
              <w:top w:val="nil"/>
              <w:left w:val="nil"/>
              <w:bottom w:val="nil"/>
              <w:right w:val="nil"/>
            </w:tcBorders>
          </w:tcPr>
          <w:p w:rsidR="009F7C7C" w:rsidRDefault="009F7C7C" w:rsidP="007612F6">
            <w:pPr>
              <w:pStyle w:val="Paragrafneslovan"/>
              <w:spacing w:before="100" w:beforeAutospacing="1" w:after="100" w:afterAutospacing="1"/>
            </w:pPr>
          </w:p>
        </w:tc>
        <w:tc>
          <w:tcPr>
            <w:tcW w:w="2693" w:type="dxa"/>
            <w:tcBorders>
              <w:top w:val="nil"/>
              <w:left w:val="nil"/>
              <w:bottom w:val="nil"/>
              <w:right w:val="nil"/>
            </w:tcBorders>
          </w:tcPr>
          <w:p w:rsidR="009F7C7C" w:rsidRDefault="009F7C7C" w:rsidP="007612F6">
            <w:pPr>
              <w:pStyle w:val="Paragrafneslovan"/>
              <w:spacing w:before="100" w:beforeAutospacing="1" w:after="100" w:afterAutospacing="1"/>
            </w:pPr>
          </w:p>
        </w:tc>
        <w:tc>
          <w:tcPr>
            <w:tcW w:w="3385" w:type="dxa"/>
            <w:gridSpan w:val="2"/>
            <w:tcBorders>
              <w:top w:val="nil"/>
              <w:left w:val="nil"/>
              <w:bottom w:val="nil"/>
              <w:right w:val="nil"/>
            </w:tcBorders>
          </w:tcPr>
          <w:p w:rsidR="009F7C7C" w:rsidRDefault="009F7C7C" w:rsidP="007612F6">
            <w:pPr>
              <w:pStyle w:val="Paragrafneslovan"/>
              <w:spacing w:before="100" w:beforeAutospacing="1" w:after="100" w:afterAutospacing="1"/>
            </w:pPr>
          </w:p>
        </w:tc>
      </w:tr>
      <w:tr w:rsidR="009F7C7C" w:rsidTr="007612F6">
        <w:trPr>
          <w:gridAfter w:val="1"/>
          <w:wAfter w:w="17" w:type="dxa"/>
        </w:trPr>
        <w:tc>
          <w:tcPr>
            <w:tcW w:w="3686" w:type="dxa"/>
            <w:tcBorders>
              <w:top w:val="nil"/>
              <w:left w:val="nil"/>
              <w:bottom w:val="nil"/>
              <w:right w:val="nil"/>
            </w:tcBorders>
          </w:tcPr>
          <w:p w:rsidR="009F7C7C" w:rsidRDefault="009F7C7C" w:rsidP="007612F6">
            <w:pPr>
              <w:pStyle w:val="Paragrafneslovan"/>
            </w:pPr>
          </w:p>
        </w:tc>
        <w:tc>
          <w:tcPr>
            <w:tcW w:w="2693" w:type="dxa"/>
            <w:tcBorders>
              <w:top w:val="nil"/>
              <w:left w:val="nil"/>
              <w:bottom w:val="nil"/>
              <w:right w:val="nil"/>
            </w:tcBorders>
          </w:tcPr>
          <w:p w:rsidR="009F7C7C" w:rsidRDefault="009F7C7C" w:rsidP="007612F6">
            <w:pPr>
              <w:pStyle w:val="Paragrafneslovan"/>
            </w:pPr>
          </w:p>
        </w:tc>
        <w:tc>
          <w:tcPr>
            <w:tcW w:w="1800" w:type="dxa"/>
            <w:tcBorders>
              <w:top w:val="nil"/>
              <w:left w:val="nil"/>
              <w:bottom w:val="nil"/>
              <w:right w:val="nil"/>
            </w:tcBorders>
          </w:tcPr>
          <w:p w:rsidR="009F7C7C" w:rsidRDefault="009F7C7C" w:rsidP="007612F6">
            <w:pPr>
              <w:pStyle w:val="Paragrafneslovan"/>
            </w:pPr>
          </w:p>
        </w:tc>
        <w:tc>
          <w:tcPr>
            <w:tcW w:w="1585" w:type="dxa"/>
            <w:tcBorders>
              <w:top w:val="nil"/>
              <w:left w:val="nil"/>
              <w:bottom w:val="nil"/>
              <w:right w:val="nil"/>
            </w:tcBorders>
          </w:tcPr>
          <w:p w:rsidR="009F7C7C" w:rsidRDefault="009F7C7C" w:rsidP="007612F6">
            <w:pPr>
              <w:pStyle w:val="Paragrafneslovan"/>
            </w:pPr>
          </w:p>
        </w:tc>
      </w:tr>
    </w:tbl>
    <w:p w:rsidR="002510E9" w:rsidRDefault="002510E9"/>
    <w:sectPr w:rsidR="00251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D7D"/>
    <w:multiLevelType w:val="singleLevel"/>
    <w:tmpl w:val="1690E6B8"/>
    <w:lvl w:ilvl="0">
      <w:start w:val="1"/>
      <w:numFmt w:val="upperRoman"/>
      <w:pStyle w:val="Nadpis3"/>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7C"/>
    <w:rsid w:val="002510E9"/>
    <w:rsid w:val="009F7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C7C"/>
    <w:pPr>
      <w:spacing w:after="0" w:line="240" w:lineRule="auto"/>
    </w:pPr>
    <w:rPr>
      <w:rFonts w:ascii="Times New Roman" w:eastAsia="Times New Roman" w:hAnsi="Times New Roman" w:cs="Times New Roman"/>
      <w:noProof/>
      <w:sz w:val="24"/>
      <w:szCs w:val="24"/>
    </w:rPr>
  </w:style>
  <w:style w:type="paragraph" w:styleId="Nadpis1">
    <w:name w:val="heading 1"/>
    <w:basedOn w:val="Normln"/>
    <w:next w:val="Normln"/>
    <w:link w:val="Nadpis1Char"/>
    <w:qFormat/>
    <w:rsid w:val="009F7C7C"/>
    <w:pPr>
      <w:keepNext/>
      <w:jc w:val="both"/>
      <w:outlineLvl w:val="0"/>
    </w:pPr>
    <w:rPr>
      <w:rFonts w:eastAsia="Arial Unicode MS"/>
      <w:b/>
      <w:noProof w:val="0"/>
      <w:szCs w:val="20"/>
      <w:lang w:eastAsia="cs-CZ"/>
    </w:rPr>
  </w:style>
  <w:style w:type="paragraph" w:styleId="Nadpis3">
    <w:name w:val="heading 3"/>
    <w:basedOn w:val="Normln"/>
    <w:next w:val="Normln"/>
    <w:link w:val="Nadpis3Char"/>
    <w:qFormat/>
    <w:rsid w:val="009F7C7C"/>
    <w:pPr>
      <w:keepNext/>
      <w:numPr>
        <w:numId w:val="1"/>
      </w:numPr>
      <w:jc w:val="both"/>
      <w:outlineLvl w:val="2"/>
    </w:pPr>
    <w:rPr>
      <w:rFonts w:eastAsia="Arial Unicode MS"/>
      <w:b/>
      <w:noProof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7C7C"/>
    <w:rPr>
      <w:rFonts w:ascii="Times New Roman" w:eastAsia="Arial Unicode MS" w:hAnsi="Times New Roman" w:cs="Times New Roman"/>
      <w:b/>
      <w:sz w:val="24"/>
      <w:szCs w:val="20"/>
      <w:lang w:eastAsia="cs-CZ"/>
    </w:rPr>
  </w:style>
  <w:style w:type="character" w:customStyle="1" w:styleId="Nadpis3Char">
    <w:name w:val="Nadpis 3 Char"/>
    <w:basedOn w:val="Standardnpsmoodstavce"/>
    <w:link w:val="Nadpis3"/>
    <w:rsid w:val="009F7C7C"/>
    <w:rPr>
      <w:rFonts w:ascii="Times New Roman" w:eastAsia="Arial Unicode MS" w:hAnsi="Times New Roman" w:cs="Times New Roman"/>
      <w:b/>
      <w:sz w:val="24"/>
      <w:szCs w:val="20"/>
      <w:lang w:eastAsia="cs-CZ"/>
    </w:rPr>
  </w:style>
  <w:style w:type="paragraph" w:styleId="Zpat">
    <w:name w:val="footer"/>
    <w:basedOn w:val="Normln"/>
    <w:link w:val="ZpatChar"/>
    <w:rsid w:val="009F7C7C"/>
    <w:pPr>
      <w:tabs>
        <w:tab w:val="center" w:pos="4153"/>
        <w:tab w:val="right" w:pos="8306"/>
      </w:tabs>
      <w:jc w:val="both"/>
    </w:pPr>
    <w:rPr>
      <w:noProof w:val="0"/>
      <w:szCs w:val="20"/>
      <w:lang w:eastAsia="cs-CZ"/>
    </w:rPr>
  </w:style>
  <w:style w:type="character" w:customStyle="1" w:styleId="ZpatChar">
    <w:name w:val="Zápatí Char"/>
    <w:basedOn w:val="Standardnpsmoodstavce"/>
    <w:link w:val="Zpat"/>
    <w:rsid w:val="009F7C7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F7C7C"/>
    <w:pPr>
      <w:jc w:val="both"/>
    </w:pPr>
    <w:rPr>
      <w:noProof w:val="0"/>
      <w:color w:val="FF0000"/>
      <w:szCs w:val="20"/>
      <w:lang w:eastAsia="cs-CZ"/>
    </w:rPr>
  </w:style>
  <w:style w:type="character" w:customStyle="1" w:styleId="Zkladntext2Char">
    <w:name w:val="Základní text 2 Char"/>
    <w:basedOn w:val="Standardnpsmoodstavce"/>
    <w:link w:val="Zkladntext2"/>
    <w:rsid w:val="009F7C7C"/>
    <w:rPr>
      <w:rFonts w:ascii="Times New Roman" w:eastAsia="Times New Roman" w:hAnsi="Times New Roman" w:cs="Times New Roman"/>
      <w:color w:val="FF0000"/>
      <w:sz w:val="24"/>
      <w:szCs w:val="20"/>
      <w:lang w:eastAsia="cs-CZ"/>
    </w:rPr>
  </w:style>
  <w:style w:type="paragraph" w:customStyle="1" w:styleId="Paragrafneslovan">
    <w:name w:val="Paragraf nečíslovaný"/>
    <w:basedOn w:val="Normln"/>
    <w:autoRedefine/>
    <w:rsid w:val="009F7C7C"/>
    <w:pPr>
      <w:tabs>
        <w:tab w:val="left" w:pos="1134"/>
      </w:tabs>
      <w:jc w:val="both"/>
    </w:pPr>
    <w:rPr>
      <w:noProof w:val="0"/>
      <w:szCs w:val="20"/>
      <w:lang w:eastAsia="cs-CZ"/>
    </w:rPr>
  </w:style>
  <w:style w:type="paragraph" w:customStyle="1" w:styleId="vlevo">
    <w:name w:val="vlevo"/>
    <w:basedOn w:val="Normln"/>
    <w:autoRedefine/>
    <w:rsid w:val="009F7C7C"/>
    <w:pPr>
      <w:ind w:left="-15" w:firstLine="15"/>
      <w:jc w:val="both"/>
    </w:pPr>
    <w:rPr>
      <w:noProof w:val="0"/>
      <w:szCs w:val="20"/>
      <w:lang w:eastAsia="cs-CZ"/>
    </w:rPr>
  </w:style>
  <w:style w:type="paragraph" w:customStyle="1" w:styleId="nadpcent">
    <w:name w:val="nadpcent"/>
    <w:basedOn w:val="Normln"/>
    <w:next w:val="vlevo"/>
    <w:autoRedefine/>
    <w:rsid w:val="009F7C7C"/>
    <w:pPr>
      <w:spacing w:before="600" w:after="480"/>
      <w:jc w:val="center"/>
    </w:pPr>
    <w:rPr>
      <w:b/>
      <w:caps/>
      <w:noProof w:val="0"/>
      <w:spacing w:val="22"/>
      <w:szCs w:val="20"/>
      <w:lang w:val="en-AU" w:eastAsia="cs-CZ"/>
    </w:rPr>
  </w:style>
  <w:style w:type="paragraph" w:customStyle="1" w:styleId="vlevot">
    <w:name w:val="vlevot"/>
    <w:basedOn w:val="vlevo"/>
    <w:autoRedefine/>
    <w:rsid w:val="009F7C7C"/>
    <w:pPr>
      <w:pBdr>
        <w:top w:val="single" w:sz="4" w:space="1" w:color="auto"/>
        <w:left w:val="single" w:sz="4" w:space="1" w:color="auto"/>
        <w:bottom w:val="single" w:sz="4" w:space="1" w:color="auto"/>
        <w:right w:val="single" w:sz="4" w:space="1" w:color="auto"/>
      </w:pBd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C7C"/>
    <w:pPr>
      <w:spacing w:after="0" w:line="240" w:lineRule="auto"/>
    </w:pPr>
    <w:rPr>
      <w:rFonts w:ascii="Times New Roman" w:eastAsia="Times New Roman" w:hAnsi="Times New Roman" w:cs="Times New Roman"/>
      <w:noProof/>
      <w:sz w:val="24"/>
      <w:szCs w:val="24"/>
    </w:rPr>
  </w:style>
  <w:style w:type="paragraph" w:styleId="Nadpis1">
    <w:name w:val="heading 1"/>
    <w:basedOn w:val="Normln"/>
    <w:next w:val="Normln"/>
    <w:link w:val="Nadpis1Char"/>
    <w:qFormat/>
    <w:rsid w:val="009F7C7C"/>
    <w:pPr>
      <w:keepNext/>
      <w:jc w:val="both"/>
      <w:outlineLvl w:val="0"/>
    </w:pPr>
    <w:rPr>
      <w:rFonts w:eastAsia="Arial Unicode MS"/>
      <w:b/>
      <w:noProof w:val="0"/>
      <w:szCs w:val="20"/>
      <w:lang w:eastAsia="cs-CZ"/>
    </w:rPr>
  </w:style>
  <w:style w:type="paragraph" w:styleId="Nadpis3">
    <w:name w:val="heading 3"/>
    <w:basedOn w:val="Normln"/>
    <w:next w:val="Normln"/>
    <w:link w:val="Nadpis3Char"/>
    <w:qFormat/>
    <w:rsid w:val="009F7C7C"/>
    <w:pPr>
      <w:keepNext/>
      <w:numPr>
        <w:numId w:val="1"/>
      </w:numPr>
      <w:jc w:val="both"/>
      <w:outlineLvl w:val="2"/>
    </w:pPr>
    <w:rPr>
      <w:rFonts w:eastAsia="Arial Unicode MS"/>
      <w:b/>
      <w:noProof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7C7C"/>
    <w:rPr>
      <w:rFonts w:ascii="Times New Roman" w:eastAsia="Arial Unicode MS" w:hAnsi="Times New Roman" w:cs="Times New Roman"/>
      <w:b/>
      <w:sz w:val="24"/>
      <w:szCs w:val="20"/>
      <w:lang w:eastAsia="cs-CZ"/>
    </w:rPr>
  </w:style>
  <w:style w:type="character" w:customStyle="1" w:styleId="Nadpis3Char">
    <w:name w:val="Nadpis 3 Char"/>
    <w:basedOn w:val="Standardnpsmoodstavce"/>
    <w:link w:val="Nadpis3"/>
    <w:rsid w:val="009F7C7C"/>
    <w:rPr>
      <w:rFonts w:ascii="Times New Roman" w:eastAsia="Arial Unicode MS" w:hAnsi="Times New Roman" w:cs="Times New Roman"/>
      <w:b/>
      <w:sz w:val="24"/>
      <w:szCs w:val="20"/>
      <w:lang w:eastAsia="cs-CZ"/>
    </w:rPr>
  </w:style>
  <w:style w:type="paragraph" w:styleId="Zpat">
    <w:name w:val="footer"/>
    <w:basedOn w:val="Normln"/>
    <w:link w:val="ZpatChar"/>
    <w:rsid w:val="009F7C7C"/>
    <w:pPr>
      <w:tabs>
        <w:tab w:val="center" w:pos="4153"/>
        <w:tab w:val="right" w:pos="8306"/>
      </w:tabs>
      <w:jc w:val="both"/>
    </w:pPr>
    <w:rPr>
      <w:noProof w:val="0"/>
      <w:szCs w:val="20"/>
      <w:lang w:eastAsia="cs-CZ"/>
    </w:rPr>
  </w:style>
  <w:style w:type="character" w:customStyle="1" w:styleId="ZpatChar">
    <w:name w:val="Zápatí Char"/>
    <w:basedOn w:val="Standardnpsmoodstavce"/>
    <w:link w:val="Zpat"/>
    <w:rsid w:val="009F7C7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F7C7C"/>
    <w:pPr>
      <w:jc w:val="both"/>
    </w:pPr>
    <w:rPr>
      <w:noProof w:val="0"/>
      <w:color w:val="FF0000"/>
      <w:szCs w:val="20"/>
      <w:lang w:eastAsia="cs-CZ"/>
    </w:rPr>
  </w:style>
  <w:style w:type="character" w:customStyle="1" w:styleId="Zkladntext2Char">
    <w:name w:val="Základní text 2 Char"/>
    <w:basedOn w:val="Standardnpsmoodstavce"/>
    <w:link w:val="Zkladntext2"/>
    <w:rsid w:val="009F7C7C"/>
    <w:rPr>
      <w:rFonts w:ascii="Times New Roman" w:eastAsia="Times New Roman" w:hAnsi="Times New Roman" w:cs="Times New Roman"/>
      <w:color w:val="FF0000"/>
      <w:sz w:val="24"/>
      <w:szCs w:val="20"/>
      <w:lang w:eastAsia="cs-CZ"/>
    </w:rPr>
  </w:style>
  <w:style w:type="paragraph" w:customStyle="1" w:styleId="Paragrafneslovan">
    <w:name w:val="Paragraf nečíslovaný"/>
    <w:basedOn w:val="Normln"/>
    <w:autoRedefine/>
    <w:rsid w:val="009F7C7C"/>
    <w:pPr>
      <w:tabs>
        <w:tab w:val="left" w:pos="1134"/>
      </w:tabs>
      <w:jc w:val="both"/>
    </w:pPr>
    <w:rPr>
      <w:noProof w:val="0"/>
      <w:szCs w:val="20"/>
      <w:lang w:eastAsia="cs-CZ"/>
    </w:rPr>
  </w:style>
  <w:style w:type="paragraph" w:customStyle="1" w:styleId="vlevo">
    <w:name w:val="vlevo"/>
    <w:basedOn w:val="Normln"/>
    <w:autoRedefine/>
    <w:rsid w:val="009F7C7C"/>
    <w:pPr>
      <w:ind w:left="-15" w:firstLine="15"/>
      <w:jc w:val="both"/>
    </w:pPr>
    <w:rPr>
      <w:noProof w:val="0"/>
      <w:szCs w:val="20"/>
      <w:lang w:eastAsia="cs-CZ"/>
    </w:rPr>
  </w:style>
  <w:style w:type="paragraph" w:customStyle="1" w:styleId="nadpcent">
    <w:name w:val="nadpcent"/>
    <w:basedOn w:val="Normln"/>
    <w:next w:val="vlevo"/>
    <w:autoRedefine/>
    <w:rsid w:val="009F7C7C"/>
    <w:pPr>
      <w:spacing w:before="600" w:after="480"/>
      <w:jc w:val="center"/>
    </w:pPr>
    <w:rPr>
      <w:b/>
      <w:caps/>
      <w:noProof w:val="0"/>
      <w:spacing w:val="22"/>
      <w:szCs w:val="20"/>
      <w:lang w:val="en-AU" w:eastAsia="cs-CZ"/>
    </w:rPr>
  </w:style>
  <w:style w:type="paragraph" w:customStyle="1" w:styleId="vlevot">
    <w:name w:val="vlevot"/>
    <w:basedOn w:val="vlevo"/>
    <w:autoRedefine/>
    <w:rsid w:val="009F7C7C"/>
    <w:pPr>
      <w:pBdr>
        <w:top w:val="single" w:sz="4" w:space="1" w:color="auto"/>
        <w:left w:val="single" w:sz="4" w:space="1" w:color="auto"/>
        <w:bottom w:val="single" w:sz="4" w:space="1" w:color="auto"/>
        <w:right w:val="single" w:sz="4" w:space="1" w:color="auto"/>
      </w:pBd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1839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Thierlová Lenka</dc:creator>
  <cp:lastModifiedBy>Thierlová Lenka</cp:lastModifiedBy>
  <cp:revision>1</cp:revision>
  <dcterms:created xsi:type="dcterms:W3CDTF">2016-01-15T13:30:00Z</dcterms:created>
  <dcterms:modified xsi:type="dcterms:W3CDTF">2016-01-15T13:31:00Z</dcterms:modified>
</cp:coreProperties>
</file>