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856FA8" w:rsidRPr="006C5B34" w:rsidTr="00D71BFE">
        <w:tc>
          <w:tcPr>
            <w:tcW w:w="4341" w:type="dxa"/>
            <w:vAlign w:val="center"/>
          </w:tcPr>
          <w:bookmarkStart w:id="0" w:name="Text1"/>
          <w:bookmarkStart w:id="1" w:name="Text2"/>
          <w:bookmarkStart w:id="2" w:name="Text5"/>
          <w:p w:rsidR="00856FA8" w:rsidRPr="006C5B34" w:rsidRDefault="00C63C8F" w:rsidP="0016635C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sdtContentLocked"/>
                <w:placeholder>
                  <w:docPart w:val="66F1F52FA06045EBAE6E25B9E4146149"/>
                </w:placeholder>
                <w:text/>
              </w:sdtPr>
              <w:sdtEndPr/>
              <w:sdtContent>
                <w:r w:rsidR="0016635C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lock w:val="sdtLocked"/>
            <w:placeholder>
              <w:docPart w:val="65EE5DD5D1314FC690C6207B3272910A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856FA8" w:rsidRPr="006C5B34" w:rsidRDefault="00B248ED" w:rsidP="008E6525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starosta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993566565"/>
            <w:lock w:val="sdtContentLocked"/>
            <w:placeholder>
              <w:docPart w:val="66F1F52FA06045EBAE6E25B9E4146149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 w:rsidP="0016635C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sdtContentLocked"/>
            <w:placeholder>
              <w:docPart w:val="66F1F52FA06045EBAE6E25B9E4146149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687955" w:rsidP="00312E68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1170489098"/>
            <w:lock w:val="sdtContentLocked"/>
            <w:placeholder>
              <w:docPart w:val="C81465B5B67D4FA096CB3A7A8C03F535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lock w:val="sdtLocked"/>
            <w:placeholder>
              <w:docPart w:val="66F1F52FA06045EBAE6E25B9E4146149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B248ED" w:rsidP="00C63C8F">
                <w:pPr>
                  <w:jc w:val="right"/>
                  <w:rPr>
                    <w:b/>
                    <w:szCs w:val="24"/>
                  </w:rPr>
                </w:pPr>
                <w:proofErr w:type="spellStart"/>
                <w:r>
                  <w:rPr>
                    <w:b/>
                    <w:szCs w:val="24"/>
                  </w:rPr>
                  <w:t>MaI</w:t>
                </w:r>
                <w:proofErr w:type="spellEnd"/>
                <w:r>
                  <w:rPr>
                    <w:b/>
                    <w:szCs w:val="24"/>
                  </w:rPr>
                  <w:t>/</w:t>
                </w:r>
                <w:r w:rsidR="00C63C8F">
                  <w:rPr>
                    <w:b/>
                    <w:szCs w:val="24"/>
                  </w:rPr>
                  <w:t>4</w:t>
                </w:r>
              </w:p>
            </w:tc>
          </w:sdtContent>
        </w:sdt>
      </w:tr>
    </w:tbl>
    <w:p w:rsidR="00856FA8" w:rsidRPr="003877B1" w:rsidRDefault="00C63C8F" w:rsidP="00C11C3C">
      <w:pPr>
        <w:pStyle w:val="Nadpis1"/>
        <w:spacing w:before="840" w:after="480"/>
      </w:pPr>
      <w:sdt>
        <w:sdtPr>
          <w:id w:val="-559875243"/>
          <w:lock w:val="sdtContentLocked"/>
          <w:placeholder>
            <w:docPart w:val="66F1F52FA06045EBAE6E25B9E4146149"/>
          </w:placeholder>
          <w:text/>
        </w:sdtPr>
        <w:sdtEndPr/>
        <w:sdtContent>
          <w:r w:rsidR="00687955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856FA8" w:rsidRPr="003877B1" w:rsidRDefault="00C63C8F" w:rsidP="00B248ED">
            <w:pPr>
              <w:pStyle w:val="vlevo"/>
            </w:pPr>
            <w:sdt>
              <w:sdtPr>
                <w:id w:val="-619682795"/>
                <w:lock w:val="sdtLocked"/>
                <w:placeholder>
                  <w:docPart w:val="66F1F52FA06045EBAE6E25B9E4146149"/>
                </w:placeholder>
                <w:text/>
              </w:sdtPr>
              <w:sdtEndPr/>
              <w:sdtContent>
                <w:r w:rsidR="00B248ED">
                  <w:t>.</w:t>
                </w:r>
              </w:sdtContent>
            </w:sdt>
            <w:r w:rsidR="00856FA8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856FA8" w:rsidRPr="003877B1" w:rsidRDefault="00856FA8" w:rsidP="009247DA">
            <w:pPr>
              <w:pStyle w:val="vlevo"/>
            </w:pPr>
            <w:r w:rsidRPr="003877B1">
              <w:t xml:space="preserve">ze </w:t>
            </w:r>
            <w:proofErr w:type="gramStart"/>
            <w:r w:rsidRPr="003877B1">
              <w:t>dne :</w:t>
            </w:r>
            <w:proofErr w:type="gramEnd"/>
            <w:r w:rsidRPr="003877B1">
              <w:t xml:space="preserve"> </w:t>
            </w:r>
          </w:p>
        </w:tc>
        <w:sdt>
          <w:sdtPr>
            <w:id w:val="950201791"/>
            <w:placeholder>
              <w:docPart w:val="0A328FC88E2D4125B20C273CB29F6ED6"/>
            </w:placeholder>
            <w:date w:fullDate="2016-01-26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856FA8" w:rsidRPr="003877B1" w:rsidRDefault="00B248ED" w:rsidP="00B248ED">
                <w:pPr>
                  <w:pStyle w:val="vlevo"/>
                </w:pPr>
                <w:proofErr w:type="gramStart"/>
                <w:r>
                  <w:t>26.1.2016</w:t>
                </w:r>
                <w:proofErr w:type="gramEnd"/>
              </w:p>
            </w:tc>
          </w:sdtContent>
        </w:sdt>
      </w:tr>
      <w:tr w:rsidR="00DE7319" w:rsidRPr="003877B1" w:rsidTr="003C305E">
        <w:trPr>
          <w:trHeight w:hRule="exact" w:val="284"/>
        </w:trPr>
        <w:tc>
          <w:tcPr>
            <w:tcW w:w="110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</w:tr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Ve věci:</w:t>
            </w:r>
          </w:p>
        </w:tc>
        <w:sdt>
          <w:sdtPr>
            <w:id w:val="205839832"/>
            <w:lock w:val="sdtLocked"/>
            <w:placeholder>
              <w:docPart w:val="66F1F52FA06045EBAE6E25B9E4146149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856FA8" w:rsidRPr="003877B1" w:rsidRDefault="00B248ED" w:rsidP="00B248ED">
                <w:pPr>
                  <w:pStyle w:val="vlevo"/>
                </w:pPr>
                <w:r>
                  <w:t>Realizace významné stavební akce „Uzel plzeň II“</w:t>
                </w:r>
              </w:p>
            </w:tc>
          </w:sdtContent>
        </w:sdt>
      </w:tr>
    </w:tbl>
    <w:p w:rsidR="00856FA8" w:rsidRPr="003877B1" w:rsidRDefault="00856FA8" w:rsidP="00CD1BF7">
      <w:pPr>
        <w:pStyle w:val="vlevo"/>
      </w:pPr>
    </w:p>
    <w:p w:rsidR="00856FA8" w:rsidRPr="0096277F" w:rsidRDefault="00C63C8F" w:rsidP="006C5B34">
      <w:pPr>
        <w:rPr>
          <w:rStyle w:val="Siln"/>
        </w:rPr>
      </w:pPr>
      <w:sdt>
        <w:sdtPr>
          <w:rPr>
            <w:b/>
            <w:bCs/>
          </w:rPr>
          <w:id w:val="613403992"/>
          <w:lock w:val="sdtContentLocked"/>
          <w:placeholder>
            <w:docPart w:val="66F1F52FA06045EBAE6E25B9E4146149"/>
          </w:placeholder>
          <w:text/>
        </w:sdtPr>
        <w:sdtEndPr/>
        <w:sdtContent>
          <w:r w:rsidR="00C11C3C">
            <w:rPr>
              <w:b/>
              <w:bCs/>
            </w:rPr>
            <w:t>Zastupitelstvo</w:t>
          </w:r>
          <w:r w:rsidR="00687955" w:rsidRPr="00687955">
            <w:rPr>
              <w:b/>
              <w:bCs/>
            </w:rPr>
            <w:t xml:space="preserve"> městského obvodu Plzeň 2 - Slovany</w:t>
          </w:r>
        </w:sdtContent>
      </w:sdt>
    </w:p>
    <w:p w:rsidR="00856FA8" w:rsidRPr="006C5B34" w:rsidRDefault="00856FA8" w:rsidP="00C11C3C">
      <w:pPr>
        <w:spacing w:before="120"/>
        <w:rPr>
          <w:szCs w:val="24"/>
        </w:rPr>
      </w:pPr>
      <w:r w:rsidRPr="006C5B34">
        <w:rPr>
          <w:szCs w:val="24"/>
        </w:rPr>
        <w:t>k</w:t>
      </w:r>
      <w:r w:rsidR="00215121">
        <w:rPr>
          <w:szCs w:val="24"/>
        </w:rPr>
        <w:t> </w:t>
      </w:r>
      <w:r w:rsidRPr="006C5B34">
        <w:rPr>
          <w:szCs w:val="24"/>
        </w:rPr>
        <w:t>návrhu</w:t>
      </w:r>
      <w:r w:rsidR="00215121">
        <w:rPr>
          <w:szCs w:val="24"/>
        </w:rPr>
        <w:t xml:space="preserve"> </w:t>
      </w:r>
      <w:sdt>
        <w:sdtPr>
          <w:rPr>
            <w:szCs w:val="24"/>
          </w:rPr>
          <w:id w:val="-1850321840"/>
          <w:lock w:val="sdtLocked"/>
          <w:placeholder>
            <w:docPart w:val="66F1F52FA06045EBAE6E25B9E4146149"/>
          </w:placeholder>
          <w:text/>
        </w:sdtPr>
        <w:sdtEndPr/>
        <w:sdtContent>
          <w:r w:rsidR="00B248ED">
            <w:rPr>
              <w:szCs w:val="24"/>
            </w:rPr>
            <w:t>starosty MO Plzeň 2 - Slovany</w:t>
          </w:r>
        </w:sdtContent>
      </w:sdt>
      <w:r w:rsidRPr="006C5B34">
        <w:rPr>
          <w:szCs w:val="24"/>
        </w:rPr>
        <w:t>:</w:t>
      </w:r>
    </w:p>
    <w:p w:rsidR="00856FA8" w:rsidRPr="006C5B34" w:rsidRDefault="00856FA8" w:rsidP="006C5B34">
      <w:pPr>
        <w:rPr>
          <w:szCs w:val="24"/>
        </w:rPr>
      </w:pPr>
    </w:p>
    <w:p w:rsidR="00E70ACB" w:rsidRPr="00E70ACB" w:rsidRDefault="006E288F" w:rsidP="00E70ACB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  <w:bookmarkStart w:id="3" w:name="_GoBack"/>
      <w:bookmarkEnd w:id="3"/>
    </w:p>
    <w:p w:rsidR="00E70ACB" w:rsidRDefault="00B248ED" w:rsidP="000414BB">
      <w:pPr>
        <w:pStyle w:val="OdstavecNadpis2"/>
        <w:numPr>
          <w:ilvl w:val="0"/>
          <w:numId w:val="22"/>
        </w:numPr>
      </w:pPr>
      <w:r>
        <w:t>Informativní zprávu vztahující se k realizaci významné stavební akce „Uzel Plzeň, 2. Stavba – přestavba osobního nádraží včetně mostů Mikulášská“, kde je společným investorem státní společnost SŽDC a Odbor investic města Plzně</w:t>
      </w:r>
      <w:r w:rsidR="00E70ACB" w:rsidRPr="00E70ACB">
        <w:t xml:space="preserve"> </w:t>
      </w:r>
    </w:p>
    <w:p w:rsidR="000414BB" w:rsidRDefault="000414BB" w:rsidP="000414BB">
      <w:pPr>
        <w:pStyle w:val="OdstavecNadpis2"/>
        <w:numPr>
          <w:ilvl w:val="0"/>
          <w:numId w:val="22"/>
        </w:numPr>
      </w:pPr>
      <w:r>
        <w:t>Usnesení RMO ………</w:t>
      </w:r>
      <w:proofErr w:type="gramStart"/>
      <w:r>
        <w:t>…..</w:t>
      </w:r>
      <w:proofErr w:type="gramEnd"/>
    </w:p>
    <w:p w:rsidR="00B248ED" w:rsidRDefault="00B248ED" w:rsidP="00B248ED">
      <w:pPr>
        <w:pStyle w:val="OdstavecNadpis2"/>
        <w:ind w:left="927"/>
      </w:pPr>
    </w:p>
    <w:p w:rsidR="00A74839" w:rsidRPr="00A74839" w:rsidRDefault="00C63C8F" w:rsidP="00A74839">
      <w:pPr>
        <w:pStyle w:val="Nadpis2"/>
      </w:pPr>
      <w:sdt>
        <w:sdtPr>
          <w:id w:val="-1976055960"/>
          <w:lock w:val="sdtLocked"/>
          <w:placeholder>
            <w:docPart w:val="966FF3EDE00B4B628E7B0CC6F9270E91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B248ED">
            <w:t>Doporučuje</w:t>
          </w:r>
        </w:sdtContent>
      </w:sdt>
    </w:p>
    <w:p w:rsidR="002D4DC6" w:rsidRPr="00E70ACB" w:rsidRDefault="00B248ED" w:rsidP="00E70ACB">
      <w:pPr>
        <w:pStyle w:val="OdstavecNadpis2"/>
      </w:pPr>
      <w:r>
        <w:t>Vedení statutárního města Plzně využít při jednání se spoluinvestorem této stavební akce, státní společností SŽDC, všech dostupných legislativních prostředků a nástrojů tak, aby realizace stavby „Uzel Plzeň, 2. Stavba – přestavba osobního nádraží včetně mostů Mikulášská“</w:t>
      </w:r>
      <w:r w:rsidR="00435B41">
        <w:t xml:space="preserve"> a zejména plánovaná uzavírka ulic Mikulášská třída a Slovanská třída proběhla v co nejkratším možném časovém intervalu s nejzazším termínem dokončení </w:t>
      </w:r>
      <w:proofErr w:type="gramStart"/>
      <w:r w:rsidR="00435B41">
        <w:t>30.8.2018</w:t>
      </w:r>
      <w:proofErr w:type="gramEnd"/>
      <w:r w:rsidR="00435B41">
        <w:t>.</w:t>
      </w:r>
    </w:p>
    <w:sdt>
      <w:sdtPr>
        <w:id w:val="-328827392"/>
        <w:lock w:val="sdtContentLocked"/>
        <w:placeholder>
          <w:docPart w:val="66F1F52FA06045EBAE6E25B9E4146149"/>
        </w:placeholder>
        <w:text/>
      </w:sdtPr>
      <w:sdtEndPr/>
      <w:sdtContent>
        <w:p w:rsidR="002D4DC6" w:rsidRDefault="00A3588C" w:rsidP="00A3588C">
          <w:pPr>
            <w:pStyle w:val="Nadpis2"/>
          </w:pPr>
          <w:r w:rsidRPr="00A3588C">
            <w:t>Ukládá</w:t>
          </w:r>
        </w:p>
      </w:sdtContent>
    </w:sdt>
    <w:p w:rsidR="000414BB" w:rsidRDefault="00435B41" w:rsidP="008C17D8">
      <w:pPr>
        <w:pStyle w:val="OdstavecNadpis2"/>
      </w:pPr>
      <w:r>
        <w:t xml:space="preserve">Starostovi </w:t>
      </w:r>
      <w:r w:rsidR="000414BB">
        <w:t>MO P2</w:t>
      </w:r>
    </w:p>
    <w:p w:rsidR="003C305E" w:rsidRDefault="00435B41" w:rsidP="008C17D8">
      <w:pPr>
        <w:pStyle w:val="OdstavecNadpis2"/>
      </w:pPr>
      <w:r>
        <w:t xml:space="preserve">předložit toto usnesení </w:t>
      </w:r>
      <w:r w:rsidR="000414BB">
        <w:t>vedení Statutárního města Plzně</w:t>
      </w:r>
    </w:p>
    <w:p w:rsidR="00435B41" w:rsidRPr="008C17D8" w:rsidRDefault="00435B41" w:rsidP="008C17D8">
      <w:pPr>
        <w:pStyle w:val="OdstavecNadpis2"/>
      </w:pPr>
      <w:r>
        <w:t xml:space="preserve">                                                                            Termín: </w:t>
      </w:r>
      <w:proofErr w:type="gramStart"/>
      <w:r>
        <w:t>28.1.2016</w:t>
      </w:r>
      <w:proofErr w:type="gramEnd"/>
    </w:p>
    <w:p w:rsidR="003C305E" w:rsidRDefault="003C305E" w:rsidP="00CD1BF7">
      <w:pPr>
        <w:pStyle w:val="vlevo"/>
        <w:rPr>
          <w:szCs w:val="24"/>
        </w:rPr>
      </w:pPr>
    </w:p>
    <w:p w:rsidR="003C305E" w:rsidRDefault="003C305E" w:rsidP="00CD1BF7">
      <w:pPr>
        <w:pStyle w:val="vlevo"/>
        <w:rPr>
          <w:szCs w:val="24"/>
        </w:rPr>
      </w:pPr>
    </w:p>
    <w:p w:rsidR="00E70ACB" w:rsidRPr="006C5B34" w:rsidRDefault="00E70ACB" w:rsidP="00CD1BF7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2903"/>
      </w:tblGrid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724DC2">
            <w:pPr>
              <w:jc w:val="left"/>
            </w:pPr>
            <w:r w:rsidRPr="00580BA6">
              <w:t>Z</w:t>
            </w:r>
            <w:bookmarkStart w:id="4" w:name="Text6"/>
            <w:bookmarkStart w:id="5" w:name="Text9"/>
            <w:r w:rsidRPr="00580BA6">
              <w:t>právu</w:t>
            </w:r>
            <w:r w:rsidR="00E1184E" w:rsidRPr="00580BA6">
              <w:t xml:space="preserve"> </w:t>
            </w:r>
            <w:r w:rsidRPr="00580BA6">
              <w:t>předkládá:</w:t>
            </w:r>
          </w:p>
        </w:tc>
        <w:bookmarkEnd w:id="5" w:displacedByCustomXml="next"/>
        <w:bookmarkEnd w:id="4" w:displacedByCustomXml="next"/>
        <w:sdt>
          <w:sdtPr>
            <w:id w:val="1702822996"/>
            <w:lock w:val="sdtLocked"/>
            <w:placeholder>
              <w:docPart w:val="EE3158FC60D847B6821195DC22C040D7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3118" w:type="dxa"/>
                <w:vAlign w:val="center"/>
              </w:tcPr>
              <w:p w:rsidR="006E288F" w:rsidRPr="00580BA6" w:rsidRDefault="00435B41" w:rsidP="00CA7D5B">
                <w:pPr>
                  <w:jc w:val="left"/>
                </w:pPr>
                <w:r>
                  <w:t xml:space="preserve">Ing. Lumír </w:t>
                </w:r>
                <w:proofErr w:type="spellStart"/>
                <w:r>
                  <w:t>Aschenbrenner</w:t>
                </w:r>
                <w:proofErr w:type="spellEnd"/>
              </w:p>
            </w:tc>
          </w:sdtContent>
        </w:sdt>
        <w:sdt>
          <w:sdtPr>
            <w:rPr>
              <w:szCs w:val="24"/>
            </w:rPr>
            <w:id w:val="1448580565"/>
            <w:placeholder>
              <w:docPart w:val="D941AA7E5623461A86C0557E184D27DB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435B41" w:rsidRDefault="00435B41" w:rsidP="00724DC2">
                <w:pPr>
                  <w:jc w:val="left"/>
                </w:pPr>
                <w:r w:rsidRPr="00435B41">
                  <w:rPr>
                    <w:szCs w:val="24"/>
                  </w:rPr>
                  <w:t>starosta MO P2</w:t>
                </w:r>
              </w:p>
            </w:tc>
          </w:sdtContent>
        </w:sdt>
      </w:tr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64787B" w:rsidP="00CA7D5B">
            <w:pPr>
              <w:jc w:val="left"/>
            </w:pPr>
            <w:r w:rsidRPr="00580BA6">
              <w:t>Zprávu zpracoval dne:</w:t>
            </w:r>
            <w:r w:rsidR="00E1184E" w:rsidRPr="00580BA6">
              <w:t xml:space="preserve"> </w:t>
            </w:r>
          </w:p>
        </w:tc>
        <w:sdt>
          <w:sdtPr>
            <w:id w:val="-1335525164"/>
            <w:lock w:val="sdtLocked"/>
            <w:placeholder>
              <w:docPart w:val="66F1F52FA06045EBAE6E25B9E4146149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435B41" w:rsidP="00435B41">
                <w:pPr>
                  <w:jc w:val="left"/>
                </w:pPr>
                <w:r>
                  <w:t>Ing. Václav Brousek</w:t>
                </w:r>
              </w:p>
            </w:tc>
          </w:sdtContent>
        </w:sdt>
        <w:sdt>
          <w:sdtPr>
            <w:id w:val="730119887"/>
            <w:lock w:val="sdtLocked"/>
            <w:placeholder>
              <w:docPart w:val="0A328FC88E2D4125B20C273CB29F6ED6"/>
            </w:placeholder>
            <w:date w:fullDate="2016-01-2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435B41" w:rsidP="00724DC2">
                <w:pPr>
                  <w:jc w:val="left"/>
                </w:pPr>
                <w:proofErr w:type="gramStart"/>
                <w:r>
                  <w:t>22.1.2016</w:t>
                </w:r>
                <w:proofErr w:type="gramEnd"/>
              </w:p>
            </w:tc>
          </w:sdtContent>
        </w:sdt>
      </w:tr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F15EE7">
            <w:pPr>
              <w:jc w:val="left"/>
            </w:pPr>
            <w:r w:rsidRPr="00580BA6">
              <w:t>Zasedání ZMO P2 se zúčastní:</w:t>
            </w:r>
          </w:p>
        </w:tc>
        <w:sdt>
          <w:sdtPr>
            <w:id w:val="-2122455004"/>
            <w:lock w:val="sdtLocked"/>
            <w:placeholder>
              <w:docPart w:val="6493F30F1A1A49D1898D4096BC09E0A8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435B41" w:rsidP="00435B41">
                <w:pPr>
                  <w:jc w:val="left"/>
                </w:pPr>
                <w:r>
                  <w:t xml:space="preserve">Ing. Lumír </w:t>
                </w:r>
                <w:proofErr w:type="spellStart"/>
                <w:r>
                  <w:t>Aschenbrenner</w:t>
                </w:r>
                <w:proofErr w:type="spellEnd"/>
              </w:p>
            </w:tc>
          </w:sdtContent>
        </w:sdt>
        <w:sdt>
          <w:sdtPr>
            <w:id w:val="2107539481"/>
            <w:lock w:val="sdtLocked"/>
            <w:placeholder>
              <w:docPart w:val="38B8CD22A15D40ABB8C41CC2D3C0C8A2"/>
            </w:placeholder>
            <w:text/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435B41" w:rsidP="00435B41">
                <w:r>
                  <w:t>Starosta MO P2</w:t>
                </w:r>
              </w:p>
            </w:tc>
          </w:sdtContent>
        </w:sdt>
      </w:tr>
    </w:tbl>
    <w:p w:rsidR="00A346E7" w:rsidRPr="00580BA6" w:rsidRDefault="00A346E7" w:rsidP="00CD1BF7"/>
    <w:p w:rsidR="00856FA8" w:rsidRPr="00580BA6" w:rsidRDefault="00856FA8" w:rsidP="00CD1BF7"/>
    <w:sectPr w:rsidR="00856FA8" w:rsidRPr="00580BA6" w:rsidSect="006B3010"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ED" w:rsidRDefault="00B248ED">
      <w:r>
        <w:separator/>
      </w:r>
    </w:p>
  </w:endnote>
  <w:endnote w:type="continuationSeparator" w:id="0">
    <w:p w:rsidR="00B248ED" w:rsidRDefault="00B2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C11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3C8F">
      <w:rPr>
        <w:rStyle w:val="slostrnky"/>
        <w:noProof/>
      </w:rPr>
      <w:t>1</w:t>
    </w:r>
    <w:r>
      <w:rPr>
        <w:rStyle w:val="slostrnky"/>
      </w:rPr>
      <w:fldChar w:fldCharType="end"/>
    </w:r>
  </w:p>
  <w:p w:rsidR="00C11C3C" w:rsidRDefault="00C11C3C">
    <w:pPr>
      <w:pStyle w:val="Zpat"/>
      <w:rPr>
        <w:rStyle w:val="slostrnky"/>
        <w:color w:val="C0C0C0"/>
      </w:rPr>
    </w:pPr>
  </w:p>
  <w:p w:rsidR="00C11C3C" w:rsidRDefault="00C11C3C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ED" w:rsidRDefault="00B248ED">
      <w:r>
        <w:separator/>
      </w:r>
    </w:p>
  </w:footnote>
  <w:footnote w:type="continuationSeparator" w:id="0">
    <w:p w:rsidR="00B248ED" w:rsidRDefault="00B2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F956F3D"/>
    <w:multiLevelType w:val="hybridMultilevel"/>
    <w:tmpl w:val="2C60B800"/>
    <w:lvl w:ilvl="0" w:tplc="526C7A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CAC5580"/>
    <w:multiLevelType w:val="hybridMultilevel"/>
    <w:tmpl w:val="22F0D120"/>
    <w:lvl w:ilvl="0" w:tplc="35F68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20"/>
  </w:num>
  <w:num w:numId="8">
    <w:abstractNumId w:val="10"/>
  </w:num>
  <w:num w:numId="9">
    <w:abstractNumId w:val="17"/>
  </w:num>
  <w:num w:numId="10">
    <w:abstractNumId w:val="13"/>
  </w:num>
  <w:num w:numId="11">
    <w:abstractNumId w:val="18"/>
  </w:num>
  <w:num w:numId="12">
    <w:abstractNumId w:val="14"/>
  </w:num>
  <w:num w:numId="13">
    <w:abstractNumId w:val="9"/>
  </w:num>
  <w:num w:numId="14">
    <w:abstractNumId w:val="7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5"/>
  </w:num>
  <w:num w:numId="20">
    <w:abstractNumId w:val="19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ED"/>
    <w:rsid w:val="00032BE6"/>
    <w:rsid w:val="000414BB"/>
    <w:rsid w:val="000479B1"/>
    <w:rsid w:val="00063C3E"/>
    <w:rsid w:val="00072A49"/>
    <w:rsid w:val="00076956"/>
    <w:rsid w:val="000B6793"/>
    <w:rsid w:val="000D0E52"/>
    <w:rsid w:val="00113AD4"/>
    <w:rsid w:val="00114230"/>
    <w:rsid w:val="00122D63"/>
    <w:rsid w:val="00125FAF"/>
    <w:rsid w:val="00143383"/>
    <w:rsid w:val="00151582"/>
    <w:rsid w:val="0016635C"/>
    <w:rsid w:val="00193E52"/>
    <w:rsid w:val="001E0E88"/>
    <w:rsid w:val="00215121"/>
    <w:rsid w:val="00252B4D"/>
    <w:rsid w:val="00254505"/>
    <w:rsid w:val="00264512"/>
    <w:rsid w:val="002A2103"/>
    <w:rsid w:val="002B5066"/>
    <w:rsid w:val="002D4DC6"/>
    <w:rsid w:val="002E72B7"/>
    <w:rsid w:val="00303DFC"/>
    <w:rsid w:val="00312E68"/>
    <w:rsid w:val="00336262"/>
    <w:rsid w:val="003877B1"/>
    <w:rsid w:val="0039536D"/>
    <w:rsid w:val="003A68C2"/>
    <w:rsid w:val="003C305E"/>
    <w:rsid w:val="0042516B"/>
    <w:rsid w:val="0043352E"/>
    <w:rsid w:val="00435B41"/>
    <w:rsid w:val="0048369E"/>
    <w:rsid w:val="004E51C9"/>
    <w:rsid w:val="0051226D"/>
    <w:rsid w:val="00514FE4"/>
    <w:rsid w:val="00515D99"/>
    <w:rsid w:val="00516D0E"/>
    <w:rsid w:val="00545739"/>
    <w:rsid w:val="00580BA6"/>
    <w:rsid w:val="00586037"/>
    <w:rsid w:val="005A0BA2"/>
    <w:rsid w:val="005A59AC"/>
    <w:rsid w:val="00602124"/>
    <w:rsid w:val="00613D16"/>
    <w:rsid w:val="006215AA"/>
    <w:rsid w:val="00623110"/>
    <w:rsid w:val="0064787B"/>
    <w:rsid w:val="00687955"/>
    <w:rsid w:val="006A26D8"/>
    <w:rsid w:val="006B3010"/>
    <w:rsid w:val="006C5B34"/>
    <w:rsid w:val="006E288F"/>
    <w:rsid w:val="00724DC2"/>
    <w:rsid w:val="00734551"/>
    <w:rsid w:val="00746C57"/>
    <w:rsid w:val="00752EC0"/>
    <w:rsid w:val="00770332"/>
    <w:rsid w:val="00782F1A"/>
    <w:rsid w:val="00803864"/>
    <w:rsid w:val="00823CA8"/>
    <w:rsid w:val="00834628"/>
    <w:rsid w:val="00856FA8"/>
    <w:rsid w:val="00880986"/>
    <w:rsid w:val="008A0E6C"/>
    <w:rsid w:val="008C17D8"/>
    <w:rsid w:val="008D175F"/>
    <w:rsid w:val="008E6525"/>
    <w:rsid w:val="008F2756"/>
    <w:rsid w:val="009247DA"/>
    <w:rsid w:val="00931370"/>
    <w:rsid w:val="0096277F"/>
    <w:rsid w:val="0097011F"/>
    <w:rsid w:val="00972541"/>
    <w:rsid w:val="0097348F"/>
    <w:rsid w:val="009A5076"/>
    <w:rsid w:val="009B0C80"/>
    <w:rsid w:val="00A02375"/>
    <w:rsid w:val="00A02F7F"/>
    <w:rsid w:val="00A04BFF"/>
    <w:rsid w:val="00A25A3A"/>
    <w:rsid w:val="00A346E7"/>
    <w:rsid w:val="00A3588C"/>
    <w:rsid w:val="00A40E2F"/>
    <w:rsid w:val="00A454F7"/>
    <w:rsid w:val="00A61728"/>
    <w:rsid w:val="00A74839"/>
    <w:rsid w:val="00A8542F"/>
    <w:rsid w:val="00A87CC9"/>
    <w:rsid w:val="00AA1291"/>
    <w:rsid w:val="00AE4716"/>
    <w:rsid w:val="00B103D0"/>
    <w:rsid w:val="00B248ED"/>
    <w:rsid w:val="00B71A8D"/>
    <w:rsid w:val="00B739A7"/>
    <w:rsid w:val="00BA536C"/>
    <w:rsid w:val="00BB03FC"/>
    <w:rsid w:val="00BB7A70"/>
    <w:rsid w:val="00C0650B"/>
    <w:rsid w:val="00C11C3C"/>
    <w:rsid w:val="00C63C8F"/>
    <w:rsid w:val="00C70DE4"/>
    <w:rsid w:val="00C723E5"/>
    <w:rsid w:val="00C762AC"/>
    <w:rsid w:val="00CA7D5B"/>
    <w:rsid w:val="00CC20D4"/>
    <w:rsid w:val="00CD1BF7"/>
    <w:rsid w:val="00CF7ADD"/>
    <w:rsid w:val="00D627A1"/>
    <w:rsid w:val="00D71764"/>
    <w:rsid w:val="00D71BFE"/>
    <w:rsid w:val="00D95BB2"/>
    <w:rsid w:val="00DA2689"/>
    <w:rsid w:val="00DB3468"/>
    <w:rsid w:val="00DB7E31"/>
    <w:rsid w:val="00DE0DFF"/>
    <w:rsid w:val="00DE7319"/>
    <w:rsid w:val="00DF5C2E"/>
    <w:rsid w:val="00E01C6F"/>
    <w:rsid w:val="00E1184E"/>
    <w:rsid w:val="00E25D99"/>
    <w:rsid w:val="00E307F1"/>
    <w:rsid w:val="00E37BE9"/>
    <w:rsid w:val="00E70660"/>
    <w:rsid w:val="00E70ACB"/>
    <w:rsid w:val="00EB0EB6"/>
    <w:rsid w:val="00EB7040"/>
    <w:rsid w:val="00ED31B7"/>
    <w:rsid w:val="00ED4AC4"/>
    <w:rsid w:val="00EE2884"/>
    <w:rsid w:val="00EE3CC0"/>
    <w:rsid w:val="00F15EE7"/>
    <w:rsid w:val="00F33CB4"/>
    <w:rsid w:val="00F44665"/>
    <w:rsid w:val="00F45BA9"/>
    <w:rsid w:val="00F54C7E"/>
    <w:rsid w:val="00F75F22"/>
    <w:rsid w:val="00F7611C"/>
    <w:rsid w:val="00FA7873"/>
    <w:rsid w:val="00FC7651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F1F52FA06045EBAE6E25B9E4146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D759C-6FA8-45A8-9BE2-6912BB91B882}"/>
      </w:docPartPr>
      <w:docPartBody>
        <w:p w:rsidR="00144984" w:rsidRDefault="00144984">
          <w:pPr>
            <w:pStyle w:val="66F1F52FA06045EBAE6E25B9E414614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65EE5DD5D1314FC690C6207B32729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480EE-90BA-4DEB-9D5E-9482D43981ED}"/>
      </w:docPartPr>
      <w:docPartBody>
        <w:p w:rsidR="00144984" w:rsidRDefault="00144984">
          <w:pPr>
            <w:pStyle w:val="65EE5DD5D1314FC690C6207B3272910A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C81465B5B67D4FA096CB3A7A8C03F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E3F9C-913A-4A19-8FA3-7F4F0BFF1BFC}"/>
      </w:docPartPr>
      <w:docPartBody>
        <w:p w:rsidR="00144984" w:rsidRDefault="00144984">
          <w:pPr>
            <w:pStyle w:val="C81465B5B67D4FA096CB3A7A8C03F535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0A328FC88E2D4125B20C273CB29F6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70D46-1893-4CFB-B0E7-D1055871B63C}"/>
      </w:docPartPr>
      <w:docPartBody>
        <w:p w:rsidR="00144984" w:rsidRDefault="00144984">
          <w:pPr>
            <w:pStyle w:val="0A328FC88E2D4125B20C273CB29F6ED6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966FF3EDE00B4B628E7B0CC6F9270E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1C12C-BDB4-473B-824D-14E6D5F33D6F}"/>
      </w:docPartPr>
      <w:docPartBody>
        <w:p w:rsidR="00144984" w:rsidRDefault="00144984">
          <w:pPr>
            <w:pStyle w:val="966FF3EDE00B4B628E7B0CC6F9270E91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EE3158FC60D847B6821195DC22C04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82DF0-84F6-4951-831A-654CBCBD71E2}"/>
      </w:docPartPr>
      <w:docPartBody>
        <w:p w:rsidR="00144984" w:rsidRDefault="00144984">
          <w:pPr>
            <w:pStyle w:val="EE3158FC60D847B6821195DC22C040D7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D941AA7E5623461A86C0557E184D2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64F4C-4C21-4FBB-B25D-187F1BF82136}"/>
      </w:docPartPr>
      <w:docPartBody>
        <w:p w:rsidR="00144984" w:rsidRDefault="00144984">
          <w:pPr>
            <w:pStyle w:val="D941AA7E5623461A86C0557E184D27DB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6493F30F1A1A49D1898D4096BC09E0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D9F270-8E0D-4887-94C2-3CEFE314E57F}"/>
      </w:docPartPr>
      <w:docPartBody>
        <w:p w:rsidR="00144984" w:rsidRDefault="00144984">
          <w:pPr>
            <w:pStyle w:val="6493F30F1A1A49D1898D4096BC09E0A8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38B8CD22A15D40ABB8C41CC2D3C0C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3186F-012E-4BA4-9F29-5B2E67CB2080}"/>
      </w:docPartPr>
      <w:docPartBody>
        <w:p w:rsidR="00144984" w:rsidRDefault="00144984">
          <w:pPr>
            <w:pStyle w:val="38B8CD22A15D40ABB8C41CC2D3C0C8A2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84"/>
    <w:rsid w:val="001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6F1F52FA06045EBAE6E25B9E4146149">
    <w:name w:val="66F1F52FA06045EBAE6E25B9E4146149"/>
  </w:style>
  <w:style w:type="paragraph" w:customStyle="1" w:styleId="65EE5DD5D1314FC690C6207B3272910A">
    <w:name w:val="65EE5DD5D1314FC690C6207B3272910A"/>
  </w:style>
  <w:style w:type="paragraph" w:customStyle="1" w:styleId="C81465B5B67D4FA096CB3A7A8C03F535">
    <w:name w:val="C81465B5B67D4FA096CB3A7A8C03F535"/>
  </w:style>
  <w:style w:type="paragraph" w:customStyle="1" w:styleId="0A328FC88E2D4125B20C273CB29F6ED6">
    <w:name w:val="0A328FC88E2D4125B20C273CB29F6ED6"/>
  </w:style>
  <w:style w:type="paragraph" w:customStyle="1" w:styleId="966FF3EDE00B4B628E7B0CC6F9270E91">
    <w:name w:val="966FF3EDE00B4B628E7B0CC6F9270E91"/>
  </w:style>
  <w:style w:type="paragraph" w:customStyle="1" w:styleId="EE3158FC60D847B6821195DC22C040D7">
    <w:name w:val="EE3158FC60D847B6821195DC22C040D7"/>
  </w:style>
  <w:style w:type="paragraph" w:customStyle="1" w:styleId="D941AA7E5623461A86C0557E184D27DB">
    <w:name w:val="D941AA7E5623461A86C0557E184D27DB"/>
  </w:style>
  <w:style w:type="paragraph" w:customStyle="1" w:styleId="6493F30F1A1A49D1898D4096BC09E0A8">
    <w:name w:val="6493F30F1A1A49D1898D4096BC09E0A8"/>
  </w:style>
  <w:style w:type="paragraph" w:customStyle="1" w:styleId="38B8CD22A15D40ABB8C41CC2D3C0C8A2">
    <w:name w:val="38B8CD22A15D40ABB8C41CC2D3C0C8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6F1F52FA06045EBAE6E25B9E4146149">
    <w:name w:val="66F1F52FA06045EBAE6E25B9E4146149"/>
  </w:style>
  <w:style w:type="paragraph" w:customStyle="1" w:styleId="65EE5DD5D1314FC690C6207B3272910A">
    <w:name w:val="65EE5DD5D1314FC690C6207B3272910A"/>
  </w:style>
  <w:style w:type="paragraph" w:customStyle="1" w:styleId="C81465B5B67D4FA096CB3A7A8C03F535">
    <w:name w:val="C81465B5B67D4FA096CB3A7A8C03F535"/>
  </w:style>
  <w:style w:type="paragraph" w:customStyle="1" w:styleId="0A328FC88E2D4125B20C273CB29F6ED6">
    <w:name w:val="0A328FC88E2D4125B20C273CB29F6ED6"/>
  </w:style>
  <w:style w:type="paragraph" w:customStyle="1" w:styleId="966FF3EDE00B4B628E7B0CC6F9270E91">
    <w:name w:val="966FF3EDE00B4B628E7B0CC6F9270E91"/>
  </w:style>
  <w:style w:type="paragraph" w:customStyle="1" w:styleId="EE3158FC60D847B6821195DC22C040D7">
    <w:name w:val="EE3158FC60D847B6821195DC22C040D7"/>
  </w:style>
  <w:style w:type="paragraph" w:customStyle="1" w:styleId="D941AA7E5623461A86C0557E184D27DB">
    <w:name w:val="D941AA7E5623461A86C0557E184D27DB"/>
  </w:style>
  <w:style w:type="paragraph" w:customStyle="1" w:styleId="6493F30F1A1A49D1898D4096BC09E0A8">
    <w:name w:val="6493F30F1A1A49D1898D4096BC09E0A8"/>
  </w:style>
  <w:style w:type="paragraph" w:customStyle="1" w:styleId="38B8CD22A15D40ABB8C41CC2D3C0C8A2">
    <w:name w:val="38B8CD22A15D40ABB8C41CC2D3C0C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6164-9A3A-48E5-8615-F0B7F38A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BROUSEK Václav</dc:creator>
  <cp:lastModifiedBy>RUSINOVÁ Jana</cp:lastModifiedBy>
  <cp:revision>3</cp:revision>
  <cp:lastPrinted>2013-03-11T10:22:00Z</cp:lastPrinted>
  <dcterms:created xsi:type="dcterms:W3CDTF">2016-01-25T10:33:00Z</dcterms:created>
  <dcterms:modified xsi:type="dcterms:W3CDTF">2016-01-25T10:44:00Z</dcterms:modified>
</cp:coreProperties>
</file>