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20"/>
        <w:gridCol w:w="1380"/>
        <w:gridCol w:w="976"/>
        <w:gridCol w:w="1020"/>
        <w:gridCol w:w="1480"/>
        <w:gridCol w:w="1120"/>
        <w:gridCol w:w="1620"/>
      </w:tblGrid>
      <w:tr w:rsidR="00FD4AAF" w:rsidRPr="00FD4AAF" w:rsidTr="00FD4AAF">
        <w:trPr>
          <w:trHeight w:val="6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6A6A6"/>
                <w:sz w:val="36"/>
                <w:szCs w:val="36"/>
                <w:lang w:eastAsia="cs-CZ"/>
              </w:rPr>
            </w:pPr>
          </w:p>
        </w:tc>
      </w:tr>
      <w:tr w:rsidR="00FD4AAF" w:rsidRPr="00FD4AAF" w:rsidTr="00FD4AAF">
        <w:trPr>
          <w:trHeight w:val="40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Stanovení kupní ceny</w:t>
            </w:r>
          </w:p>
        </w:tc>
      </w:tr>
      <w:tr w:rsidR="00FD4AAF" w:rsidRPr="00FD4AAF" w:rsidTr="00FD4AAF">
        <w:trPr>
          <w:trHeight w:val="37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Stanovení kupní ceny pozemků jiných než stavebních</w:t>
            </w:r>
          </w:p>
        </w:tc>
      </w:tr>
      <w:tr w:rsidR="00FD4AAF" w:rsidRPr="00FD4AAF" w:rsidTr="00FD4AAF">
        <w:trPr>
          <w:trHeight w:val="49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dle zákona č. 416/2009Sb. a Příkazu ředitele správy Plzeň č. 2/2015</w:t>
            </w:r>
          </w:p>
        </w:tc>
      </w:tr>
      <w:tr w:rsidR="00FD4AAF" w:rsidRPr="00FD4AAF" w:rsidTr="00FD4AAF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9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Pozemek </w:t>
            </w: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p.č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. dle GP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Kultura dle skutečného stavu a účelu užití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Výměra m2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Cena pozemků jiných než stavebních podle znaleckého posudku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koeficient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Kupní cena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Kč/1m2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Plzeň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14436/3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734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36 700,00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587 200,00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Bolevec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1087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54 350,00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869 600,00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51 650,00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826 400,00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3 500,00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56 000,00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31 200,00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499 200,00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17 750,00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284 000,00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2218/1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2916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145 800,00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2 332 800,00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7 200,00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2225/3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14 950,00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239 200,00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591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29 550,00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472 800,00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18 950,00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303 200,00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658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32 900,00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526 400,00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835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41 750,00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668 000,00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916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45 800,00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732 800,00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5 600,00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20 250,00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324 000,00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4 000,00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2260/3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1746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87 300,00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1 396 800,00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2261/3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17 550,00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280 800,00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2262/3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18 000,00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288 000,00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2263/3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859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42 950,00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687 200,00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2264/3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19 300,00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308 800,00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2266/3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53 050,00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848 800,00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2268/3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93 350,00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1 493 600,00   </w:t>
            </w:r>
          </w:p>
        </w:tc>
      </w:tr>
      <w:tr w:rsidR="00982D47" w:rsidRPr="00FD4AAF" w:rsidTr="00FD4AA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47" w:rsidRPr="00FD4AAF" w:rsidRDefault="00982D47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Podíl 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47" w:rsidRPr="00FD4AAF" w:rsidRDefault="00982D47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3851/76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47" w:rsidRPr="00FD4AAF" w:rsidRDefault="00982D47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47" w:rsidRPr="00FD4AAF" w:rsidRDefault="00167E74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7" w:rsidRPr="00FD4AAF" w:rsidRDefault="00982D47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7" w:rsidRPr="00FD4AAF" w:rsidRDefault="00167E74" w:rsidP="00555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548</w:t>
            </w:r>
            <w:r w:rsidR="0055507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55507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2D47" w:rsidRPr="00FD4AAF" w:rsidRDefault="00982D47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D47" w:rsidRPr="00FD4AAF" w:rsidRDefault="00982D47" w:rsidP="00555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8780</w:t>
            </w:r>
            <w:r w:rsidR="0055507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FD4AAF" w:rsidRPr="00FD4AAF" w:rsidTr="00FD4AA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2292/5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4992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249 600,00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3 993 600,00   </w:t>
            </w:r>
          </w:p>
        </w:tc>
      </w:tr>
      <w:tr w:rsidR="00FD4AAF" w:rsidRPr="00FD4AAF" w:rsidTr="00167E74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AF" w:rsidRPr="00FD4AAF" w:rsidRDefault="00D9245C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22654,75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AAF" w:rsidRPr="00FD4AAF" w:rsidRDefault="00D9245C" w:rsidP="00D9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50,00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AAF" w:rsidRPr="00FD4AAF" w:rsidRDefault="00555070" w:rsidP="00555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E7DF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132 737,50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AAF" w:rsidRPr="00FD4AAF" w:rsidRDefault="00D9245C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16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AAF" w:rsidRPr="00FD4AAF" w:rsidRDefault="00D9245C" w:rsidP="005550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3E7DF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123</w:t>
            </w:r>
            <w:r w:rsidR="003E7DF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  <w:r w:rsidR="0055507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FD4AAF" w:rsidRPr="00FD4AAF" w:rsidTr="00167E7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37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Stanovení kupní ceny pozemků stavebních</w:t>
            </w:r>
          </w:p>
        </w:tc>
      </w:tr>
      <w:tr w:rsidR="00FD4AAF" w:rsidRPr="00FD4AAF" w:rsidTr="00FD4AAF">
        <w:trPr>
          <w:trHeight w:val="37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lastRenderedPageBreak/>
              <w:t>dle zákona č. 416/2009Sb.</w:t>
            </w:r>
          </w:p>
        </w:tc>
      </w:tr>
      <w:tr w:rsidR="00FD4AAF" w:rsidRPr="00FD4AAF" w:rsidTr="00FD4AAF">
        <w:trPr>
          <w:trHeight w:val="1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9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Pozemek </w:t>
            </w: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p.č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. dle GP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Kultura dle skutečného stavu a účelu užití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Výměra m2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Cena pozemků jiných než stavebních podle znaleckého posudku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koeficient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Kupní cena </w:t>
            </w:r>
          </w:p>
        </w:tc>
      </w:tr>
      <w:tr w:rsidR="00FD4AAF" w:rsidRPr="00FD4AAF" w:rsidTr="00FD4AAF">
        <w:trPr>
          <w:trHeight w:val="3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3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Kč/1m2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FD4AAF" w:rsidRPr="00FD4AAF" w:rsidTr="00FD4AAF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Plzeň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14436/2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ost.plocha-ost.kom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32 800,00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37 720,00   </w:t>
            </w:r>
          </w:p>
        </w:tc>
      </w:tr>
      <w:tr w:rsidR="00FD4AAF" w:rsidRPr="00FD4AAF" w:rsidTr="00FD4AAF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Bolevec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314/1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st. plocha - zeleň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315 200,00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362 480,00   </w:t>
            </w:r>
          </w:p>
        </w:tc>
      </w:tr>
      <w:tr w:rsidR="00FD4AAF" w:rsidRPr="00FD4AAF" w:rsidTr="00FD4AAF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ost.plocha-ost.kom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88 800,00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102 120,00   </w:t>
            </w:r>
          </w:p>
        </w:tc>
      </w:tr>
      <w:tr w:rsidR="00FD4AAF" w:rsidRPr="00FD4AAF" w:rsidTr="00FD4AAF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3128/3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ost.plocha-ost.kom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84 000,00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96 600,00   </w:t>
            </w:r>
          </w:p>
        </w:tc>
      </w:tr>
      <w:tr w:rsidR="00FD4AAF" w:rsidRPr="00FD4AAF" w:rsidTr="00FD4AAF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ost.plocha-ost.kom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879 200,00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1 011 080,00   </w:t>
            </w:r>
          </w:p>
        </w:tc>
      </w:tr>
      <w:tr w:rsidR="00FD4AAF" w:rsidRPr="00FD4AAF" w:rsidTr="00FD4AAF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3851/12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ost.plocha-ost.kom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5 600,00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6 440,00   </w:t>
            </w:r>
          </w:p>
        </w:tc>
      </w:tr>
      <w:tr w:rsidR="00FD4AAF" w:rsidRPr="00FD4AAF" w:rsidTr="00FD4AAF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3197/21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st. plocha - zeleň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63 200,00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72 680,00   </w:t>
            </w:r>
          </w:p>
        </w:tc>
      </w:tr>
      <w:tr w:rsidR="00FD4AAF" w:rsidRPr="00FD4AAF" w:rsidTr="00FD4AAF">
        <w:trPr>
          <w:trHeight w:val="6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3197/6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ost.plocha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-jiná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198 400,00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228 160,00   </w:t>
            </w:r>
          </w:p>
        </w:tc>
      </w:tr>
      <w:tr w:rsidR="00FD4AAF" w:rsidRPr="00FD4AAF" w:rsidTr="00FD4AA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2084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1 667 200,00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1 917 280,00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37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Stanovení kupní ceny staveb</w:t>
            </w:r>
          </w:p>
        </w:tc>
      </w:tr>
      <w:tr w:rsidR="00FD4AAF" w:rsidRPr="00FD4AAF" w:rsidTr="00FD4AAF">
        <w:trPr>
          <w:trHeight w:val="46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dle zákona č. 416/2009Sb.</w:t>
            </w:r>
          </w:p>
        </w:tc>
      </w:tr>
      <w:tr w:rsidR="00FD4AAF" w:rsidRPr="00FD4AAF" w:rsidTr="00FD4AAF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85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Pozemek </w:t>
            </w: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p.č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. dle GP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Kultura dle skutečného stavu a účelu užití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Výměra m2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Cena pozemků jiných než stavebních podle znaleckého posudku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koeficient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Kupní cena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1845/2012/2015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Kč/1m2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FD4AAF" w:rsidRPr="00FD4AAF" w:rsidTr="00FD4AAF">
        <w:trPr>
          <w:trHeight w:val="1200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Bolevec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Garáže na pozemku </w:t>
            </w:r>
            <w:proofErr w:type="spellStart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p.č</w:t>
            </w:r>
            <w:proofErr w:type="spellEnd"/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. 3197/5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192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1 200 000,00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1 380 000,00   </w:t>
            </w:r>
          </w:p>
        </w:tc>
      </w:tr>
      <w:tr w:rsidR="00FD4AAF" w:rsidRPr="00FD4AAF" w:rsidTr="00FD4AA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1 200 000,00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1 380 000,00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82D47" w:rsidRPr="00FD4AAF" w:rsidTr="00FD4AAF">
        <w:trPr>
          <w:trHeight w:val="42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D47" w:rsidRDefault="00982D47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D4AAF" w:rsidRPr="00FD4AAF" w:rsidTr="00FD4AAF">
        <w:trPr>
          <w:trHeight w:val="42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47" w:rsidRDefault="00982D47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982D47" w:rsidRDefault="00982D47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FD4AAF" w:rsidRPr="00FD4AAF" w:rsidRDefault="00FD4AAF" w:rsidP="00FD4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Kupní cena celkem</w:t>
            </w:r>
          </w:p>
        </w:tc>
      </w:tr>
      <w:tr w:rsidR="00FD4AAF" w:rsidRPr="00FD4AAF" w:rsidTr="00FD4AAF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300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Kupní cena pozemků jiných než stavebních 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3E7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D9245C">
              <w:rPr>
                <w:rFonts w:ascii="Calibri" w:eastAsia="Times New Roman" w:hAnsi="Calibri" w:cs="Times New Roman"/>
                <w:color w:val="000000"/>
                <w:lang w:eastAsia="cs-CZ"/>
              </w:rPr>
              <w:t> 123 80</w:t>
            </w:r>
            <w:r w:rsidR="003E7DF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,00   </w:t>
            </w:r>
          </w:p>
        </w:tc>
      </w:tr>
      <w:tr w:rsidR="00FD4AAF" w:rsidRPr="00FD4AAF" w:rsidTr="00FD4AAF">
        <w:trPr>
          <w:trHeight w:val="300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Kupní cena pozemků stavebních 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1 917 280,00   </w:t>
            </w:r>
          </w:p>
        </w:tc>
      </w:tr>
      <w:tr w:rsidR="00FD4AAF" w:rsidRPr="00FD4AAF" w:rsidTr="00FD4AAF">
        <w:trPr>
          <w:trHeight w:val="315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Kupní cena staveb - garáží, včetně pozemku: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1 380 000,00   </w:t>
            </w:r>
          </w:p>
        </w:tc>
      </w:tr>
      <w:tr w:rsidR="00FD4AAF" w:rsidRPr="00FD4AAF" w:rsidTr="00FD4AAF">
        <w:trPr>
          <w:trHeight w:val="31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Kupní cena celkem 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FD4AAF" w:rsidRPr="00FD4AAF" w:rsidRDefault="00FD4AAF" w:rsidP="003E7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4A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</w:t>
            </w:r>
            <w:r w:rsidR="005479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="00D924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421</w:t>
            </w:r>
            <w:r w:rsidR="005479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D924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08</w:t>
            </w:r>
            <w:r w:rsidR="003E7DF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  <w:r w:rsidRPr="00FD4A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AAF" w:rsidRPr="00FD4AAF" w:rsidTr="00FD4AA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AF" w:rsidRPr="00FD4AAF" w:rsidRDefault="00FD4AAF" w:rsidP="00FD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06D2B" w:rsidRDefault="00206D2B"/>
    <w:sectPr w:rsidR="00206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BB" w:rsidRDefault="004E73BB" w:rsidP="00B0684B">
      <w:pPr>
        <w:spacing w:after="0" w:line="240" w:lineRule="auto"/>
      </w:pPr>
      <w:r>
        <w:separator/>
      </w:r>
    </w:p>
  </w:endnote>
  <w:endnote w:type="continuationSeparator" w:id="0">
    <w:p w:rsidR="004E73BB" w:rsidRDefault="004E73BB" w:rsidP="00B0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BB" w:rsidRDefault="004E73BB" w:rsidP="00B0684B">
      <w:pPr>
        <w:spacing w:after="0" w:line="240" w:lineRule="auto"/>
      </w:pPr>
      <w:r>
        <w:separator/>
      </w:r>
    </w:p>
  </w:footnote>
  <w:footnote w:type="continuationSeparator" w:id="0">
    <w:p w:rsidR="004E73BB" w:rsidRDefault="004E73BB" w:rsidP="00B0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4B" w:rsidRDefault="00B0684B">
    <w:pPr>
      <w:pStyle w:val="Zhlav"/>
    </w:pPr>
    <w:r>
      <w:tab/>
    </w:r>
    <w:r>
      <w:tab/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F"/>
    <w:rsid w:val="00167E74"/>
    <w:rsid w:val="00206D2B"/>
    <w:rsid w:val="003C42A5"/>
    <w:rsid w:val="003E7DF4"/>
    <w:rsid w:val="004E73BB"/>
    <w:rsid w:val="005479D1"/>
    <w:rsid w:val="00555070"/>
    <w:rsid w:val="008A1198"/>
    <w:rsid w:val="00982D47"/>
    <w:rsid w:val="00B0684B"/>
    <w:rsid w:val="00D9245C"/>
    <w:rsid w:val="00DE4D3F"/>
    <w:rsid w:val="00EC4C20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84B"/>
  </w:style>
  <w:style w:type="paragraph" w:styleId="Zpat">
    <w:name w:val="footer"/>
    <w:basedOn w:val="Normln"/>
    <w:link w:val="ZpatChar"/>
    <w:uiPriority w:val="99"/>
    <w:unhideWhenUsed/>
    <w:rsid w:val="00B0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84B"/>
  </w:style>
  <w:style w:type="paragraph" w:styleId="Zpat">
    <w:name w:val="footer"/>
    <w:basedOn w:val="Normln"/>
    <w:link w:val="ZpatChar"/>
    <w:uiPriority w:val="99"/>
    <w:unhideWhenUsed/>
    <w:rsid w:val="00B0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Kobernová Anna</dc:creator>
  <cp:lastModifiedBy>Kölblová Eva</cp:lastModifiedBy>
  <cp:revision>2</cp:revision>
  <cp:lastPrinted>2016-02-17T07:37:00Z</cp:lastPrinted>
  <dcterms:created xsi:type="dcterms:W3CDTF">2016-02-17T08:06:00Z</dcterms:created>
  <dcterms:modified xsi:type="dcterms:W3CDTF">2016-02-17T08:06:00Z</dcterms:modified>
</cp:coreProperties>
</file>