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E" w:rsidRPr="0097505A" w:rsidRDefault="00314AB7" w:rsidP="004C25F1">
      <w:pPr>
        <w:pStyle w:val="Nadpis6"/>
        <w:numPr>
          <w:ilvl w:val="0"/>
          <w:numId w:val="0"/>
        </w:numPr>
        <w:spacing w:after="360"/>
        <w:jc w:val="left"/>
        <w:rPr>
          <w:rFonts w:asciiTheme="minorHAnsi" w:hAnsiTheme="minorHAnsi"/>
          <w:color w:val="auto"/>
          <w:sz w:val="28"/>
        </w:rPr>
      </w:pPr>
      <w:r w:rsidRPr="0097505A">
        <w:rPr>
          <w:rFonts w:asciiTheme="minorHAnsi" w:hAnsiTheme="minorHAnsi"/>
          <w:color w:val="auto"/>
          <w:sz w:val="28"/>
        </w:rPr>
        <w:t>SMLOUVA</w:t>
      </w:r>
      <w:r w:rsidR="006D3183" w:rsidRPr="0097505A">
        <w:rPr>
          <w:rFonts w:asciiTheme="minorHAnsi" w:hAnsiTheme="minorHAnsi"/>
          <w:color w:val="auto"/>
          <w:sz w:val="28"/>
        </w:rPr>
        <w:t xml:space="preserve"> O POSKYTNUTÍ NADAČNÍHO PŘÍSPĚVKU</w:t>
      </w:r>
      <w:r w:rsidR="004C25F1" w:rsidRPr="0097505A">
        <w:rPr>
          <w:rFonts w:asciiTheme="minorHAnsi" w:hAnsiTheme="minorHAnsi"/>
          <w:color w:val="auto"/>
          <w:sz w:val="28"/>
        </w:rPr>
        <w:t xml:space="preserve"> </w:t>
      </w:r>
      <w:r w:rsidR="006D3183" w:rsidRPr="0097505A">
        <w:rPr>
          <w:rFonts w:asciiTheme="minorHAnsi" w:hAnsiTheme="minorHAnsi"/>
          <w:color w:val="auto"/>
          <w:sz w:val="28"/>
        </w:rPr>
        <w:t xml:space="preserve">NA </w:t>
      </w:r>
      <w:r w:rsidR="004B2E2F" w:rsidRPr="0097505A">
        <w:rPr>
          <w:rFonts w:asciiTheme="minorHAnsi" w:hAnsiTheme="minorHAnsi"/>
          <w:color w:val="auto"/>
          <w:sz w:val="28"/>
        </w:rPr>
        <w:t xml:space="preserve">ARCHITEKTONICKOU SOUTĚŽ A </w:t>
      </w:r>
      <w:r w:rsidR="00EE6A26" w:rsidRPr="0097505A">
        <w:rPr>
          <w:rFonts w:asciiTheme="minorHAnsi" w:hAnsiTheme="minorHAnsi"/>
          <w:color w:val="auto"/>
          <w:sz w:val="28"/>
        </w:rPr>
        <w:t xml:space="preserve">O </w:t>
      </w:r>
      <w:r w:rsidR="004B2E2F" w:rsidRPr="0097505A">
        <w:rPr>
          <w:rFonts w:asciiTheme="minorHAnsi" w:hAnsiTheme="minorHAnsi"/>
          <w:color w:val="auto"/>
          <w:sz w:val="28"/>
        </w:rPr>
        <w:t>USPOŘÁDÁNÍ SOUTĚŽE</w:t>
      </w:r>
      <w:r w:rsidR="001D385E" w:rsidRPr="0097505A">
        <w:rPr>
          <w:rFonts w:asciiTheme="minorHAnsi" w:hAnsiTheme="minorHAnsi"/>
          <w:color w:val="auto"/>
          <w:sz w:val="28"/>
        </w:rPr>
        <w:t xml:space="preserve"> </w:t>
      </w:r>
    </w:p>
    <w:p w:rsidR="001D385E" w:rsidRPr="0097505A" w:rsidRDefault="001D385E" w:rsidP="007E6EEA">
      <w:pPr>
        <w:spacing w:after="360"/>
        <w:rPr>
          <w:rFonts w:asciiTheme="minorHAnsi" w:hAnsiTheme="minorHAnsi"/>
          <w:bCs/>
          <w:color w:val="auto"/>
        </w:rPr>
      </w:pPr>
      <w:r w:rsidRPr="0097505A">
        <w:rPr>
          <w:rFonts w:asciiTheme="minorHAnsi" w:hAnsiTheme="minorHAnsi"/>
          <w:bCs/>
          <w:color w:val="auto"/>
        </w:rPr>
        <w:t xml:space="preserve">uzavřená podle </w:t>
      </w:r>
      <w:r w:rsidR="00E22412" w:rsidRPr="0097505A">
        <w:rPr>
          <w:rFonts w:asciiTheme="minorHAnsi" w:hAnsiTheme="minorHAnsi"/>
          <w:bCs/>
          <w:color w:val="auto"/>
        </w:rPr>
        <w:t>zákona č. 89/2012 Sb., občanský zákoník</w:t>
      </w:r>
      <w:r w:rsidRPr="0097505A">
        <w:rPr>
          <w:rFonts w:asciiTheme="minorHAnsi" w:hAnsiTheme="minorHAnsi"/>
          <w:bCs/>
          <w:color w:val="auto"/>
        </w:rPr>
        <w:t>,</w:t>
      </w:r>
      <w:r w:rsidR="00E22412" w:rsidRPr="0097505A">
        <w:rPr>
          <w:rFonts w:asciiTheme="minorHAnsi" w:hAnsiTheme="minorHAnsi"/>
          <w:bCs/>
          <w:color w:val="auto"/>
        </w:rPr>
        <w:t xml:space="preserve"> v platném znění (dále j</w:t>
      </w:r>
      <w:r w:rsidR="00001B6D" w:rsidRPr="0097505A">
        <w:rPr>
          <w:rFonts w:asciiTheme="minorHAnsi" w:hAnsiTheme="minorHAnsi"/>
          <w:bCs/>
          <w:color w:val="auto"/>
        </w:rPr>
        <w:t>en</w:t>
      </w:r>
      <w:r w:rsidR="00E22412" w:rsidRPr="0097505A">
        <w:rPr>
          <w:rFonts w:asciiTheme="minorHAnsi" w:hAnsiTheme="minorHAnsi"/>
          <w:bCs/>
          <w:color w:val="auto"/>
        </w:rPr>
        <w:t xml:space="preserve"> „</w:t>
      </w:r>
      <w:r w:rsidR="00E22412" w:rsidRPr="0097505A">
        <w:rPr>
          <w:rFonts w:asciiTheme="minorHAnsi" w:hAnsiTheme="minorHAnsi"/>
          <w:b/>
          <w:bCs/>
          <w:color w:val="auto"/>
        </w:rPr>
        <w:t>občanský zákoník</w:t>
      </w:r>
      <w:r w:rsidR="00E22412" w:rsidRPr="0097505A">
        <w:rPr>
          <w:rFonts w:asciiTheme="minorHAnsi" w:hAnsiTheme="minorHAnsi"/>
          <w:bCs/>
          <w:color w:val="auto"/>
        </w:rPr>
        <w:t xml:space="preserve">“) </w:t>
      </w:r>
      <w:r w:rsidRPr="0097505A">
        <w:rPr>
          <w:rFonts w:asciiTheme="minorHAnsi" w:hAnsiTheme="minorHAnsi"/>
          <w:color w:val="auto"/>
        </w:rPr>
        <w:t>mezi</w:t>
      </w:r>
      <w:r w:rsidR="00E22412" w:rsidRPr="0097505A">
        <w:rPr>
          <w:rFonts w:asciiTheme="minorHAnsi" w:hAnsiTheme="minorHAnsi"/>
          <w:color w:val="auto"/>
        </w:rPr>
        <w:t xml:space="preserve"> smluvními stranami</w:t>
      </w:r>
    </w:p>
    <w:p w:rsidR="001D385E" w:rsidRPr="0097505A" w:rsidRDefault="00E22412" w:rsidP="007E6EEA">
      <w:pPr>
        <w:rPr>
          <w:rFonts w:asciiTheme="minorHAnsi" w:hAnsiTheme="minorHAnsi"/>
          <w:color w:val="auto"/>
        </w:rPr>
      </w:pPr>
      <w:r w:rsidRPr="0097505A">
        <w:rPr>
          <w:rStyle w:val="platne1"/>
          <w:rFonts w:asciiTheme="minorHAnsi" w:hAnsiTheme="minorHAnsi"/>
          <w:b/>
          <w:bCs/>
          <w:color w:val="auto"/>
        </w:rPr>
        <w:t>Nadace Proměny</w:t>
      </w:r>
      <w:r w:rsidR="00A26A49">
        <w:rPr>
          <w:rStyle w:val="platne1"/>
          <w:rFonts w:asciiTheme="minorHAnsi" w:hAnsiTheme="minorHAnsi"/>
          <w:b/>
          <w:bCs/>
          <w:color w:val="auto"/>
        </w:rPr>
        <w:t xml:space="preserve"> Karla Komárka</w:t>
      </w:r>
    </w:p>
    <w:p w:rsidR="001D385E" w:rsidRPr="0097505A" w:rsidRDefault="001D385E" w:rsidP="007E6EEA">
      <w:pPr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se sídlem: </w:t>
      </w:r>
      <w:r w:rsidRPr="0097505A">
        <w:rPr>
          <w:rStyle w:val="platne1"/>
          <w:rFonts w:asciiTheme="minorHAnsi" w:hAnsiTheme="minorHAnsi"/>
          <w:color w:val="auto"/>
        </w:rPr>
        <w:t>Vinohradská</w:t>
      </w:r>
      <w:r w:rsidR="00E66B4A" w:rsidRPr="0097505A">
        <w:rPr>
          <w:rStyle w:val="platne1"/>
          <w:rFonts w:asciiTheme="minorHAnsi" w:hAnsiTheme="minorHAnsi"/>
          <w:color w:val="auto"/>
        </w:rPr>
        <w:t xml:space="preserve"> 1511/230, Praha 10, PSČ 100 00, </w:t>
      </w:r>
      <w:r w:rsidRPr="0097505A">
        <w:rPr>
          <w:rFonts w:asciiTheme="minorHAnsi" w:hAnsiTheme="minorHAnsi"/>
          <w:color w:val="auto"/>
        </w:rPr>
        <w:t>IČ: </w:t>
      </w:r>
      <w:r w:rsidR="00984240" w:rsidRPr="0097505A">
        <w:rPr>
          <w:rStyle w:val="platne1"/>
          <w:rFonts w:asciiTheme="minorHAnsi" w:hAnsiTheme="minorHAnsi"/>
          <w:color w:val="auto"/>
        </w:rPr>
        <w:t>27421</w:t>
      </w:r>
      <w:r w:rsidRPr="0097505A">
        <w:rPr>
          <w:rStyle w:val="platne1"/>
          <w:rFonts w:asciiTheme="minorHAnsi" w:hAnsiTheme="minorHAnsi"/>
          <w:color w:val="auto"/>
        </w:rPr>
        <w:t>538</w:t>
      </w:r>
      <w:r w:rsidRPr="0097505A">
        <w:rPr>
          <w:rFonts w:asciiTheme="minorHAnsi" w:hAnsiTheme="minorHAnsi"/>
          <w:color w:val="auto"/>
        </w:rPr>
        <w:t xml:space="preserve"> </w:t>
      </w:r>
    </w:p>
    <w:p w:rsidR="001D385E" w:rsidRPr="0097505A" w:rsidRDefault="00272CBE" w:rsidP="007E6EEA">
      <w:pPr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z</w:t>
      </w:r>
      <w:r w:rsidR="00984240" w:rsidRPr="0097505A">
        <w:rPr>
          <w:rFonts w:asciiTheme="minorHAnsi" w:hAnsiTheme="minorHAnsi"/>
          <w:color w:val="auto"/>
        </w:rPr>
        <w:t>apsaná</w:t>
      </w:r>
      <w:r w:rsidRPr="0097505A">
        <w:rPr>
          <w:rFonts w:asciiTheme="minorHAnsi" w:hAnsiTheme="minorHAnsi"/>
          <w:color w:val="auto"/>
        </w:rPr>
        <w:t xml:space="preserve"> </w:t>
      </w:r>
      <w:r w:rsidR="001D385E" w:rsidRPr="0097505A">
        <w:rPr>
          <w:rFonts w:asciiTheme="minorHAnsi" w:hAnsiTheme="minorHAnsi"/>
          <w:color w:val="auto"/>
        </w:rPr>
        <w:t xml:space="preserve">v nadačním rejstříku vedeném Městským soudem v Praze, </w:t>
      </w:r>
      <w:r w:rsidRPr="0097505A">
        <w:rPr>
          <w:rFonts w:asciiTheme="minorHAnsi" w:hAnsiTheme="minorHAnsi"/>
          <w:color w:val="auto"/>
        </w:rPr>
        <w:t>sp. zn. N 577</w:t>
      </w:r>
    </w:p>
    <w:p w:rsidR="001D385E" w:rsidRPr="0097505A" w:rsidRDefault="00272CBE" w:rsidP="007E6EEA">
      <w:pPr>
        <w:spacing w:after="120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kterou zastupuje</w:t>
      </w:r>
      <w:r w:rsidR="001D385E" w:rsidRPr="0097505A">
        <w:rPr>
          <w:rFonts w:asciiTheme="minorHAnsi" w:hAnsiTheme="minorHAnsi"/>
          <w:color w:val="auto"/>
        </w:rPr>
        <w:t>:</w:t>
      </w:r>
      <w:r w:rsidR="00186ED1" w:rsidRPr="0097505A">
        <w:rPr>
          <w:rFonts w:asciiTheme="minorHAnsi" w:hAnsiTheme="minorHAnsi"/>
          <w:color w:val="auto"/>
        </w:rPr>
        <w:t xml:space="preserve"> Mgr. Jitka Přerovská</w:t>
      </w:r>
      <w:r w:rsidR="003B266E" w:rsidRPr="0097505A">
        <w:rPr>
          <w:rFonts w:asciiTheme="minorHAnsi" w:hAnsiTheme="minorHAnsi"/>
          <w:color w:val="auto"/>
        </w:rPr>
        <w:t>, ředitelka, na základě plné moci</w:t>
      </w:r>
    </w:p>
    <w:p w:rsidR="001D385E" w:rsidRPr="0097505A" w:rsidRDefault="00F6561E" w:rsidP="007E6EEA">
      <w:pPr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dále jen „</w:t>
      </w:r>
      <w:r w:rsidRPr="0097505A">
        <w:rPr>
          <w:rFonts w:asciiTheme="minorHAnsi" w:hAnsiTheme="minorHAnsi"/>
          <w:b/>
          <w:color w:val="auto"/>
        </w:rPr>
        <w:t>Nadace</w:t>
      </w:r>
      <w:r w:rsidRPr="0097505A">
        <w:rPr>
          <w:rFonts w:asciiTheme="minorHAnsi" w:hAnsiTheme="minorHAnsi"/>
          <w:color w:val="auto"/>
        </w:rPr>
        <w:t>“</w:t>
      </w:r>
    </w:p>
    <w:p w:rsidR="001D385E" w:rsidRPr="0097505A" w:rsidRDefault="001D385E" w:rsidP="00F6561E">
      <w:pPr>
        <w:spacing w:before="240" w:after="240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a</w:t>
      </w:r>
    </w:p>
    <w:p w:rsidR="001D385E" w:rsidRPr="0097505A" w:rsidRDefault="00984240" w:rsidP="007E6EEA">
      <w:pPr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Město</w:t>
      </w:r>
      <w:r w:rsidR="00272CBE" w:rsidRPr="0097505A">
        <w:rPr>
          <w:rFonts w:asciiTheme="minorHAnsi" w:hAnsiTheme="minorHAnsi"/>
          <w:b/>
          <w:color w:val="auto"/>
        </w:rPr>
        <w:t xml:space="preserve"> </w:t>
      </w:r>
      <w:r w:rsidR="00DF38F0">
        <w:rPr>
          <w:rFonts w:asciiTheme="minorHAnsi" w:hAnsiTheme="minorHAnsi"/>
          <w:b/>
          <w:color w:val="auto"/>
        </w:rPr>
        <w:t>Statutární město Plzeň</w:t>
      </w:r>
    </w:p>
    <w:p w:rsidR="001D385E" w:rsidRPr="001B263E" w:rsidRDefault="001D385E" w:rsidP="007E6EEA">
      <w:pPr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 xml:space="preserve">se sídlem: </w:t>
      </w:r>
      <w:r w:rsidR="00DF38F0" w:rsidRPr="001B263E">
        <w:rPr>
          <w:rFonts w:asciiTheme="minorHAnsi" w:hAnsiTheme="minorHAnsi"/>
          <w:color w:val="auto"/>
        </w:rPr>
        <w:t>nám. Republiky 1</w:t>
      </w:r>
      <w:r w:rsidR="00E66B4A" w:rsidRPr="001B263E">
        <w:rPr>
          <w:rFonts w:asciiTheme="minorHAnsi" w:hAnsiTheme="minorHAnsi"/>
          <w:color w:val="auto"/>
        </w:rPr>
        <w:t>,</w:t>
      </w:r>
      <w:r w:rsidR="00DF38F0" w:rsidRPr="001B263E">
        <w:rPr>
          <w:rFonts w:asciiTheme="minorHAnsi" w:hAnsiTheme="minorHAnsi"/>
          <w:color w:val="auto"/>
        </w:rPr>
        <w:t xml:space="preserve"> Plzeň, PSČ </w:t>
      </w:r>
      <w:r w:rsidR="00D27E7B" w:rsidRPr="001B263E">
        <w:rPr>
          <w:rFonts w:asciiTheme="minorHAnsi" w:hAnsiTheme="minorHAnsi"/>
          <w:color w:val="auto"/>
        </w:rPr>
        <w:t>301 00,</w:t>
      </w:r>
      <w:r w:rsidR="00E66B4A" w:rsidRPr="001B263E">
        <w:rPr>
          <w:rFonts w:asciiTheme="minorHAnsi" w:hAnsiTheme="minorHAnsi"/>
          <w:color w:val="auto"/>
        </w:rPr>
        <w:t xml:space="preserve"> </w:t>
      </w:r>
      <w:r w:rsidRPr="001B263E">
        <w:rPr>
          <w:rFonts w:asciiTheme="minorHAnsi" w:hAnsiTheme="minorHAnsi"/>
          <w:color w:val="auto"/>
        </w:rPr>
        <w:t xml:space="preserve">IČ: </w:t>
      </w:r>
      <w:r w:rsidR="00DF38F0" w:rsidRPr="001B263E">
        <w:rPr>
          <w:rFonts w:asciiTheme="minorHAnsi" w:hAnsiTheme="minorHAnsi"/>
          <w:color w:val="auto"/>
        </w:rPr>
        <w:t>75370</w:t>
      </w:r>
    </w:p>
    <w:p w:rsidR="001D385E" w:rsidRPr="001B263E" w:rsidRDefault="001B5666" w:rsidP="007E6EEA">
      <w:pPr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které zastupuje</w:t>
      </w:r>
      <w:r w:rsidR="001D385E" w:rsidRPr="001B263E">
        <w:rPr>
          <w:rFonts w:asciiTheme="minorHAnsi" w:hAnsiTheme="minorHAnsi"/>
          <w:color w:val="auto"/>
        </w:rPr>
        <w:t xml:space="preserve">: </w:t>
      </w:r>
      <w:r w:rsidR="00DF38F0" w:rsidRPr="001B263E">
        <w:rPr>
          <w:rFonts w:asciiTheme="minorHAnsi" w:hAnsiTheme="minorHAnsi"/>
          <w:color w:val="auto"/>
        </w:rPr>
        <w:t>Martin Zrzavecký, primátor</w:t>
      </w:r>
      <w:r w:rsidR="00FE5B62" w:rsidRPr="001B263E">
        <w:rPr>
          <w:rFonts w:asciiTheme="minorHAnsi" w:hAnsiTheme="minorHAnsi"/>
          <w:color w:val="auto"/>
        </w:rPr>
        <w:t xml:space="preserve"> </w:t>
      </w:r>
    </w:p>
    <w:p w:rsidR="00DF38F0" w:rsidRPr="001B263E" w:rsidRDefault="00984240" w:rsidP="00DF38F0">
      <w:pPr>
        <w:spacing w:after="120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bankovní spojení</w:t>
      </w:r>
      <w:r w:rsidR="001D385E" w:rsidRPr="001B263E">
        <w:rPr>
          <w:rFonts w:asciiTheme="minorHAnsi" w:hAnsiTheme="minorHAnsi"/>
          <w:color w:val="auto"/>
        </w:rPr>
        <w:t xml:space="preserve">: </w:t>
      </w:r>
      <w:r w:rsidR="00DF38F0" w:rsidRPr="001B263E">
        <w:rPr>
          <w:rFonts w:asciiTheme="minorHAnsi" w:hAnsiTheme="minorHAnsi"/>
          <w:color w:val="auto"/>
        </w:rPr>
        <w:t>9005-1024311/0100</w:t>
      </w:r>
    </w:p>
    <w:p w:rsidR="00F6561E" w:rsidRPr="0097505A" w:rsidRDefault="00F6561E" w:rsidP="00DF38F0">
      <w:pPr>
        <w:spacing w:after="120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dále jen „</w:t>
      </w:r>
      <w:r w:rsidRPr="001B263E">
        <w:rPr>
          <w:rFonts w:asciiTheme="minorHAnsi" w:hAnsiTheme="minorHAnsi"/>
          <w:b/>
          <w:color w:val="auto"/>
        </w:rPr>
        <w:t>Město</w:t>
      </w:r>
      <w:r w:rsidRPr="001B263E">
        <w:rPr>
          <w:rFonts w:asciiTheme="minorHAnsi" w:hAnsiTheme="minorHAnsi"/>
          <w:color w:val="auto"/>
        </w:rPr>
        <w:t>“</w:t>
      </w:r>
    </w:p>
    <w:p w:rsidR="00F6561E" w:rsidRPr="0097505A" w:rsidRDefault="00F6561E" w:rsidP="00F6561E">
      <w:pPr>
        <w:spacing w:after="600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společně označeny jako „</w:t>
      </w:r>
      <w:r w:rsidR="009B3089" w:rsidRPr="0097505A">
        <w:rPr>
          <w:rFonts w:asciiTheme="minorHAnsi" w:hAnsiTheme="minorHAnsi"/>
          <w:b/>
          <w:color w:val="auto"/>
        </w:rPr>
        <w:t>S</w:t>
      </w:r>
      <w:r w:rsidRPr="0097505A">
        <w:rPr>
          <w:rFonts w:asciiTheme="minorHAnsi" w:hAnsiTheme="minorHAnsi"/>
          <w:b/>
          <w:color w:val="auto"/>
        </w:rPr>
        <w:t>mluvní strany</w:t>
      </w:r>
      <w:r w:rsidR="00CA5ACE" w:rsidRPr="0097505A">
        <w:rPr>
          <w:rFonts w:asciiTheme="minorHAnsi" w:hAnsiTheme="minorHAnsi"/>
          <w:color w:val="auto"/>
        </w:rPr>
        <w:t>“</w:t>
      </w:r>
      <w:r w:rsidRPr="0097505A">
        <w:rPr>
          <w:rFonts w:asciiTheme="minorHAnsi" w:hAnsiTheme="minorHAnsi"/>
          <w:color w:val="auto"/>
        </w:rPr>
        <w:t xml:space="preserve"> nebo „</w:t>
      </w:r>
      <w:r w:rsidR="009B3089" w:rsidRPr="0097505A">
        <w:rPr>
          <w:rFonts w:asciiTheme="minorHAnsi" w:hAnsiTheme="minorHAnsi"/>
          <w:b/>
          <w:color w:val="auto"/>
        </w:rPr>
        <w:t>S</w:t>
      </w:r>
      <w:r w:rsidRPr="0097505A">
        <w:rPr>
          <w:rFonts w:asciiTheme="minorHAnsi" w:hAnsiTheme="minorHAnsi"/>
          <w:b/>
          <w:color w:val="auto"/>
        </w:rPr>
        <w:t>trany</w:t>
      </w:r>
      <w:r w:rsidRPr="0097505A">
        <w:rPr>
          <w:rFonts w:asciiTheme="minorHAnsi" w:hAnsiTheme="minorHAnsi"/>
          <w:color w:val="auto"/>
        </w:rPr>
        <w:t>“</w:t>
      </w:r>
    </w:p>
    <w:p w:rsidR="001D385E" w:rsidRPr="0097505A" w:rsidRDefault="00067BFC" w:rsidP="00067BFC">
      <w:pPr>
        <w:spacing w:before="600" w:after="240"/>
        <w:rPr>
          <w:rFonts w:asciiTheme="minorHAnsi" w:hAnsiTheme="minorHAnsi" w:cs="Calibri"/>
          <w:b/>
        </w:rPr>
      </w:pPr>
      <w:r w:rsidRPr="0097505A">
        <w:rPr>
          <w:rFonts w:asciiTheme="minorHAnsi" w:hAnsiTheme="minorHAnsi" w:cs="Calibri"/>
          <w:b/>
        </w:rPr>
        <w:t>VZHLEDEM K TOMU, ŽE:</w:t>
      </w:r>
    </w:p>
    <w:p w:rsidR="00186ED1" w:rsidRPr="0097505A" w:rsidRDefault="00067BFC" w:rsidP="009B3089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Město se zúčastnilo Nadací vyhlášené</w:t>
      </w:r>
      <w:r w:rsidR="00186ED1" w:rsidRPr="0097505A">
        <w:rPr>
          <w:rFonts w:asciiTheme="minorHAnsi" w:hAnsiTheme="minorHAnsi"/>
          <w:color w:val="auto"/>
        </w:rPr>
        <w:t xml:space="preserve"> </w:t>
      </w:r>
      <w:r w:rsidRPr="0097505A">
        <w:rPr>
          <w:rFonts w:asciiTheme="minorHAnsi" w:hAnsiTheme="minorHAnsi"/>
          <w:color w:val="auto"/>
        </w:rPr>
        <w:t xml:space="preserve">Grantové výzvy </w:t>
      </w:r>
      <w:r w:rsidR="00186ED1" w:rsidRPr="0097505A">
        <w:rPr>
          <w:rFonts w:asciiTheme="minorHAnsi" w:hAnsiTheme="minorHAnsi"/>
          <w:color w:val="auto"/>
        </w:rPr>
        <w:t xml:space="preserve">2014 se svým </w:t>
      </w:r>
      <w:r w:rsidRPr="0097505A">
        <w:rPr>
          <w:rFonts w:asciiTheme="minorHAnsi" w:hAnsiTheme="minorHAnsi"/>
          <w:color w:val="auto"/>
        </w:rPr>
        <w:t xml:space="preserve">projektem nazvaným </w:t>
      </w:r>
      <w:r w:rsidR="00186ED1" w:rsidRPr="0097505A">
        <w:rPr>
          <w:rFonts w:asciiTheme="minorHAnsi" w:hAnsiTheme="minorHAnsi"/>
          <w:color w:val="auto"/>
        </w:rPr>
        <w:t>Obnova Jiráskova náměstí a klášterní zahrady v Plzni (dále jen „</w:t>
      </w:r>
      <w:r w:rsidR="00186ED1" w:rsidRPr="0097505A">
        <w:rPr>
          <w:rFonts w:asciiTheme="minorHAnsi" w:hAnsiTheme="minorHAnsi"/>
          <w:b/>
          <w:color w:val="auto"/>
        </w:rPr>
        <w:t>Grantový projekt</w:t>
      </w:r>
      <w:r w:rsidR="00186ED1" w:rsidRPr="0097505A">
        <w:rPr>
          <w:rFonts w:asciiTheme="minorHAnsi" w:hAnsiTheme="minorHAnsi"/>
          <w:color w:val="auto"/>
        </w:rPr>
        <w:t xml:space="preserve">“) </w:t>
      </w:r>
      <w:r w:rsidRPr="0097505A">
        <w:rPr>
          <w:rFonts w:asciiTheme="minorHAnsi" w:hAnsiTheme="minorHAnsi"/>
          <w:color w:val="auto"/>
        </w:rPr>
        <w:t xml:space="preserve">spočívajícím </w:t>
      </w:r>
      <w:r w:rsidR="00186ED1" w:rsidRPr="0097505A">
        <w:rPr>
          <w:rFonts w:asciiTheme="minorHAnsi" w:hAnsiTheme="minorHAnsi"/>
          <w:color w:val="auto"/>
        </w:rPr>
        <w:t xml:space="preserve">v rekonstrukci Jiráskova náměstí, přilehlých ulic, bývalé </w:t>
      </w:r>
      <w:r w:rsidR="007D2298">
        <w:rPr>
          <w:rFonts w:asciiTheme="minorHAnsi" w:hAnsiTheme="minorHAnsi"/>
          <w:color w:val="auto"/>
        </w:rPr>
        <w:t>trolej</w:t>
      </w:r>
      <w:r w:rsidR="00186ED1" w:rsidRPr="0097505A">
        <w:rPr>
          <w:rFonts w:asciiTheme="minorHAnsi" w:hAnsiTheme="minorHAnsi"/>
          <w:color w:val="auto"/>
        </w:rPr>
        <w:t>busové točny (náměstí, přilehlé ulice a</w:t>
      </w:r>
      <w:r w:rsidR="007D2298">
        <w:rPr>
          <w:rFonts w:asciiTheme="minorHAnsi" w:hAnsiTheme="minorHAnsi"/>
          <w:color w:val="auto"/>
        </w:rPr>
        <w:t xml:space="preserve"> trolejbusová</w:t>
      </w:r>
      <w:r w:rsidR="00186ED1" w:rsidRPr="0097505A">
        <w:rPr>
          <w:rFonts w:asciiTheme="minorHAnsi" w:hAnsiTheme="minorHAnsi"/>
          <w:color w:val="auto"/>
        </w:rPr>
        <w:t xml:space="preserve"> točna dále společně jen jako „</w:t>
      </w:r>
      <w:r w:rsidR="00186ED1" w:rsidRPr="0097505A">
        <w:rPr>
          <w:rFonts w:asciiTheme="minorHAnsi" w:hAnsiTheme="minorHAnsi"/>
          <w:b/>
          <w:color w:val="auto"/>
        </w:rPr>
        <w:t>Náměstí</w:t>
      </w:r>
      <w:r w:rsidR="00186ED1" w:rsidRPr="0097505A">
        <w:rPr>
          <w:rFonts w:asciiTheme="minorHAnsi" w:hAnsiTheme="minorHAnsi"/>
          <w:color w:val="auto"/>
        </w:rPr>
        <w:t xml:space="preserve">“) a klášterní zahrady </w:t>
      </w:r>
      <w:r w:rsidR="007D2298">
        <w:rPr>
          <w:rFonts w:asciiTheme="minorHAnsi" w:hAnsiTheme="minorHAnsi"/>
          <w:color w:val="auto"/>
        </w:rPr>
        <w:t>K</w:t>
      </w:r>
      <w:r w:rsidR="00186ED1" w:rsidRPr="0097505A">
        <w:rPr>
          <w:rFonts w:asciiTheme="minorHAnsi" w:hAnsiTheme="minorHAnsi"/>
          <w:color w:val="auto"/>
        </w:rPr>
        <w:t xml:space="preserve">láštera </w:t>
      </w:r>
      <w:r w:rsidR="007D2298">
        <w:rPr>
          <w:rFonts w:asciiTheme="minorHAnsi" w:hAnsiTheme="minorHAnsi"/>
          <w:color w:val="auto"/>
        </w:rPr>
        <w:t>d</w:t>
      </w:r>
      <w:r w:rsidR="00186ED1" w:rsidRPr="0097505A">
        <w:rPr>
          <w:rFonts w:asciiTheme="minorHAnsi" w:hAnsiTheme="minorHAnsi"/>
          <w:color w:val="auto"/>
        </w:rPr>
        <w:t>ominikánů Plzeň (dále jen „</w:t>
      </w:r>
      <w:r w:rsidR="00186ED1" w:rsidRPr="0097505A">
        <w:rPr>
          <w:rFonts w:asciiTheme="minorHAnsi" w:hAnsiTheme="minorHAnsi"/>
          <w:b/>
          <w:color w:val="auto"/>
        </w:rPr>
        <w:t>Klášterní zahrada</w:t>
      </w:r>
      <w:r w:rsidR="00186ED1" w:rsidRPr="0097505A">
        <w:rPr>
          <w:rFonts w:asciiTheme="minorHAnsi" w:hAnsiTheme="minorHAnsi"/>
          <w:color w:val="auto"/>
        </w:rPr>
        <w:t>“</w:t>
      </w:r>
      <w:r w:rsidR="00F3660F">
        <w:rPr>
          <w:rFonts w:asciiTheme="minorHAnsi" w:hAnsiTheme="minorHAnsi"/>
          <w:color w:val="auto"/>
        </w:rPr>
        <w:t xml:space="preserve">, </w:t>
      </w:r>
      <w:r w:rsidR="00F3660F" w:rsidRPr="00F3660F">
        <w:rPr>
          <w:rFonts w:asciiTheme="minorHAnsi" w:hAnsiTheme="minorHAnsi"/>
          <w:color w:val="auto"/>
        </w:rPr>
        <w:t>Náměstí a Klášterní zahrada</w:t>
      </w:r>
      <w:r w:rsidR="00F3660F">
        <w:rPr>
          <w:rFonts w:asciiTheme="minorHAnsi" w:hAnsiTheme="minorHAnsi"/>
          <w:color w:val="auto"/>
        </w:rPr>
        <w:t xml:space="preserve"> dále společně jako „</w:t>
      </w:r>
      <w:r w:rsidR="00F3660F" w:rsidRPr="00F3660F">
        <w:rPr>
          <w:rFonts w:asciiTheme="minorHAnsi" w:hAnsiTheme="minorHAnsi"/>
          <w:b/>
          <w:color w:val="auto"/>
        </w:rPr>
        <w:t>Zájmové území</w:t>
      </w:r>
      <w:r w:rsidR="00F3660F">
        <w:rPr>
          <w:rFonts w:asciiTheme="minorHAnsi" w:hAnsiTheme="minorHAnsi"/>
          <w:color w:val="auto"/>
        </w:rPr>
        <w:t>“)</w:t>
      </w:r>
      <w:r w:rsidR="00186ED1" w:rsidRPr="0097505A">
        <w:rPr>
          <w:rFonts w:asciiTheme="minorHAnsi" w:hAnsiTheme="minorHAnsi"/>
          <w:color w:val="auto"/>
        </w:rPr>
        <w:t>.</w:t>
      </w:r>
    </w:p>
    <w:p w:rsidR="00067BFC" w:rsidRPr="0097505A" w:rsidRDefault="00067BFC" w:rsidP="009B3089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Grantový projekt byl Nadací vybrán k</w:t>
      </w:r>
      <w:r w:rsidR="00B00309" w:rsidRPr="0097505A">
        <w:rPr>
          <w:rFonts w:asciiTheme="minorHAnsi" w:hAnsiTheme="minorHAnsi"/>
          <w:color w:val="auto"/>
        </w:rPr>
        <w:t> </w:t>
      </w:r>
      <w:r w:rsidRPr="0097505A">
        <w:rPr>
          <w:rFonts w:asciiTheme="minorHAnsi" w:hAnsiTheme="minorHAnsi"/>
          <w:color w:val="auto"/>
        </w:rPr>
        <w:t>realizaci</w:t>
      </w:r>
      <w:r w:rsidR="00B00309" w:rsidRPr="0097505A">
        <w:rPr>
          <w:rFonts w:asciiTheme="minorHAnsi" w:hAnsiTheme="minorHAnsi"/>
          <w:color w:val="auto"/>
        </w:rPr>
        <w:t>;</w:t>
      </w:r>
    </w:p>
    <w:p w:rsidR="00AB3803" w:rsidRPr="0097505A" w:rsidRDefault="00067BFC" w:rsidP="009B3089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Nadace uzavřela s Městem Rámcovo</w:t>
      </w:r>
      <w:r w:rsidR="00186ED1" w:rsidRPr="0097505A">
        <w:rPr>
          <w:rFonts w:asciiTheme="minorHAnsi" w:hAnsiTheme="minorHAnsi"/>
          <w:color w:val="auto"/>
        </w:rPr>
        <w:t>u smlouvu o nadační podpoře na G</w:t>
      </w:r>
      <w:r w:rsidRPr="0097505A">
        <w:rPr>
          <w:rFonts w:asciiTheme="minorHAnsi" w:hAnsiTheme="minorHAnsi"/>
          <w:color w:val="auto"/>
        </w:rPr>
        <w:t>rantový projekt (dále jen „</w:t>
      </w:r>
      <w:r w:rsidRPr="0097505A">
        <w:rPr>
          <w:rFonts w:asciiTheme="minorHAnsi" w:hAnsiTheme="minorHAnsi"/>
          <w:b/>
          <w:color w:val="auto"/>
        </w:rPr>
        <w:t>Rámcová smlouva</w:t>
      </w:r>
      <w:r w:rsidRPr="0097505A">
        <w:rPr>
          <w:rFonts w:asciiTheme="minorHAnsi" w:hAnsiTheme="minorHAnsi"/>
          <w:color w:val="auto"/>
        </w:rPr>
        <w:t xml:space="preserve">“), která </w:t>
      </w:r>
      <w:r w:rsidR="00AB3803" w:rsidRPr="0097505A">
        <w:rPr>
          <w:rFonts w:asciiTheme="minorHAnsi" w:hAnsiTheme="minorHAnsi"/>
          <w:color w:val="auto"/>
        </w:rPr>
        <w:t>stanoví základní podmínky poskytnutí nadační podpory a základní smluvní rámec realizace Grantového projektu, určuje výši Celkového nadačního příspěvku a v jeho rámci předpokládá poskytnutí dílčích nadačních příspěvků, tedy i nadačního příspěvku spočívajícího v návrzích architekton</w:t>
      </w:r>
      <w:r w:rsidR="00186ED1" w:rsidRPr="0097505A">
        <w:rPr>
          <w:rFonts w:asciiTheme="minorHAnsi" w:hAnsiTheme="minorHAnsi"/>
          <w:color w:val="auto"/>
        </w:rPr>
        <w:t xml:space="preserve">ického řešení Náměstí a </w:t>
      </w:r>
      <w:r w:rsidR="00592A54" w:rsidRPr="0097505A">
        <w:rPr>
          <w:rFonts w:asciiTheme="minorHAnsi" w:hAnsiTheme="minorHAnsi"/>
          <w:color w:val="auto"/>
        </w:rPr>
        <w:t xml:space="preserve">Zpřístupněné </w:t>
      </w:r>
      <w:r w:rsidR="00186ED1" w:rsidRPr="0097505A">
        <w:rPr>
          <w:rFonts w:asciiTheme="minorHAnsi" w:hAnsiTheme="minorHAnsi"/>
          <w:color w:val="auto"/>
        </w:rPr>
        <w:t>Klášterní zahrady</w:t>
      </w:r>
      <w:r w:rsidR="00FE5B62" w:rsidRPr="0097505A">
        <w:rPr>
          <w:rFonts w:asciiTheme="minorHAnsi" w:hAnsiTheme="minorHAnsi"/>
          <w:color w:val="auto"/>
        </w:rPr>
        <w:t xml:space="preserve"> </w:t>
      </w:r>
      <w:r w:rsidR="00592A54" w:rsidRPr="0097505A">
        <w:rPr>
          <w:rFonts w:asciiTheme="minorHAnsi" w:hAnsiTheme="minorHAnsi"/>
          <w:color w:val="auto"/>
        </w:rPr>
        <w:t xml:space="preserve">a </w:t>
      </w:r>
      <w:r w:rsidR="00592A54" w:rsidRPr="0097505A">
        <w:rPr>
          <w:rFonts w:asciiTheme="minorHAnsi" w:hAnsiTheme="minorHAnsi"/>
        </w:rPr>
        <w:t xml:space="preserve">veřejného prostranství před budovou Základní školy Masarykova a prostranství u budovy Sokola </w:t>
      </w:r>
      <w:r w:rsidR="00FE5B62" w:rsidRPr="0097505A">
        <w:rPr>
          <w:rFonts w:asciiTheme="minorHAnsi" w:hAnsiTheme="minorHAnsi"/>
          <w:color w:val="auto"/>
        </w:rPr>
        <w:t>(dále jen „</w:t>
      </w:r>
      <w:r w:rsidR="00AB3803" w:rsidRPr="0097505A">
        <w:rPr>
          <w:rFonts w:asciiTheme="minorHAnsi" w:hAnsiTheme="minorHAnsi"/>
          <w:b/>
          <w:color w:val="auto"/>
        </w:rPr>
        <w:t>Příspěvek na architektonickou soutěž</w:t>
      </w:r>
      <w:r w:rsidR="00AB3803" w:rsidRPr="0097505A">
        <w:rPr>
          <w:rFonts w:asciiTheme="minorHAnsi" w:hAnsiTheme="minorHAnsi"/>
          <w:color w:val="auto"/>
        </w:rPr>
        <w:t>“ anebo „</w:t>
      </w:r>
      <w:r w:rsidR="00AB3803" w:rsidRPr="0097505A">
        <w:rPr>
          <w:rFonts w:asciiTheme="minorHAnsi" w:hAnsiTheme="minorHAnsi"/>
          <w:b/>
          <w:color w:val="auto"/>
        </w:rPr>
        <w:t>Příspěvek</w:t>
      </w:r>
      <w:r w:rsidR="00AB3803" w:rsidRPr="0097505A">
        <w:rPr>
          <w:rFonts w:asciiTheme="minorHAnsi" w:hAnsiTheme="minorHAnsi"/>
          <w:color w:val="auto"/>
        </w:rPr>
        <w:t>“), za podmínek stanovených touto smlouvou;</w:t>
      </w:r>
    </w:p>
    <w:p w:rsidR="001D385E" w:rsidRPr="0097505A" w:rsidRDefault="00AB3803" w:rsidP="009B3089">
      <w:pPr>
        <w:pStyle w:val="Odstavecseseznamem"/>
        <w:numPr>
          <w:ilvl w:val="1"/>
          <w:numId w:val="3"/>
        </w:numPr>
        <w:spacing w:after="24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pojmy a termíny, jsou-li použity v Rámcové smlouvě a uvozeny velkým písmenem, mají stejný význam v této smlouvě, ledaže tato smlouva výslovně stanoví jinak</w:t>
      </w:r>
      <w:r w:rsidR="00067BFC" w:rsidRPr="0097505A">
        <w:rPr>
          <w:rFonts w:asciiTheme="minorHAnsi" w:hAnsiTheme="minorHAnsi"/>
          <w:color w:val="auto"/>
        </w:rPr>
        <w:t>;</w:t>
      </w:r>
    </w:p>
    <w:p w:rsidR="00067BFC" w:rsidRPr="0097505A" w:rsidRDefault="00067BFC" w:rsidP="00B00309">
      <w:pPr>
        <w:spacing w:after="600"/>
        <w:jc w:val="both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UZAVÍRAJÍ SMLUVNÍ STRANY TUTO SMLOUVU:</w:t>
      </w:r>
    </w:p>
    <w:p w:rsidR="001D385E" w:rsidRPr="0097505A" w:rsidRDefault="004B2E2F" w:rsidP="008D771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rPr>
          <w:rFonts w:asciiTheme="minorHAnsi" w:hAnsiTheme="minorHAnsi"/>
          <w:b/>
        </w:rPr>
      </w:pPr>
      <w:r w:rsidRPr="0097505A">
        <w:rPr>
          <w:rFonts w:asciiTheme="minorHAnsi" w:hAnsiTheme="minorHAnsi"/>
          <w:b/>
        </w:rPr>
        <w:t>ARCHITEKTONICKÁ SOUTĚ</w:t>
      </w:r>
      <w:r w:rsidR="001A1191" w:rsidRPr="0097505A">
        <w:rPr>
          <w:rFonts w:asciiTheme="minorHAnsi" w:hAnsiTheme="minorHAnsi"/>
          <w:b/>
        </w:rPr>
        <w:t>Ž</w:t>
      </w:r>
    </w:p>
    <w:p w:rsidR="007E6EEA" w:rsidRPr="0097505A" w:rsidRDefault="004B2E2F" w:rsidP="009B3089">
      <w:pPr>
        <w:pStyle w:val="Odstavecseseznamem"/>
        <w:numPr>
          <w:ilvl w:val="1"/>
          <w:numId w:val="6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97505A">
        <w:rPr>
          <w:rFonts w:asciiTheme="minorHAnsi" w:hAnsiTheme="minorHAnsi"/>
          <w:color w:val="auto"/>
          <w:szCs w:val="20"/>
        </w:rPr>
        <w:t xml:space="preserve">Architektonickou soutěž vyhlásí a uspořádá Nadace, která v souladu s příslušným ustanovením občanského zákoníku uhradí náklady soutěže včetně udělovaných soutěžních cen </w:t>
      </w:r>
      <w:r w:rsidRPr="0097505A">
        <w:rPr>
          <w:rFonts w:asciiTheme="minorHAnsi" w:hAnsiTheme="minorHAnsi"/>
          <w:bCs/>
          <w:color w:val="auto"/>
          <w:szCs w:val="20"/>
        </w:rPr>
        <w:t>(dále jen „</w:t>
      </w:r>
      <w:r w:rsidRPr="0097505A">
        <w:rPr>
          <w:rFonts w:asciiTheme="minorHAnsi" w:hAnsiTheme="minorHAnsi"/>
          <w:b/>
          <w:bCs/>
          <w:color w:val="auto"/>
          <w:szCs w:val="20"/>
        </w:rPr>
        <w:t>Soutěž</w:t>
      </w:r>
      <w:r w:rsidRPr="0097505A">
        <w:rPr>
          <w:rFonts w:asciiTheme="minorHAnsi" w:hAnsiTheme="minorHAnsi"/>
          <w:bCs/>
          <w:color w:val="auto"/>
          <w:szCs w:val="20"/>
        </w:rPr>
        <w:t>“)</w:t>
      </w:r>
      <w:r w:rsidR="00921792" w:rsidRPr="0097505A">
        <w:rPr>
          <w:rFonts w:asciiTheme="minorHAnsi" w:hAnsiTheme="minorHAnsi" w:cs="Arial"/>
          <w:color w:val="auto"/>
          <w:szCs w:val="20"/>
        </w:rPr>
        <w:t>.</w:t>
      </w:r>
    </w:p>
    <w:p w:rsidR="00F1082D" w:rsidRPr="00F1082D" w:rsidRDefault="004B2E2F" w:rsidP="009B3089">
      <w:pPr>
        <w:pStyle w:val="Odstavecseseznamem"/>
        <w:numPr>
          <w:ilvl w:val="1"/>
          <w:numId w:val="6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97505A">
        <w:rPr>
          <w:rFonts w:asciiTheme="minorHAnsi" w:hAnsiTheme="minorHAnsi"/>
          <w:color w:val="auto"/>
        </w:rPr>
        <w:t xml:space="preserve">Účelem </w:t>
      </w:r>
      <w:r w:rsidR="00CA5ACE" w:rsidRPr="0097505A">
        <w:rPr>
          <w:rFonts w:asciiTheme="minorHAnsi" w:hAnsiTheme="minorHAnsi"/>
          <w:bCs/>
          <w:color w:val="auto"/>
        </w:rPr>
        <w:t>S</w:t>
      </w:r>
      <w:r w:rsidRPr="0097505A">
        <w:rPr>
          <w:rFonts w:asciiTheme="minorHAnsi" w:hAnsiTheme="minorHAnsi"/>
          <w:color w:val="auto"/>
        </w:rPr>
        <w:t>outěže je</w:t>
      </w:r>
      <w:r w:rsidR="00592A54" w:rsidRPr="0097505A">
        <w:rPr>
          <w:rFonts w:asciiTheme="minorHAnsi" w:hAnsiTheme="minorHAnsi"/>
          <w:color w:val="auto"/>
        </w:rPr>
        <w:t xml:space="preserve"> </w:t>
      </w:r>
      <w:r w:rsidRPr="0097505A">
        <w:rPr>
          <w:rFonts w:asciiTheme="minorHAnsi" w:hAnsiTheme="minorHAnsi"/>
          <w:color w:val="auto"/>
        </w:rPr>
        <w:t xml:space="preserve">výběr nejvhodnějšího </w:t>
      </w:r>
      <w:r w:rsidRPr="0097505A">
        <w:rPr>
          <w:rFonts w:asciiTheme="minorHAnsi" w:hAnsiTheme="minorHAnsi" w:cs="Arial"/>
          <w:color w:val="auto"/>
        </w:rPr>
        <w:t xml:space="preserve">architektonického řešení </w:t>
      </w:r>
      <w:r w:rsidR="00F3660F">
        <w:rPr>
          <w:rFonts w:asciiTheme="minorHAnsi" w:hAnsiTheme="minorHAnsi"/>
          <w:color w:val="auto"/>
        </w:rPr>
        <w:t xml:space="preserve">rekonstrukce Zájmového území </w:t>
      </w:r>
      <w:r w:rsidR="00592A54" w:rsidRPr="0097505A">
        <w:rPr>
          <w:rFonts w:asciiTheme="minorHAnsi" w:hAnsiTheme="minorHAnsi"/>
          <w:color w:val="auto"/>
        </w:rPr>
        <w:t xml:space="preserve">a </w:t>
      </w:r>
      <w:r w:rsidR="00592A54" w:rsidRPr="0097505A">
        <w:rPr>
          <w:rFonts w:asciiTheme="minorHAnsi" w:hAnsiTheme="minorHAnsi"/>
        </w:rPr>
        <w:t>veřejného prostranství před budovou Základní školy Masarykova a prostranství u budovy Sokola</w:t>
      </w:r>
      <w:r w:rsidRPr="0097505A">
        <w:rPr>
          <w:rFonts w:asciiTheme="minorHAnsi" w:hAnsiTheme="minorHAnsi" w:cs="Arial"/>
          <w:color w:val="auto"/>
        </w:rPr>
        <w:t>, a to z návrhů zúčastněných v Soutěži; návrhy</w:t>
      </w:r>
      <w:r w:rsidRPr="0097505A">
        <w:rPr>
          <w:rFonts w:asciiTheme="minorHAnsi" w:hAnsiTheme="minorHAnsi"/>
          <w:bCs/>
          <w:color w:val="auto"/>
        </w:rPr>
        <w:t xml:space="preserve"> </w:t>
      </w:r>
      <w:r w:rsidR="00592A54" w:rsidRPr="0097505A">
        <w:rPr>
          <w:rFonts w:asciiTheme="minorHAnsi" w:hAnsiTheme="minorHAnsi" w:cs="Arial"/>
          <w:color w:val="auto"/>
        </w:rPr>
        <w:t>budou obsahovat</w:t>
      </w:r>
      <w:r w:rsidRPr="0097505A">
        <w:rPr>
          <w:rFonts w:asciiTheme="minorHAnsi" w:hAnsiTheme="minorHAnsi" w:cs="Arial"/>
          <w:color w:val="auto"/>
        </w:rPr>
        <w:t xml:space="preserve"> též cenu projektových prací a odhad nákladů </w:t>
      </w:r>
      <w:r w:rsidR="00F3660F">
        <w:rPr>
          <w:rFonts w:asciiTheme="minorHAnsi" w:hAnsiTheme="minorHAnsi" w:cs="Arial"/>
          <w:color w:val="auto"/>
        </w:rPr>
        <w:t>údržby Zájmového území</w:t>
      </w:r>
      <w:r w:rsidR="00F1082D">
        <w:rPr>
          <w:rFonts w:asciiTheme="minorHAnsi" w:hAnsiTheme="minorHAnsi" w:cs="Arial"/>
          <w:color w:val="auto"/>
        </w:rPr>
        <w:t xml:space="preserve"> </w:t>
      </w:r>
      <w:r w:rsidRPr="0097505A">
        <w:rPr>
          <w:rFonts w:asciiTheme="minorHAnsi" w:hAnsiTheme="minorHAnsi"/>
          <w:bCs/>
          <w:color w:val="auto"/>
        </w:rPr>
        <w:t>(dále jen „</w:t>
      </w:r>
      <w:r w:rsidRPr="0097505A">
        <w:rPr>
          <w:rFonts w:asciiTheme="minorHAnsi" w:hAnsiTheme="minorHAnsi"/>
          <w:b/>
          <w:bCs/>
          <w:color w:val="auto"/>
        </w:rPr>
        <w:t>Soutěžní návrhy</w:t>
      </w:r>
      <w:r w:rsidRPr="0097505A">
        <w:rPr>
          <w:rFonts w:asciiTheme="minorHAnsi" w:hAnsiTheme="minorHAnsi"/>
          <w:bCs/>
          <w:color w:val="auto"/>
        </w:rPr>
        <w:t xml:space="preserve">“). </w:t>
      </w:r>
    </w:p>
    <w:p w:rsidR="00AB0803" w:rsidRPr="00AB0803" w:rsidRDefault="004B2E2F" w:rsidP="00AB0803">
      <w:pPr>
        <w:pStyle w:val="Odstavecseseznamem"/>
        <w:numPr>
          <w:ilvl w:val="1"/>
          <w:numId w:val="6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97505A">
        <w:rPr>
          <w:rFonts w:asciiTheme="minorHAnsi" w:hAnsiTheme="minorHAnsi"/>
          <w:color w:val="auto"/>
        </w:rPr>
        <w:t xml:space="preserve">Autorům Soutěžních návrhů, kteří budou porotou vyhodnoceni na prvních třech místech, bude udělena Cena Nadace Proměny; s jedním z těchto autorů bude uzavřena </w:t>
      </w:r>
      <w:r w:rsidR="00921792" w:rsidRPr="0097505A">
        <w:rPr>
          <w:rFonts w:asciiTheme="minorHAnsi" w:hAnsiTheme="minorHAnsi"/>
          <w:color w:val="auto"/>
        </w:rPr>
        <w:t>s</w:t>
      </w:r>
      <w:r w:rsidRPr="0097505A">
        <w:rPr>
          <w:rFonts w:asciiTheme="minorHAnsi" w:hAnsiTheme="minorHAnsi"/>
          <w:color w:val="auto"/>
        </w:rPr>
        <w:t>mlouva</w:t>
      </w:r>
      <w:r w:rsidR="00921792" w:rsidRPr="0097505A">
        <w:rPr>
          <w:rFonts w:asciiTheme="minorHAnsi" w:hAnsiTheme="minorHAnsi"/>
          <w:color w:val="auto"/>
        </w:rPr>
        <w:t xml:space="preserve"> o</w:t>
      </w:r>
      <w:r w:rsidRPr="0097505A">
        <w:rPr>
          <w:rFonts w:asciiTheme="minorHAnsi" w:hAnsiTheme="minorHAnsi"/>
          <w:color w:val="auto"/>
        </w:rPr>
        <w:t xml:space="preserve"> </w:t>
      </w:r>
      <w:r w:rsidR="00AB3803" w:rsidRPr="0097505A">
        <w:rPr>
          <w:rFonts w:asciiTheme="minorHAnsi" w:hAnsiTheme="minorHAnsi"/>
          <w:color w:val="auto"/>
        </w:rPr>
        <w:t xml:space="preserve">vyhotovení </w:t>
      </w:r>
      <w:r w:rsidR="00186ED1" w:rsidRPr="0097505A">
        <w:rPr>
          <w:rFonts w:asciiTheme="minorHAnsi" w:hAnsiTheme="minorHAnsi"/>
          <w:color w:val="auto"/>
        </w:rPr>
        <w:t xml:space="preserve">projektové dokumentace </w:t>
      </w:r>
      <w:r w:rsidR="00F1082D">
        <w:rPr>
          <w:rFonts w:asciiTheme="minorHAnsi" w:hAnsiTheme="minorHAnsi"/>
          <w:color w:val="auto"/>
        </w:rPr>
        <w:t>pro rekonstrukci Zájmového území</w:t>
      </w:r>
      <w:r w:rsidR="00B6011F">
        <w:rPr>
          <w:rFonts w:asciiTheme="minorHAnsi" w:hAnsiTheme="minorHAnsi" w:cs="Arial"/>
          <w:color w:val="auto"/>
        </w:rPr>
        <w:t>.</w:t>
      </w:r>
    </w:p>
    <w:p w:rsidR="00F1082D" w:rsidRPr="00AB0803" w:rsidRDefault="008B0266" w:rsidP="00AB0803">
      <w:pPr>
        <w:pStyle w:val="Odstavecseseznamem"/>
        <w:numPr>
          <w:ilvl w:val="1"/>
          <w:numId w:val="6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AB0803">
        <w:rPr>
          <w:rFonts w:asciiTheme="minorHAnsi" w:hAnsiTheme="minorHAnsi" w:cs="Calibri"/>
          <w:iCs/>
          <w:color w:val="auto"/>
        </w:rPr>
        <w:t>S</w:t>
      </w:r>
      <w:r w:rsidR="00592A54" w:rsidRPr="00AB0803">
        <w:rPr>
          <w:rFonts w:asciiTheme="minorHAnsi" w:hAnsiTheme="minorHAnsi" w:cs="Calibri"/>
          <w:iCs/>
          <w:color w:val="auto"/>
        </w:rPr>
        <w:t>mluvní strany konstatují</w:t>
      </w:r>
      <w:r w:rsidR="00B6011F" w:rsidRPr="00AB0803">
        <w:rPr>
          <w:rFonts w:asciiTheme="minorHAnsi" w:hAnsiTheme="minorHAnsi" w:cs="Calibri"/>
          <w:iCs/>
          <w:color w:val="auto"/>
        </w:rPr>
        <w:t xml:space="preserve"> a sjednávají</w:t>
      </w:r>
      <w:r w:rsidR="00592A54" w:rsidRPr="00AB0803">
        <w:rPr>
          <w:rFonts w:asciiTheme="minorHAnsi" w:hAnsiTheme="minorHAnsi" w:cs="Calibri"/>
          <w:iCs/>
          <w:color w:val="auto"/>
        </w:rPr>
        <w:t>, že</w:t>
      </w:r>
      <w:r w:rsidR="00B6011F" w:rsidRPr="00B6011F">
        <w:t xml:space="preserve"> </w:t>
      </w:r>
      <w:r w:rsidR="00B6011F" w:rsidRPr="00AB0803">
        <w:rPr>
          <w:rFonts w:asciiTheme="minorHAnsi" w:hAnsiTheme="minorHAnsi" w:cs="Calibri"/>
          <w:iCs/>
          <w:color w:val="auto"/>
        </w:rPr>
        <w:t xml:space="preserve">architektonické a projektové </w:t>
      </w:r>
      <w:r w:rsidR="00B6011F" w:rsidRPr="00AB0803">
        <w:rPr>
          <w:rFonts w:asciiTheme="minorHAnsi" w:hAnsiTheme="minorHAnsi" w:cs="Calibri" w:hint="eastAsia"/>
          <w:iCs/>
          <w:color w:val="auto"/>
        </w:rPr>
        <w:t>ř</w:t>
      </w:r>
      <w:r w:rsidR="00B6011F" w:rsidRPr="00AB0803">
        <w:rPr>
          <w:rFonts w:asciiTheme="minorHAnsi" w:hAnsiTheme="minorHAnsi" w:cs="Calibri"/>
          <w:iCs/>
          <w:color w:val="auto"/>
        </w:rPr>
        <w:t>ešení zadávané v Sout</w:t>
      </w:r>
      <w:r w:rsidR="00B6011F" w:rsidRPr="00AB0803">
        <w:rPr>
          <w:rFonts w:asciiTheme="minorHAnsi" w:hAnsiTheme="minorHAnsi" w:cs="Calibri" w:hint="eastAsia"/>
          <w:iCs/>
          <w:color w:val="auto"/>
        </w:rPr>
        <w:t>ěž</w:t>
      </w:r>
      <w:r w:rsidR="00B6011F" w:rsidRPr="00AB0803">
        <w:rPr>
          <w:rFonts w:asciiTheme="minorHAnsi" w:hAnsiTheme="minorHAnsi" w:cs="Calibri"/>
          <w:iCs/>
          <w:color w:val="auto"/>
        </w:rPr>
        <w:t>i bude kromě</w:t>
      </w:r>
      <w:r w:rsidR="0055288C" w:rsidRPr="00AB0803">
        <w:rPr>
          <w:rFonts w:asciiTheme="minorHAnsi" w:hAnsiTheme="minorHAnsi" w:cs="Calibri"/>
          <w:iCs/>
          <w:color w:val="auto"/>
        </w:rPr>
        <w:t xml:space="preserve"> rekonstrukce Zájmového území</w:t>
      </w:r>
      <w:r w:rsidR="0055288C" w:rsidRPr="00AB0803">
        <w:rPr>
          <w:rFonts w:cs="Arial"/>
        </w:rPr>
        <w:t xml:space="preserve"> </w:t>
      </w:r>
      <w:r w:rsidR="00B6011F" w:rsidRPr="00AB0803">
        <w:rPr>
          <w:rFonts w:asciiTheme="minorHAnsi" w:hAnsiTheme="minorHAnsi" w:cs="Calibri"/>
          <w:iCs/>
          <w:color w:val="auto"/>
        </w:rPr>
        <w:t>zahrnovat</w:t>
      </w:r>
      <w:r w:rsidR="00AB0803">
        <w:t xml:space="preserve"> </w:t>
      </w:r>
      <w:r w:rsidR="00592A54" w:rsidRPr="00AB0803">
        <w:rPr>
          <w:rFonts w:asciiTheme="minorHAnsi" w:hAnsiTheme="minorHAnsi" w:cs="Calibri"/>
          <w:iCs/>
          <w:color w:val="auto"/>
        </w:rPr>
        <w:t>veřejné prostranství před budovou Základní školy Masarykova a prostranství u budovy Sokola, a to přestože rekonstrukce veřejného prostranství před budovou Základní školy Masarykova a prostranství u budovy Sokola není součástí</w:t>
      </w:r>
      <w:r w:rsidR="00B6011F" w:rsidRPr="00AB0803">
        <w:rPr>
          <w:rFonts w:asciiTheme="minorHAnsi" w:hAnsiTheme="minorHAnsi" w:cs="Calibri"/>
          <w:iCs/>
          <w:color w:val="auto"/>
        </w:rPr>
        <w:t xml:space="preserve"> realizace</w:t>
      </w:r>
      <w:r w:rsidR="00592A54" w:rsidRPr="00AB0803">
        <w:rPr>
          <w:rFonts w:asciiTheme="minorHAnsi" w:hAnsiTheme="minorHAnsi" w:cs="Calibri"/>
          <w:iCs/>
          <w:color w:val="auto"/>
        </w:rPr>
        <w:t xml:space="preserve"> Grantového projektu</w:t>
      </w:r>
      <w:r w:rsidR="00B5301C" w:rsidRPr="00AB0803">
        <w:rPr>
          <w:iCs/>
        </w:rPr>
        <w:t>.</w:t>
      </w:r>
    </w:p>
    <w:p w:rsidR="00B00309" w:rsidRPr="0097505A" w:rsidRDefault="001A1191" w:rsidP="008B0266">
      <w:pPr>
        <w:pStyle w:val="Odstavecseseznamem"/>
        <w:numPr>
          <w:ilvl w:val="0"/>
          <w:numId w:val="2"/>
        </w:numPr>
        <w:spacing w:before="240" w:after="240"/>
        <w:ind w:left="567" w:hanging="567"/>
        <w:contextualSpacing w:val="0"/>
        <w:rPr>
          <w:rFonts w:asciiTheme="minorHAnsi" w:hAnsiTheme="minorHAnsi"/>
          <w:b/>
        </w:rPr>
      </w:pPr>
      <w:r w:rsidRPr="0097505A">
        <w:rPr>
          <w:rFonts w:asciiTheme="minorHAnsi" w:hAnsiTheme="minorHAnsi"/>
          <w:b/>
        </w:rPr>
        <w:t>PŘEDMĚT SMLOUVY</w:t>
      </w:r>
    </w:p>
    <w:p w:rsidR="00B00309" w:rsidRPr="0097505A" w:rsidRDefault="00AB3803" w:rsidP="00EA1986">
      <w:pPr>
        <w:pStyle w:val="Odstavecseseznamem"/>
        <w:numPr>
          <w:ilvl w:val="1"/>
          <w:numId w:val="4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97505A">
        <w:rPr>
          <w:rFonts w:asciiTheme="minorHAnsi" w:hAnsiTheme="minorHAnsi" w:cs="Verdana"/>
          <w:color w:val="auto"/>
        </w:rPr>
        <w:t xml:space="preserve">Předmětem této smlouvy je </w:t>
      </w:r>
      <w:r w:rsidR="00B5301C" w:rsidRPr="0097505A">
        <w:rPr>
          <w:rFonts w:asciiTheme="minorHAnsi" w:hAnsiTheme="minorHAnsi" w:cs="Verdana"/>
          <w:color w:val="auto"/>
        </w:rPr>
        <w:t xml:space="preserve">sjednání podmínek neuvedených v Rámcové smlouvě pro </w:t>
      </w:r>
      <w:r w:rsidR="001A1191" w:rsidRPr="0097505A">
        <w:rPr>
          <w:rFonts w:asciiTheme="minorHAnsi" w:hAnsiTheme="minorHAnsi" w:cs="Verdana"/>
          <w:color w:val="auto"/>
        </w:rPr>
        <w:t xml:space="preserve">poskytnutí </w:t>
      </w:r>
      <w:r w:rsidRPr="0097505A">
        <w:rPr>
          <w:rFonts w:asciiTheme="minorHAnsi" w:hAnsiTheme="minorHAnsi" w:cs="Verdana"/>
          <w:color w:val="auto"/>
        </w:rPr>
        <w:t xml:space="preserve">Příspěvku na </w:t>
      </w:r>
      <w:r w:rsidR="00EA1986" w:rsidRPr="0097505A">
        <w:rPr>
          <w:rFonts w:asciiTheme="minorHAnsi" w:hAnsiTheme="minorHAnsi" w:cs="Verdana"/>
          <w:color w:val="auto"/>
        </w:rPr>
        <w:t>architektonickou s</w:t>
      </w:r>
      <w:r w:rsidRPr="0097505A">
        <w:rPr>
          <w:rFonts w:asciiTheme="minorHAnsi" w:hAnsiTheme="minorHAnsi" w:cs="Verdana"/>
          <w:color w:val="auto"/>
        </w:rPr>
        <w:t>outěž</w:t>
      </w:r>
      <w:r w:rsidR="00B5301C" w:rsidRPr="0097505A">
        <w:rPr>
          <w:rFonts w:asciiTheme="minorHAnsi" w:hAnsiTheme="minorHAnsi" w:cs="Verdana"/>
          <w:color w:val="auto"/>
        </w:rPr>
        <w:t xml:space="preserve"> a</w:t>
      </w:r>
      <w:r w:rsidRPr="0097505A">
        <w:rPr>
          <w:rFonts w:asciiTheme="minorHAnsi" w:hAnsiTheme="minorHAnsi" w:cs="Verdana"/>
          <w:color w:val="auto"/>
        </w:rPr>
        <w:t xml:space="preserve"> </w:t>
      </w:r>
      <w:r w:rsidR="00B5301C" w:rsidRPr="0097505A">
        <w:rPr>
          <w:rFonts w:asciiTheme="minorHAnsi" w:hAnsiTheme="minorHAnsi" w:cs="Verdana"/>
          <w:color w:val="auto"/>
        </w:rPr>
        <w:t xml:space="preserve">pro </w:t>
      </w:r>
      <w:r w:rsidRPr="0097505A">
        <w:rPr>
          <w:rFonts w:asciiTheme="minorHAnsi" w:hAnsiTheme="minorHAnsi" w:cs="Verdana"/>
          <w:color w:val="auto"/>
        </w:rPr>
        <w:t>nakládání s</w:t>
      </w:r>
      <w:r w:rsidR="00B5301C" w:rsidRPr="0097505A">
        <w:rPr>
          <w:rFonts w:asciiTheme="minorHAnsi" w:hAnsiTheme="minorHAnsi" w:cs="Verdana"/>
          <w:color w:val="auto"/>
        </w:rPr>
        <w:t> </w:t>
      </w:r>
      <w:r w:rsidRPr="0097505A">
        <w:rPr>
          <w:rFonts w:asciiTheme="minorHAnsi" w:hAnsiTheme="minorHAnsi" w:cs="Verdana"/>
          <w:color w:val="auto"/>
        </w:rPr>
        <w:t>Příspěvkem</w:t>
      </w:r>
      <w:r w:rsidR="00B5301C" w:rsidRPr="0097505A">
        <w:rPr>
          <w:rFonts w:asciiTheme="minorHAnsi" w:hAnsiTheme="minorHAnsi" w:cs="Verdana"/>
          <w:color w:val="auto"/>
        </w:rPr>
        <w:t>, jakož i</w:t>
      </w:r>
      <w:r w:rsidRPr="0097505A">
        <w:rPr>
          <w:rFonts w:asciiTheme="minorHAnsi" w:hAnsiTheme="minorHAnsi" w:cs="Verdana"/>
          <w:color w:val="auto"/>
        </w:rPr>
        <w:t xml:space="preserve"> stanovení postupu této </w:t>
      </w:r>
      <w:r w:rsidR="00B5301C" w:rsidRPr="0097505A">
        <w:rPr>
          <w:rFonts w:asciiTheme="minorHAnsi" w:hAnsiTheme="minorHAnsi" w:cs="Verdana"/>
          <w:color w:val="auto"/>
        </w:rPr>
        <w:t xml:space="preserve">realizační fáze </w:t>
      </w:r>
      <w:r w:rsidRPr="0097505A">
        <w:rPr>
          <w:rFonts w:asciiTheme="minorHAnsi" w:hAnsiTheme="minorHAnsi" w:cs="Verdana"/>
          <w:color w:val="auto"/>
        </w:rPr>
        <w:t>Grantového projektu</w:t>
      </w:r>
      <w:r w:rsidR="00B00309" w:rsidRPr="0097505A">
        <w:rPr>
          <w:rFonts w:asciiTheme="minorHAnsi" w:hAnsiTheme="minorHAnsi"/>
          <w:color w:val="auto"/>
        </w:rPr>
        <w:t>.</w:t>
      </w:r>
    </w:p>
    <w:p w:rsidR="001A1191" w:rsidRPr="0097505A" w:rsidRDefault="001A1191" w:rsidP="00EA1986">
      <w:pPr>
        <w:pStyle w:val="Odstavecseseznamem"/>
        <w:numPr>
          <w:ilvl w:val="0"/>
          <w:numId w:val="2"/>
        </w:numPr>
        <w:spacing w:before="240" w:after="240"/>
        <w:ind w:left="567" w:hanging="567"/>
        <w:contextualSpacing w:val="0"/>
        <w:rPr>
          <w:rFonts w:asciiTheme="minorHAnsi" w:hAnsiTheme="minorHAnsi"/>
          <w:b/>
        </w:rPr>
      </w:pPr>
      <w:r w:rsidRPr="0097505A">
        <w:rPr>
          <w:rFonts w:asciiTheme="minorHAnsi" w:hAnsiTheme="minorHAnsi"/>
          <w:b/>
        </w:rPr>
        <w:t>PŘÍSPĚVEK NA ARCHITEKTONICKOU SOUTĚŽ</w:t>
      </w:r>
    </w:p>
    <w:p w:rsidR="001A1191" w:rsidRPr="0097505A" w:rsidRDefault="001A1191" w:rsidP="00EA1986">
      <w:pPr>
        <w:pStyle w:val="Odstavecseseznamem"/>
        <w:numPr>
          <w:ilvl w:val="1"/>
          <w:numId w:val="7"/>
        </w:numPr>
        <w:spacing w:after="240"/>
        <w:ind w:left="567" w:hanging="567"/>
        <w:contextualSpacing w:val="0"/>
        <w:jc w:val="both"/>
        <w:rPr>
          <w:rFonts w:asciiTheme="minorHAnsi" w:hAnsiTheme="minorHAnsi" w:cs="Calibri"/>
          <w:iCs/>
          <w:color w:val="auto"/>
        </w:rPr>
      </w:pPr>
      <w:r w:rsidRPr="0097505A">
        <w:rPr>
          <w:rFonts w:asciiTheme="minorHAnsi" w:hAnsiTheme="minorHAnsi" w:cs="Verdana"/>
          <w:color w:val="auto"/>
        </w:rPr>
        <w:t xml:space="preserve">Nadace na základě této smlouvy a v souladu s Rámcovou smlouvou poskytne Městu Příspěvek na </w:t>
      </w:r>
      <w:r w:rsidR="00921792" w:rsidRPr="0097505A">
        <w:rPr>
          <w:rFonts w:asciiTheme="minorHAnsi" w:hAnsiTheme="minorHAnsi" w:cs="Verdana"/>
          <w:color w:val="auto"/>
        </w:rPr>
        <w:t>architektonickou soutěž</w:t>
      </w:r>
      <w:r w:rsidR="00B5301C" w:rsidRPr="0097505A">
        <w:rPr>
          <w:rFonts w:asciiTheme="minorHAnsi" w:hAnsiTheme="minorHAnsi" w:cs="Verdana"/>
          <w:color w:val="auto"/>
        </w:rPr>
        <w:t>; Příspěvek</w:t>
      </w:r>
      <w:r w:rsidR="00921792" w:rsidRPr="0097505A">
        <w:rPr>
          <w:rFonts w:asciiTheme="minorHAnsi" w:hAnsiTheme="minorHAnsi" w:cs="Verdana"/>
          <w:color w:val="auto"/>
        </w:rPr>
        <w:t xml:space="preserve"> Město obdrží ve formě Soutěžních návrhů</w:t>
      </w:r>
      <w:r w:rsidR="00B5301C" w:rsidRPr="0097505A">
        <w:rPr>
          <w:rFonts w:asciiTheme="minorHAnsi" w:hAnsiTheme="minorHAnsi" w:cs="Verdana"/>
          <w:color w:val="auto"/>
        </w:rPr>
        <w:t>, které Nadace Městu předá</w:t>
      </w:r>
      <w:r w:rsidR="00E1423F">
        <w:rPr>
          <w:rFonts w:asciiTheme="minorHAnsi" w:hAnsiTheme="minorHAnsi" w:cs="Verdana"/>
          <w:color w:val="auto"/>
        </w:rPr>
        <w:t xml:space="preserve"> a které se stanou vlastnictvím Města</w:t>
      </w:r>
      <w:r w:rsidR="00921792" w:rsidRPr="0097505A">
        <w:rPr>
          <w:rFonts w:asciiTheme="minorHAnsi" w:hAnsiTheme="minorHAnsi" w:cs="Verdana"/>
          <w:color w:val="auto"/>
        </w:rPr>
        <w:t>. Výše Příspěvku na architektonickou soutěž je dána výší nákladů na Soutěž</w:t>
      </w:r>
      <w:r w:rsidR="007552B1" w:rsidRPr="0097505A">
        <w:rPr>
          <w:rFonts w:asciiTheme="minorHAnsi" w:hAnsiTheme="minorHAnsi" w:cs="Verdana"/>
          <w:color w:val="auto"/>
        </w:rPr>
        <w:t xml:space="preserve">, </w:t>
      </w:r>
      <w:r w:rsidR="003D180B">
        <w:rPr>
          <w:rFonts w:asciiTheme="minorHAnsi" w:hAnsiTheme="minorHAnsi"/>
        </w:rPr>
        <w:t>k</w:t>
      </w:r>
      <w:r w:rsidR="007D2298">
        <w:rPr>
          <w:rFonts w:asciiTheme="minorHAnsi" w:hAnsiTheme="minorHAnsi"/>
        </w:rPr>
        <w:t xml:space="preserve">teré nebudou vyšší než 500.000 </w:t>
      </w:r>
      <w:r w:rsidR="007552B1" w:rsidRPr="0097505A">
        <w:rPr>
          <w:rFonts w:asciiTheme="minorHAnsi" w:hAnsiTheme="minorHAnsi"/>
        </w:rPr>
        <w:t>Kč</w:t>
      </w:r>
      <w:r w:rsidR="003D180B">
        <w:rPr>
          <w:rFonts w:asciiTheme="minorHAnsi" w:hAnsiTheme="minorHAnsi"/>
        </w:rPr>
        <w:t xml:space="preserve"> včetně</w:t>
      </w:r>
      <w:r w:rsidR="007552B1" w:rsidRPr="0097505A">
        <w:rPr>
          <w:rFonts w:asciiTheme="minorHAnsi" w:hAnsiTheme="minorHAnsi"/>
        </w:rPr>
        <w:t>, slovy: pět set tisíc korun českých</w:t>
      </w:r>
      <w:r w:rsidR="00921792" w:rsidRPr="0097505A">
        <w:rPr>
          <w:rFonts w:asciiTheme="minorHAnsi" w:hAnsiTheme="minorHAnsi" w:cs="Verdana"/>
          <w:color w:val="auto"/>
        </w:rPr>
        <w:t>;</w:t>
      </w:r>
      <w:r w:rsidR="007552B1" w:rsidRPr="0097505A">
        <w:rPr>
          <w:rFonts w:asciiTheme="minorHAnsi" w:hAnsiTheme="minorHAnsi" w:cs="Verdana"/>
          <w:color w:val="auto"/>
        </w:rPr>
        <w:t xml:space="preserve"> jedná se zejména o náklady na ceny</w:t>
      </w:r>
      <w:r w:rsidR="000E1B41">
        <w:rPr>
          <w:rFonts w:asciiTheme="minorHAnsi" w:hAnsiTheme="minorHAnsi" w:cs="Verdana"/>
          <w:color w:val="auto"/>
        </w:rPr>
        <w:t xml:space="preserve"> a </w:t>
      </w:r>
      <w:r w:rsidR="007552B1" w:rsidRPr="0097505A">
        <w:rPr>
          <w:rFonts w:asciiTheme="minorHAnsi" w:hAnsiTheme="minorHAnsi" w:cs="Verdana"/>
          <w:color w:val="auto"/>
        </w:rPr>
        <w:t xml:space="preserve">odměny pro </w:t>
      </w:r>
      <w:r w:rsidR="00E1423F">
        <w:rPr>
          <w:rFonts w:asciiTheme="minorHAnsi" w:hAnsiTheme="minorHAnsi" w:cs="Verdana"/>
          <w:color w:val="auto"/>
        </w:rPr>
        <w:t xml:space="preserve">oceněné </w:t>
      </w:r>
      <w:r w:rsidR="007552B1" w:rsidRPr="0097505A">
        <w:rPr>
          <w:rFonts w:asciiTheme="minorHAnsi" w:hAnsiTheme="minorHAnsi" w:cs="Verdana"/>
          <w:color w:val="auto"/>
        </w:rPr>
        <w:t xml:space="preserve">účastníky </w:t>
      </w:r>
      <w:r w:rsidR="003D180B">
        <w:rPr>
          <w:rFonts w:asciiTheme="minorHAnsi" w:hAnsiTheme="minorHAnsi" w:cs="Verdana"/>
          <w:color w:val="auto"/>
        </w:rPr>
        <w:t>S</w:t>
      </w:r>
      <w:r w:rsidR="007552B1" w:rsidRPr="0097505A">
        <w:rPr>
          <w:rFonts w:asciiTheme="minorHAnsi" w:hAnsiTheme="minorHAnsi" w:cs="Verdana"/>
          <w:color w:val="auto"/>
        </w:rPr>
        <w:t>outěže a honorář</w:t>
      </w:r>
      <w:r w:rsidR="00E1423F">
        <w:rPr>
          <w:rFonts w:asciiTheme="minorHAnsi" w:hAnsiTheme="minorHAnsi" w:cs="Verdana"/>
          <w:color w:val="auto"/>
        </w:rPr>
        <w:t>e</w:t>
      </w:r>
      <w:r w:rsidR="007552B1" w:rsidRPr="0097505A">
        <w:rPr>
          <w:rFonts w:asciiTheme="minorHAnsi" w:hAnsiTheme="minorHAnsi" w:cs="Verdana"/>
          <w:color w:val="auto"/>
        </w:rPr>
        <w:t xml:space="preserve"> soutěžní poroty a přizvaných odborníků;</w:t>
      </w:r>
      <w:r w:rsidR="00921792" w:rsidRPr="0097505A">
        <w:rPr>
          <w:rFonts w:asciiTheme="minorHAnsi" w:hAnsiTheme="minorHAnsi" w:cs="Verdana"/>
          <w:color w:val="auto"/>
        </w:rPr>
        <w:t xml:space="preserve"> </w:t>
      </w:r>
      <w:r w:rsidR="007552B1" w:rsidRPr="0097505A">
        <w:rPr>
          <w:rFonts w:asciiTheme="minorHAnsi" w:hAnsiTheme="minorHAnsi" w:cs="Verdana"/>
          <w:color w:val="auto"/>
        </w:rPr>
        <w:t xml:space="preserve">přesné </w:t>
      </w:r>
      <w:r w:rsidR="00921792" w:rsidRPr="0097505A">
        <w:rPr>
          <w:rFonts w:asciiTheme="minorHAnsi" w:hAnsiTheme="minorHAnsi" w:cs="Verdana"/>
          <w:color w:val="auto"/>
        </w:rPr>
        <w:t xml:space="preserve">náklady na Soutěž </w:t>
      </w:r>
      <w:r w:rsidR="00921792" w:rsidRPr="0097505A">
        <w:rPr>
          <w:rFonts w:asciiTheme="minorHAnsi" w:hAnsiTheme="minorHAnsi"/>
          <w:color w:val="auto"/>
          <w:szCs w:val="20"/>
        </w:rPr>
        <w:t>budou vyčísleny po uzavření Soutěže</w:t>
      </w:r>
      <w:r w:rsidR="00921792" w:rsidRPr="0097505A">
        <w:rPr>
          <w:rFonts w:asciiTheme="minorHAnsi" w:hAnsiTheme="minorHAnsi"/>
          <w:color w:val="auto"/>
        </w:rPr>
        <w:t>.</w:t>
      </w:r>
    </w:p>
    <w:p w:rsidR="001D385E" w:rsidRPr="0097505A" w:rsidRDefault="00435FDF" w:rsidP="00EA1986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ind w:left="567" w:hanging="567"/>
        <w:rPr>
          <w:rFonts w:asciiTheme="minorHAnsi" w:hAnsiTheme="minorHAnsi"/>
          <w:b/>
          <w:bCs/>
          <w:caps/>
          <w:color w:val="auto"/>
        </w:rPr>
      </w:pPr>
      <w:r w:rsidRPr="0097505A">
        <w:rPr>
          <w:rFonts w:asciiTheme="minorHAnsi" w:hAnsiTheme="minorHAnsi"/>
          <w:b/>
          <w:bCs/>
          <w:caps/>
          <w:color w:val="auto"/>
        </w:rPr>
        <w:t xml:space="preserve">PRÁVA A POVINNOSTI </w:t>
      </w:r>
      <w:r w:rsidR="00A87A11" w:rsidRPr="0097505A">
        <w:rPr>
          <w:rFonts w:asciiTheme="minorHAnsi" w:hAnsiTheme="minorHAnsi"/>
          <w:b/>
          <w:bCs/>
          <w:caps/>
          <w:color w:val="auto"/>
        </w:rPr>
        <w:t>SMLUVNÍCH STRAN</w:t>
      </w:r>
    </w:p>
    <w:p w:rsidR="001D385E" w:rsidRPr="0097505A" w:rsidRDefault="00C96642" w:rsidP="00692D60">
      <w:pPr>
        <w:pStyle w:val="Nzev"/>
        <w:numPr>
          <w:ilvl w:val="1"/>
          <w:numId w:val="8"/>
        </w:numPr>
        <w:autoSpaceDE/>
        <w:autoSpaceDN/>
        <w:spacing w:after="240"/>
        <w:ind w:left="567" w:hanging="5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7505A">
        <w:rPr>
          <w:rFonts w:asciiTheme="minorHAnsi" w:hAnsiTheme="minorHAnsi"/>
          <w:b w:val="0"/>
          <w:sz w:val="24"/>
        </w:rPr>
        <w:t>Nadace vyhlásí Soutěž spolu se soutěžními podmínkami na webových stránkách Nadace a České komory architektů a písemnou informaci o vyhlášení Soutěže současně zašle Městu. Soutěžní podmínky</w:t>
      </w:r>
      <w:r w:rsidR="00E1423F">
        <w:rPr>
          <w:rFonts w:asciiTheme="minorHAnsi" w:hAnsiTheme="minorHAnsi"/>
          <w:b w:val="0"/>
          <w:sz w:val="24"/>
        </w:rPr>
        <w:t xml:space="preserve"> zpracované</w:t>
      </w:r>
      <w:r w:rsidR="0097505A" w:rsidRPr="0097505A">
        <w:rPr>
          <w:rFonts w:asciiTheme="minorHAnsi" w:hAnsiTheme="minorHAnsi"/>
          <w:b w:val="0"/>
          <w:sz w:val="24"/>
        </w:rPr>
        <w:t xml:space="preserve"> v souladu se Soutěžním řádem České komory architektů</w:t>
      </w:r>
      <w:r w:rsidRPr="0097505A">
        <w:rPr>
          <w:rFonts w:asciiTheme="minorHAnsi" w:hAnsiTheme="minorHAnsi"/>
          <w:b w:val="0"/>
          <w:sz w:val="24"/>
        </w:rPr>
        <w:t xml:space="preserve"> stanoví mimo jiné kvalifikační předpoklady, požadavky na obsah Soutěžních návrhů, způsob a lhůtu pro odevzdání Soutěžních návrhů, kritéria hodnocení, porotu, ceny a odměny, postup při řešení sporů</w:t>
      </w:r>
      <w:r w:rsidR="00226237" w:rsidRPr="0097505A">
        <w:rPr>
          <w:rFonts w:asciiTheme="minorHAnsi" w:hAnsiTheme="minorHAnsi"/>
          <w:b w:val="0"/>
          <w:sz w:val="24"/>
        </w:rPr>
        <w:t>, jakož i podmínku udělení souhlasu autorů s</w:t>
      </w:r>
      <w:r w:rsidR="00E1423F">
        <w:rPr>
          <w:rFonts w:asciiTheme="minorHAnsi" w:hAnsiTheme="minorHAnsi"/>
          <w:b w:val="0"/>
          <w:sz w:val="24"/>
        </w:rPr>
        <w:t>e zveřejněním a</w:t>
      </w:r>
      <w:r w:rsidR="00226237" w:rsidRPr="0097505A">
        <w:rPr>
          <w:rFonts w:asciiTheme="minorHAnsi" w:hAnsiTheme="minorHAnsi"/>
          <w:b w:val="0"/>
          <w:sz w:val="24"/>
        </w:rPr>
        <w:t> užitím Soutěžních návrhů Městem</w:t>
      </w:r>
      <w:r w:rsidR="00E1423F">
        <w:rPr>
          <w:rFonts w:asciiTheme="minorHAnsi" w:hAnsiTheme="minorHAnsi"/>
          <w:b w:val="0"/>
          <w:sz w:val="24"/>
        </w:rPr>
        <w:t>, a to zejm.</w:t>
      </w:r>
      <w:r w:rsidR="00226237" w:rsidRPr="0097505A">
        <w:rPr>
          <w:rFonts w:asciiTheme="minorHAnsi" w:hAnsiTheme="minorHAnsi"/>
          <w:b w:val="0"/>
          <w:sz w:val="24"/>
        </w:rPr>
        <w:t xml:space="preserve"> pro účely prezentace Grantového projektu a jeho realizace</w:t>
      </w:r>
      <w:r w:rsidRPr="0097505A">
        <w:rPr>
          <w:rFonts w:asciiTheme="minorHAnsi" w:hAnsiTheme="minorHAnsi"/>
          <w:b w:val="0"/>
          <w:sz w:val="24"/>
        </w:rPr>
        <w:t>.</w:t>
      </w:r>
      <w:r w:rsidR="00BA59AF" w:rsidRPr="0097505A">
        <w:rPr>
          <w:rFonts w:asciiTheme="minorHAnsi" w:hAnsiTheme="minorHAnsi"/>
          <w:b w:val="0"/>
          <w:bCs w:val="0"/>
          <w:sz w:val="24"/>
          <w:szCs w:val="24"/>
        </w:rPr>
        <w:t xml:space="preserve"> Soutěžní podmínky předá Nadace Městu k vyjádření před vyhlášením Soutěže tak, aby odůvodněné připomínky Města bylo možné do soutěžních podmínek promítnout.</w:t>
      </w:r>
    </w:p>
    <w:p w:rsidR="00C96642" w:rsidRPr="0097505A" w:rsidRDefault="00C96642" w:rsidP="00692D60">
      <w:pPr>
        <w:pStyle w:val="Nzev"/>
        <w:numPr>
          <w:ilvl w:val="1"/>
          <w:numId w:val="8"/>
        </w:numPr>
        <w:autoSpaceDE/>
        <w:autoSpaceDN/>
        <w:spacing w:after="240"/>
        <w:ind w:left="567" w:hanging="5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7505A">
        <w:rPr>
          <w:rFonts w:asciiTheme="minorHAnsi" w:hAnsiTheme="minorHAnsi"/>
          <w:b w:val="0"/>
          <w:sz w:val="24"/>
        </w:rPr>
        <w:t>Město je povinno zveřejnit informaci o vyhlášení Soutěže s uvedením úplného textu soutěžních podmínek na úřední desce</w:t>
      </w:r>
      <w:r w:rsidR="007D2298">
        <w:rPr>
          <w:rFonts w:asciiTheme="minorHAnsi" w:hAnsiTheme="minorHAnsi"/>
          <w:b w:val="0"/>
          <w:sz w:val="24"/>
        </w:rPr>
        <w:t xml:space="preserve"> Města</w:t>
      </w:r>
      <w:r w:rsidRPr="0097505A">
        <w:rPr>
          <w:rFonts w:asciiTheme="minorHAnsi" w:hAnsiTheme="minorHAnsi"/>
          <w:b w:val="0"/>
          <w:sz w:val="24"/>
        </w:rPr>
        <w:t xml:space="preserve"> nejpozději následující pracovní den po vyhlášení Soutěže</w:t>
      </w:r>
      <w:r w:rsidR="00E1423F">
        <w:rPr>
          <w:rFonts w:asciiTheme="minorHAnsi" w:hAnsiTheme="minorHAnsi"/>
          <w:b w:val="0"/>
          <w:sz w:val="24"/>
        </w:rPr>
        <w:t>, na</w:t>
      </w:r>
      <w:r w:rsidR="00E1423F" w:rsidRPr="0097505A">
        <w:rPr>
          <w:rFonts w:asciiTheme="minorHAnsi" w:hAnsiTheme="minorHAnsi"/>
          <w:b w:val="0"/>
          <w:sz w:val="24"/>
        </w:rPr>
        <w:t xml:space="preserve"> webových stránkách Města</w:t>
      </w:r>
      <w:r w:rsidR="00E1423F">
        <w:rPr>
          <w:rFonts w:asciiTheme="minorHAnsi" w:hAnsiTheme="minorHAnsi"/>
          <w:b w:val="0"/>
          <w:sz w:val="24"/>
        </w:rPr>
        <w:t xml:space="preserve"> bude ve stejném termínu zveřejněn odkaz na samostatné webové stránky Grantového projektu</w:t>
      </w:r>
      <w:r w:rsidR="00D33A5B">
        <w:rPr>
          <w:rFonts w:asciiTheme="minorHAnsi" w:hAnsiTheme="minorHAnsi"/>
          <w:b w:val="0"/>
          <w:sz w:val="24"/>
        </w:rPr>
        <w:t>, na kterých bude zveřejněna</w:t>
      </w:r>
      <w:r w:rsidR="00E1423F">
        <w:rPr>
          <w:rFonts w:asciiTheme="minorHAnsi" w:hAnsiTheme="minorHAnsi"/>
          <w:b w:val="0"/>
          <w:sz w:val="24"/>
        </w:rPr>
        <w:t xml:space="preserve"> </w:t>
      </w:r>
      <w:r w:rsidR="00D33A5B" w:rsidRPr="0097505A">
        <w:rPr>
          <w:rFonts w:asciiTheme="minorHAnsi" w:hAnsiTheme="minorHAnsi"/>
          <w:b w:val="0"/>
          <w:sz w:val="24"/>
        </w:rPr>
        <w:t>informac</w:t>
      </w:r>
      <w:r w:rsidR="00D33A5B">
        <w:rPr>
          <w:rFonts w:asciiTheme="minorHAnsi" w:hAnsiTheme="minorHAnsi"/>
          <w:b w:val="0"/>
          <w:sz w:val="24"/>
        </w:rPr>
        <w:t>e o vyhlášení Soutěže a soutěžní</w:t>
      </w:r>
      <w:r w:rsidR="00D33A5B" w:rsidRPr="0097505A">
        <w:rPr>
          <w:rFonts w:asciiTheme="minorHAnsi" w:hAnsiTheme="minorHAnsi"/>
          <w:b w:val="0"/>
          <w:sz w:val="24"/>
        </w:rPr>
        <w:t xml:space="preserve"> podmínk</w:t>
      </w:r>
      <w:r w:rsidR="00D33A5B">
        <w:rPr>
          <w:rFonts w:asciiTheme="minorHAnsi" w:hAnsiTheme="minorHAnsi"/>
          <w:b w:val="0"/>
          <w:sz w:val="24"/>
        </w:rPr>
        <w:t>y</w:t>
      </w:r>
      <w:r w:rsidRPr="0097505A">
        <w:rPr>
          <w:rFonts w:asciiTheme="minorHAnsi" w:hAnsiTheme="minorHAnsi"/>
          <w:b w:val="0"/>
          <w:sz w:val="24"/>
        </w:rPr>
        <w:t xml:space="preserve">. </w:t>
      </w:r>
    </w:p>
    <w:p w:rsidR="00C96642" w:rsidRPr="0097505A" w:rsidRDefault="00C96642" w:rsidP="00692D60">
      <w:pPr>
        <w:pStyle w:val="Nzev"/>
        <w:numPr>
          <w:ilvl w:val="1"/>
          <w:numId w:val="8"/>
        </w:numPr>
        <w:autoSpaceDE/>
        <w:autoSpaceDN/>
        <w:spacing w:after="120"/>
        <w:ind w:left="567" w:hanging="567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7505A">
        <w:rPr>
          <w:rFonts w:asciiTheme="minorHAnsi" w:hAnsiTheme="minorHAnsi"/>
          <w:b w:val="0"/>
          <w:sz w:val="24"/>
        </w:rPr>
        <w:t>Město se zavazuje poskytnout Nadaci na základě jejích požadavků potřebnou součinnost při přípravě a organizaci Soutěže, zejm. je povinno:</w:t>
      </w:r>
    </w:p>
    <w:p w:rsidR="00C96642" w:rsidRPr="0097505A" w:rsidRDefault="00C96642" w:rsidP="00692D60">
      <w:pPr>
        <w:pStyle w:val="Odstavecseseznamem"/>
        <w:numPr>
          <w:ilvl w:val="2"/>
          <w:numId w:val="8"/>
        </w:numPr>
        <w:spacing w:after="120"/>
        <w:ind w:left="1247" w:hanging="680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bCs/>
          <w:szCs w:val="20"/>
        </w:rPr>
        <w:t>spolupracovat s Nadací při vyhlášení a v průběhu Soutěže tak, aby byl naplněn cíl Soutěže;</w:t>
      </w:r>
    </w:p>
    <w:p w:rsidR="00C96642" w:rsidRPr="0097505A" w:rsidRDefault="00C96642" w:rsidP="00692D60">
      <w:pPr>
        <w:pStyle w:val="Odstavecseseznamem"/>
        <w:numPr>
          <w:ilvl w:val="2"/>
          <w:numId w:val="8"/>
        </w:numPr>
        <w:spacing w:after="120"/>
        <w:ind w:left="1247" w:hanging="680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color w:val="auto"/>
          <w:szCs w:val="20"/>
        </w:rPr>
        <w:t>podílet se na vypracování soutěžních podmínek, soutěžního zadání a vypracování ostatních, v soutěžních podmínkách specifikovaných podklad</w:t>
      </w:r>
      <w:r w:rsidR="00692D60" w:rsidRPr="0097505A">
        <w:rPr>
          <w:rFonts w:asciiTheme="minorHAnsi" w:hAnsiTheme="minorHAnsi"/>
          <w:color w:val="auto"/>
          <w:szCs w:val="20"/>
        </w:rPr>
        <w:t>ů</w:t>
      </w:r>
      <w:r w:rsidRPr="0097505A">
        <w:rPr>
          <w:rFonts w:asciiTheme="minorHAnsi" w:hAnsiTheme="minorHAnsi"/>
          <w:color w:val="auto"/>
          <w:szCs w:val="20"/>
        </w:rPr>
        <w:t>;</w:t>
      </w:r>
    </w:p>
    <w:p w:rsidR="00C96642" w:rsidRPr="0097505A" w:rsidRDefault="00C96642" w:rsidP="00692D60">
      <w:pPr>
        <w:pStyle w:val="Odstavecseseznamem"/>
        <w:numPr>
          <w:ilvl w:val="2"/>
          <w:numId w:val="8"/>
        </w:numPr>
        <w:spacing w:after="120"/>
        <w:ind w:left="1247" w:hanging="680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szCs w:val="20"/>
        </w:rPr>
        <w:t>zodpovědět dotazy soutěžících v termínu, který je stanoven v soutěžních podmínkách;</w:t>
      </w:r>
    </w:p>
    <w:p w:rsidR="00C96642" w:rsidRPr="0097505A" w:rsidRDefault="00C96642" w:rsidP="00692D60">
      <w:pPr>
        <w:pStyle w:val="Odstavecseseznamem"/>
        <w:numPr>
          <w:ilvl w:val="2"/>
          <w:numId w:val="8"/>
        </w:numPr>
        <w:spacing w:after="240"/>
        <w:ind w:left="1247" w:hanging="680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bCs/>
          <w:szCs w:val="20"/>
        </w:rPr>
        <w:t>v termínech stanovených Nadací případně doložit potřebné dokumenty a písemnosti tak, aby nebyl ohrožen řádný průběh Sou</w:t>
      </w:r>
      <w:r w:rsidR="00FE5B62" w:rsidRPr="0097505A">
        <w:rPr>
          <w:rFonts w:asciiTheme="minorHAnsi" w:hAnsiTheme="minorHAnsi"/>
          <w:bCs/>
          <w:szCs w:val="20"/>
        </w:rPr>
        <w:t>těže a stanovené soutěžní lhůty</w:t>
      </w:r>
      <w:r w:rsidR="007D2298">
        <w:rPr>
          <w:rFonts w:asciiTheme="minorHAnsi" w:hAnsiTheme="minorHAnsi"/>
          <w:bCs/>
          <w:szCs w:val="20"/>
        </w:rPr>
        <w:t>.</w:t>
      </w:r>
    </w:p>
    <w:p w:rsidR="00C96642" w:rsidRPr="0097505A" w:rsidRDefault="00C96642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szCs w:val="20"/>
        </w:rPr>
        <w:t xml:space="preserve">Město se zavazuje jmenovat jednu osobu za závislého řádného člena poroty Soutěže a jednu osobu za závislého náhradníka člena poroty Soutěže; </w:t>
      </w:r>
      <w:r w:rsidRPr="0097505A">
        <w:rPr>
          <w:rFonts w:asciiTheme="minorHAnsi" w:hAnsiTheme="minorHAnsi" w:cs="CG Times CE CE"/>
          <w:color w:val="auto"/>
          <w:szCs w:val="20"/>
        </w:rPr>
        <w:t>Nadace se zavazuje jmenovat jednu osobu za závislého řádného člena poroty Soutěže a jednu osobu za závislého náhradníka člena poroty Soutěže a dále tři osoby za nezávisl</w:t>
      </w:r>
      <w:r w:rsidR="00C76E43" w:rsidRPr="0097505A">
        <w:rPr>
          <w:rFonts w:asciiTheme="minorHAnsi" w:hAnsiTheme="minorHAnsi" w:cs="CG Times CE CE"/>
          <w:color w:val="auto"/>
          <w:szCs w:val="20"/>
        </w:rPr>
        <w:t>é řádné členy poroty Soutěže a dvě</w:t>
      </w:r>
      <w:r w:rsidRPr="0097505A">
        <w:rPr>
          <w:rFonts w:asciiTheme="minorHAnsi" w:hAnsiTheme="minorHAnsi" w:cs="CG Times CE CE"/>
          <w:color w:val="auto"/>
          <w:szCs w:val="20"/>
        </w:rPr>
        <w:t xml:space="preserve"> osob</w:t>
      </w:r>
      <w:r w:rsidR="00C76E43" w:rsidRPr="0097505A">
        <w:rPr>
          <w:rFonts w:asciiTheme="minorHAnsi" w:hAnsiTheme="minorHAnsi" w:cs="CG Times CE CE"/>
          <w:color w:val="auto"/>
          <w:szCs w:val="20"/>
        </w:rPr>
        <w:t>y za nezávislé</w:t>
      </w:r>
      <w:r w:rsidRPr="0097505A">
        <w:rPr>
          <w:rFonts w:asciiTheme="minorHAnsi" w:hAnsiTheme="minorHAnsi" w:cs="CG Times CE CE"/>
          <w:color w:val="auto"/>
          <w:szCs w:val="20"/>
        </w:rPr>
        <w:t xml:space="preserve"> </w:t>
      </w:r>
      <w:r w:rsidR="00FE5B62" w:rsidRPr="0097505A">
        <w:rPr>
          <w:rFonts w:asciiTheme="minorHAnsi" w:hAnsiTheme="minorHAnsi" w:cs="CG Times CE CE"/>
          <w:color w:val="auto"/>
          <w:szCs w:val="20"/>
        </w:rPr>
        <w:t>náhradník</w:t>
      </w:r>
      <w:r w:rsidR="00C76E43" w:rsidRPr="0097505A">
        <w:rPr>
          <w:rFonts w:asciiTheme="minorHAnsi" w:hAnsiTheme="minorHAnsi" w:cs="CG Times CE CE"/>
          <w:color w:val="auto"/>
          <w:szCs w:val="20"/>
        </w:rPr>
        <w:t>y členů</w:t>
      </w:r>
      <w:r w:rsidR="00FE5B62" w:rsidRPr="0097505A">
        <w:rPr>
          <w:rFonts w:asciiTheme="minorHAnsi" w:hAnsiTheme="minorHAnsi" w:cs="CG Times CE CE"/>
          <w:color w:val="auto"/>
          <w:szCs w:val="20"/>
        </w:rPr>
        <w:t xml:space="preserve"> poroty Soutěže</w:t>
      </w:r>
      <w:r w:rsidR="008A4863" w:rsidRPr="0097505A">
        <w:rPr>
          <w:rFonts w:asciiTheme="minorHAnsi" w:hAnsiTheme="minorHAnsi" w:cs="CG Times CE CE"/>
          <w:color w:val="auto"/>
          <w:szCs w:val="20"/>
        </w:rPr>
        <w:t>.</w:t>
      </w:r>
    </w:p>
    <w:p w:rsidR="00C96642" w:rsidRPr="0097505A" w:rsidRDefault="00C96642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color w:val="auto"/>
          <w:szCs w:val="20"/>
        </w:rPr>
        <w:t>Nadace je povinna bez zbytečného odkladu oznámit Městu den, kdy byly vyh</w:t>
      </w:r>
      <w:r w:rsidR="00FE5B62" w:rsidRPr="0097505A">
        <w:rPr>
          <w:rFonts w:asciiTheme="minorHAnsi" w:hAnsiTheme="minorHAnsi"/>
          <w:color w:val="auto"/>
          <w:szCs w:val="20"/>
        </w:rPr>
        <w:t>lášeny konečné výsledky Soutěže</w:t>
      </w:r>
      <w:r w:rsidR="008A4863" w:rsidRPr="0097505A">
        <w:rPr>
          <w:rFonts w:asciiTheme="minorHAnsi" w:hAnsiTheme="minorHAnsi"/>
          <w:color w:val="auto"/>
          <w:szCs w:val="20"/>
        </w:rPr>
        <w:t>.</w:t>
      </w:r>
    </w:p>
    <w:p w:rsidR="00C96642" w:rsidRPr="0097505A" w:rsidRDefault="00C96642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bCs/>
          <w:szCs w:val="20"/>
        </w:rPr>
        <w:t xml:space="preserve">Nadace předá Soutěžní návrhy Městu nejpozději </w:t>
      </w:r>
      <w:r w:rsidR="00D24CF8" w:rsidRPr="0097505A">
        <w:rPr>
          <w:rFonts w:asciiTheme="minorHAnsi" w:hAnsiTheme="minorHAnsi"/>
          <w:bCs/>
          <w:szCs w:val="20"/>
        </w:rPr>
        <w:t>1 měsíc</w:t>
      </w:r>
      <w:r w:rsidRPr="0097505A">
        <w:rPr>
          <w:rFonts w:asciiTheme="minorHAnsi" w:hAnsiTheme="minorHAnsi"/>
          <w:bCs/>
          <w:szCs w:val="20"/>
        </w:rPr>
        <w:t xml:space="preserve"> ode</w:t>
      </w:r>
      <w:r w:rsidR="00FE5B62" w:rsidRPr="0097505A">
        <w:rPr>
          <w:rFonts w:asciiTheme="minorHAnsi" w:hAnsiTheme="minorHAnsi"/>
          <w:bCs/>
          <w:szCs w:val="20"/>
        </w:rPr>
        <w:t xml:space="preserve"> dne vyhlášení výsledků Soutěže</w:t>
      </w:r>
      <w:r w:rsidR="008A4863" w:rsidRPr="0097505A">
        <w:rPr>
          <w:rFonts w:asciiTheme="minorHAnsi" w:hAnsiTheme="minorHAnsi"/>
          <w:bCs/>
          <w:szCs w:val="20"/>
        </w:rPr>
        <w:t>.</w:t>
      </w:r>
    </w:p>
    <w:p w:rsidR="00C96642" w:rsidRPr="0097505A" w:rsidRDefault="00C96642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97505A">
        <w:rPr>
          <w:rFonts w:asciiTheme="minorHAnsi" w:hAnsiTheme="minorHAnsi"/>
          <w:color w:val="auto"/>
          <w:szCs w:val="20"/>
        </w:rPr>
        <w:t xml:space="preserve">Město se zavazuje uspořádat ve spolupráci </w:t>
      </w:r>
      <w:r w:rsidR="00A87A11" w:rsidRPr="0097505A">
        <w:rPr>
          <w:rFonts w:asciiTheme="minorHAnsi" w:hAnsiTheme="minorHAnsi"/>
          <w:color w:val="auto"/>
          <w:szCs w:val="20"/>
        </w:rPr>
        <w:t xml:space="preserve">s Nadací nejpozději do 3 </w:t>
      </w:r>
      <w:r w:rsidRPr="0097505A">
        <w:rPr>
          <w:rFonts w:asciiTheme="minorHAnsi" w:hAnsiTheme="minorHAnsi"/>
          <w:color w:val="auto"/>
          <w:szCs w:val="20"/>
        </w:rPr>
        <w:t>měsíců po vyhlášení výsledků Soutěže veřejnou výstavu všech Soutěžních návrhů, nedohod</w:t>
      </w:r>
      <w:r w:rsidR="002000F6" w:rsidRPr="0097505A">
        <w:rPr>
          <w:rFonts w:asciiTheme="minorHAnsi" w:hAnsiTheme="minorHAnsi"/>
          <w:color w:val="auto"/>
          <w:szCs w:val="20"/>
        </w:rPr>
        <w:t>nou</w:t>
      </w:r>
      <w:r w:rsidR="00FE5B62" w:rsidRPr="0097505A">
        <w:rPr>
          <w:rFonts w:asciiTheme="minorHAnsi" w:hAnsiTheme="minorHAnsi"/>
          <w:color w:val="auto"/>
          <w:szCs w:val="20"/>
        </w:rPr>
        <w:t xml:space="preserve">-li se </w:t>
      </w:r>
      <w:r w:rsidR="00692D60" w:rsidRPr="0097505A">
        <w:rPr>
          <w:rFonts w:asciiTheme="minorHAnsi" w:hAnsiTheme="minorHAnsi"/>
          <w:color w:val="auto"/>
          <w:szCs w:val="20"/>
        </w:rPr>
        <w:t>S</w:t>
      </w:r>
      <w:r w:rsidR="00FE5B62" w:rsidRPr="0097505A">
        <w:rPr>
          <w:rFonts w:asciiTheme="minorHAnsi" w:hAnsiTheme="minorHAnsi"/>
          <w:color w:val="auto"/>
          <w:szCs w:val="20"/>
        </w:rPr>
        <w:t>mluvní strany jinak</w:t>
      </w:r>
      <w:r w:rsidR="008A4863" w:rsidRPr="0097505A">
        <w:rPr>
          <w:rFonts w:asciiTheme="minorHAnsi" w:hAnsiTheme="minorHAnsi"/>
          <w:color w:val="auto"/>
          <w:szCs w:val="20"/>
        </w:rPr>
        <w:t>.</w:t>
      </w:r>
    </w:p>
    <w:p w:rsidR="00C96642" w:rsidRPr="0097505A" w:rsidRDefault="00C96642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bCs/>
          <w:szCs w:val="20"/>
        </w:rPr>
        <w:t xml:space="preserve">Město se zavazuje, že Soutěž a veřejnou výstavu Soutěžních návrhů bude náležitě a dostatečně propagovat, a to nejméně </w:t>
      </w:r>
      <w:r w:rsidR="005B6D05" w:rsidRPr="0097505A">
        <w:rPr>
          <w:rFonts w:asciiTheme="minorHAnsi" w:hAnsiTheme="minorHAnsi"/>
          <w:bCs/>
          <w:szCs w:val="20"/>
        </w:rPr>
        <w:t xml:space="preserve">způsobem </w:t>
      </w:r>
      <w:r w:rsidRPr="0097505A">
        <w:rPr>
          <w:rFonts w:asciiTheme="minorHAnsi" w:hAnsiTheme="minorHAnsi"/>
          <w:bCs/>
          <w:szCs w:val="20"/>
        </w:rPr>
        <w:t>v místě obvyklým, tj. např. v městském periodiku, na tiskových konferenc</w:t>
      </w:r>
      <w:r w:rsidR="00305104">
        <w:rPr>
          <w:rFonts w:asciiTheme="minorHAnsi" w:hAnsiTheme="minorHAnsi"/>
          <w:bCs/>
          <w:szCs w:val="20"/>
        </w:rPr>
        <w:t>ích Města, prezentací zveřejněnou</w:t>
      </w:r>
      <w:r w:rsidRPr="0097505A">
        <w:rPr>
          <w:rFonts w:asciiTheme="minorHAnsi" w:hAnsiTheme="minorHAnsi"/>
          <w:bCs/>
          <w:szCs w:val="20"/>
        </w:rPr>
        <w:t xml:space="preserve"> na úřední desce, na veřejných vývěskách apod. Soutěžní návrhy budou v rámci veřejné výstavy viditelně označeny jménem autora, uvedením pořadí, na kterém se v hodnocení Soutěže umístily, a dále popisem Grantového projektu a informací, že Soutěž byla organizována Nadací a že Nadace poskytuje k obnově </w:t>
      </w:r>
      <w:r w:rsidR="00B5301C" w:rsidRPr="00205592">
        <w:rPr>
          <w:rFonts w:asciiTheme="minorHAnsi" w:hAnsiTheme="minorHAnsi"/>
          <w:color w:val="auto"/>
        </w:rPr>
        <w:t>Náměstí a Zpřístupněné Klášterní zahrady</w:t>
      </w:r>
      <w:r w:rsidR="00A87A11" w:rsidRPr="00205592">
        <w:rPr>
          <w:rFonts w:asciiTheme="minorHAnsi" w:hAnsiTheme="minorHAnsi"/>
          <w:color w:val="auto"/>
        </w:rPr>
        <w:t xml:space="preserve"> </w:t>
      </w:r>
      <w:r w:rsidR="005B6D05" w:rsidRPr="00205592">
        <w:rPr>
          <w:rFonts w:asciiTheme="minorHAnsi" w:hAnsiTheme="minorHAnsi"/>
          <w:bCs/>
          <w:szCs w:val="20"/>
        </w:rPr>
        <w:t>C</w:t>
      </w:r>
      <w:r w:rsidRPr="00205592">
        <w:rPr>
          <w:rFonts w:asciiTheme="minorHAnsi" w:hAnsiTheme="minorHAnsi"/>
          <w:bCs/>
          <w:szCs w:val="20"/>
        </w:rPr>
        <w:t>elkový</w:t>
      </w:r>
      <w:r w:rsidRPr="0097505A">
        <w:rPr>
          <w:rFonts w:asciiTheme="minorHAnsi" w:hAnsiTheme="minorHAnsi"/>
          <w:bCs/>
          <w:szCs w:val="20"/>
        </w:rPr>
        <w:t xml:space="preserve"> nadační příspěvek ve výši až </w:t>
      </w:r>
      <w:r w:rsidR="00B029DE">
        <w:rPr>
          <w:rFonts w:asciiTheme="minorHAnsi" w:hAnsiTheme="minorHAnsi"/>
          <w:color w:val="auto"/>
        </w:rPr>
        <w:t>25 mil.</w:t>
      </w:r>
      <w:r w:rsidR="00FE5B62" w:rsidRPr="0097505A">
        <w:rPr>
          <w:rFonts w:asciiTheme="minorHAnsi" w:hAnsiTheme="minorHAnsi"/>
          <w:bCs/>
          <w:szCs w:val="20"/>
        </w:rPr>
        <w:t xml:space="preserve"> </w:t>
      </w:r>
      <w:r w:rsidRPr="0097505A">
        <w:rPr>
          <w:rFonts w:asciiTheme="minorHAnsi" w:hAnsiTheme="minorHAnsi"/>
          <w:bCs/>
          <w:szCs w:val="20"/>
        </w:rPr>
        <w:t xml:space="preserve">Kč a odbornou podporu Grantového projektu. Město je povinno na žádost </w:t>
      </w:r>
      <w:r w:rsidRPr="0097505A">
        <w:rPr>
          <w:rFonts w:asciiTheme="minorHAnsi" w:hAnsiTheme="minorHAnsi"/>
          <w:bCs/>
        </w:rPr>
        <w:t xml:space="preserve">Nadace doložit, jakým způsobem byla Soutěž propagována. </w:t>
      </w:r>
    </w:p>
    <w:p w:rsidR="00B5301C" w:rsidRPr="0097505A" w:rsidRDefault="00B5301C" w:rsidP="00692D60">
      <w:pPr>
        <w:pStyle w:val="Odstavecseseznamem"/>
        <w:numPr>
          <w:ilvl w:val="1"/>
          <w:numId w:val="8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Město je povinno</w:t>
      </w:r>
      <w:r w:rsidRPr="0097505A">
        <w:rPr>
          <w:rFonts w:asciiTheme="minorHAnsi" w:hAnsiTheme="minorHAnsi"/>
        </w:rPr>
        <w:t xml:space="preserve"> nejpozději do </w:t>
      </w:r>
      <w:r w:rsidR="00B029DE">
        <w:rPr>
          <w:rFonts w:asciiTheme="minorHAnsi" w:hAnsiTheme="minorHAnsi"/>
        </w:rPr>
        <w:t>3</w:t>
      </w:r>
      <w:r w:rsidRPr="0097505A">
        <w:rPr>
          <w:rFonts w:asciiTheme="minorHAnsi" w:hAnsiTheme="minorHAnsi"/>
        </w:rPr>
        <w:t xml:space="preserve">0 </w:t>
      </w:r>
      <w:r w:rsidR="00B029DE">
        <w:rPr>
          <w:rFonts w:asciiTheme="minorHAnsi" w:hAnsiTheme="minorHAnsi"/>
        </w:rPr>
        <w:t xml:space="preserve">kalendářních </w:t>
      </w:r>
      <w:r w:rsidRPr="0097505A">
        <w:rPr>
          <w:rFonts w:asciiTheme="minorHAnsi" w:hAnsiTheme="minorHAnsi"/>
        </w:rPr>
        <w:t xml:space="preserve">dnů od </w:t>
      </w:r>
      <w:r w:rsidR="00B029DE">
        <w:rPr>
          <w:rFonts w:asciiTheme="minorHAnsi" w:hAnsiTheme="minorHAnsi"/>
        </w:rPr>
        <w:t>zahájení veřejné výstavy všech Soutěžních návrhů</w:t>
      </w:r>
      <w:r w:rsidRPr="0097505A">
        <w:rPr>
          <w:rFonts w:asciiTheme="minorHAnsi" w:hAnsiTheme="minorHAnsi"/>
        </w:rPr>
        <w:t xml:space="preserve"> předložit Nadaci stručnou </w:t>
      </w:r>
      <w:r w:rsidR="00CC00BF">
        <w:rPr>
          <w:rFonts w:asciiTheme="minorHAnsi" w:hAnsiTheme="minorHAnsi"/>
        </w:rPr>
        <w:t xml:space="preserve">písemnou </w:t>
      </w:r>
      <w:r w:rsidRPr="0097505A">
        <w:rPr>
          <w:rFonts w:asciiTheme="minorHAnsi" w:hAnsiTheme="minorHAnsi"/>
        </w:rPr>
        <w:t>zprávou o zapojení veřejnosti do této realizační fáze Grantového projektu, a to dle vzoru, který je připojen k Rámcové smlouvě (dále jen „</w:t>
      </w:r>
      <w:r w:rsidRPr="00CC00BF">
        <w:rPr>
          <w:rFonts w:asciiTheme="minorHAnsi" w:hAnsiTheme="minorHAnsi"/>
          <w:b/>
        </w:rPr>
        <w:t>Zpráva o zapojení veřejnosti</w:t>
      </w:r>
      <w:r w:rsidRPr="0097505A">
        <w:rPr>
          <w:rFonts w:asciiTheme="minorHAnsi" w:hAnsiTheme="minorHAnsi"/>
        </w:rPr>
        <w:t>“)</w:t>
      </w:r>
      <w:r w:rsidR="00CC00BF">
        <w:rPr>
          <w:rFonts w:asciiTheme="minorHAnsi" w:hAnsiTheme="minorHAnsi"/>
        </w:rPr>
        <w:t>; za písemnou formu není pro účely vyhotovení Zprávy o zapojení veřejnosti považována výměna e-mailových či jiných elektronických zpráv</w:t>
      </w:r>
      <w:r w:rsidRPr="0097505A">
        <w:rPr>
          <w:rFonts w:asciiTheme="minorHAnsi" w:hAnsiTheme="minorHAnsi"/>
        </w:rPr>
        <w:t>.</w:t>
      </w:r>
    </w:p>
    <w:p w:rsidR="001D385E" w:rsidRPr="0097505A" w:rsidRDefault="001D385E" w:rsidP="00692D60">
      <w:pPr>
        <w:pStyle w:val="Odstavecseseznamem"/>
        <w:numPr>
          <w:ilvl w:val="0"/>
          <w:numId w:val="2"/>
        </w:numPr>
        <w:spacing w:before="240" w:after="240"/>
        <w:ind w:left="567" w:hanging="567"/>
        <w:contextualSpacing w:val="0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OCHRANA INFORMACÍ</w:t>
      </w:r>
    </w:p>
    <w:p w:rsidR="007030C6" w:rsidRPr="0097505A" w:rsidRDefault="001D385E" w:rsidP="00692D60">
      <w:pPr>
        <w:pStyle w:val="Odstavecseseznamem"/>
        <w:numPr>
          <w:ilvl w:val="1"/>
          <w:numId w:val="9"/>
        </w:numPr>
        <w:spacing w:after="240"/>
        <w:ind w:left="567" w:hanging="567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>Smluvní strany se dohod</w:t>
      </w:r>
      <w:r w:rsidR="00D816D9" w:rsidRPr="0097505A">
        <w:rPr>
          <w:rFonts w:asciiTheme="minorHAnsi" w:hAnsiTheme="minorHAnsi"/>
        </w:rPr>
        <w:t xml:space="preserve">ly, že veškeré informace, které souvisí s </w:t>
      </w:r>
      <w:r w:rsidRPr="0097505A">
        <w:rPr>
          <w:rFonts w:asciiTheme="minorHAnsi" w:hAnsiTheme="minorHAnsi"/>
        </w:rPr>
        <w:t>touto</w:t>
      </w:r>
      <w:r w:rsidR="00C927EA" w:rsidRPr="0097505A">
        <w:rPr>
          <w:rFonts w:asciiTheme="minorHAnsi" w:hAnsiTheme="minorHAnsi"/>
        </w:rPr>
        <w:t xml:space="preserve"> smlouvou</w:t>
      </w:r>
      <w:r w:rsidR="002F23D0" w:rsidRPr="0097505A">
        <w:rPr>
          <w:rFonts w:asciiTheme="minorHAnsi" w:hAnsiTheme="minorHAnsi"/>
        </w:rPr>
        <w:t xml:space="preserve">, jakož i smluvním vztahem </w:t>
      </w:r>
      <w:r w:rsidR="00692D60" w:rsidRPr="0097505A">
        <w:rPr>
          <w:rFonts w:asciiTheme="minorHAnsi" w:hAnsiTheme="minorHAnsi"/>
        </w:rPr>
        <w:t>S</w:t>
      </w:r>
      <w:r w:rsidR="002F23D0" w:rsidRPr="0097505A">
        <w:rPr>
          <w:rFonts w:asciiTheme="minorHAnsi" w:hAnsiTheme="minorHAnsi"/>
        </w:rPr>
        <w:t>mluvních stran</w:t>
      </w:r>
      <w:r w:rsidRPr="0097505A">
        <w:rPr>
          <w:rFonts w:asciiTheme="minorHAnsi" w:hAnsiTheme="minorHAnsi"/>
        </w:rPr>
        <w:t xml:space="preserve"> zůstanou dle </w:t>
      </w:r>
      <w:r w:rsidR="002F23D0" w:rsidRPr="0097505A">
        <w:rPr>
          <w:rFonts w:asciiTheme="minorHAnsi" w:hAnsiTheme="minorHAnsi"/>
        </w:rPr>
        <w:t xml:space="preserve">jejich vůle </w:t>
      </w:r>
      <w:r w:rsidRPr="0097505A">
        <w:rPr>
          <w:rFonts w:asciiTheme="minorHAnsi" w:hAnsiTheme="minorHAnsi"/>
        </w:rPr>
        <w:t>utajeny, a to vče</w:t>
      </w:r>
      <w:r w:rsidR="002F23D0" w:rsidRPr="0097505A">
        <w:rPr>
          <w:rFonts w:asciiTheme="minorHAnsi" w:hAnsiTheme="minorHAnsi"/>
        </w:rPr>
        <w:t>tně informací, které si sdělily</w:t>
      </w:r>
      <w:r w:rsidRPr="0097505A">
        <w:rPr>
          <w:rFonts w:asciiTheme="minorHAnsi" w:hAnsiTheme="minorHAnsi"/>
        </w:rPr>
        <w:t xml:space="preserve"> nebo o kterých se dozvěděly před </w:t>
      </w:r>
      <w:r w:rsidR="005365B1" w:rsidRPr="0097505A">
        <w:rPr>
          <w:rFonts w:asciiTheme="minorHAnsi" w:hAnsiTheme="minorHAnsi"/>
        </w:rPr>
        <w:t xml:space="preserve">podpisem této </w:t>
      </w:r>
      <w:r w:rsidRPr="0097505A">
        <w:rPr>
          <w:rFonts w:asciiTheme="minorHAnsi" w:hAnsiTheme="minorHAnsi"/>
        </w:rPr>
        <w:t xml:space="preserve">smlouvy, a dále včetně informací </w:t>
      </w:r>
      <w:r w:rsidR="00C927EA" w:rsidRPr="0097505A">
        <w:rPr>
          <w:rFonts w:asciiTheme="minorHAnsi" w:hAnsiTheme="minorHAnsi"/>
        </w:rPr>
        <w:t xml:space="preserve">týkajících se </w:t>
      </w:r>
      <w:r w:rsidR="00692D60" w:rsidRPr="0097505A">
        <w:rPr>
          <w:rFonts w:asciiTheme="minorHAnsi" w:hAnsiTheme="minorHAnsi"/>
        </w:rPr>
        <w:t>S</w:t>
      </w:r>
      <w:r w:rsidR="00C927EA" w:rsidRPr="0097505A">
        <w:rPr>
          <w:rFonts w:asciiTheme="minorHAnsi" w:hAnsiTheme="minorHAnsi"/>
        </w:rPr>
        <w:t>mluvních stran, které nejsou ve</w:t>
      </w:r>
      <w:r w:rsidR="00D816D9" w:rsidRPr="0097505A">
        <w:rPr>
          <w:rFonts w:asciiTheme="minorHAnsi" w:hAnsiTheme="minorHAnsi"/>
        </w:rPr>
        <w:t>řejně přístupné. Tím není dotčena zákonná povinnost Města poskytovat informace veřejnosti.</w:t>
      </w:r>
    </w:p>
    <w:p w:rsidR="001D385E" w:rsidRPr="0097505A" w:rsidRDefault="001D385E" w:rsidP="00692D60">
      <w:pPr>
        <w:pStyle w:val="Odstavecseseznamem"/>
        <w:numPr>
          <w:ilvl w:val="1"/>
          <w:numId w:val="9"/>
        </w:numPr>
        <w:spacing w:after="120"/>
        <w:ind w:left="567" w:hanging="567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>Smluvní strany se dohodly, že tyto informace nikomu nesdělí a přijmou taková opatření, která znemožní jejich přístupnost třetím osobám. Ustanovení předchozí věty se nevztahuje na případy, kdy:</w:t>
      </w:r>
    </w:p>
    <w:p w:rsidR="001D385E" w:rsidRPr="0097505A" w:rsidRDefault="001D385E" w:rsidP="00692D60">
      <w:pPr>
        <w:pStyle w:val="Odstavecseseznamem"/>
        <w:numPr>
          <w:ilvl w:val="2"/>
          <w:numId w:val="9"/>
        </w:numPr>
        <w:spacing w:after="120"/>
        <w:ind w:left="1247" w:hanging="680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 xml:space="preserve">mají </w:t>
      </w:r>
      <w:r w:rsidR="00692D60" w:rsidRPr="0097505A">
        <w:rPr>
          <w:rFonts w:asciiTheme="minorHAnsi" w:hAnsiTheme="minorHAnsi"/>
        </w:rPr>
        <w:t>S</w:t>
      </w:r>
      <w:r w:rsidRPr="0097505A">
        <w:rPr>
          <w:rFonts w:asciiTheme="minorHAnsi" w:hAnsiTheme="minorHAnsi"/>
        </w:rPr>
        <w:t>mluvní strany opačnou povi</w:t>
      </w:r>
      <w:r w:rsidR="00470D08" w:rsidRPr="0097505A">
        <w:rPr>
          <w:rFonts w:asciiTheme="minorHAnsi" w:hAnsiTheme="minorHAnsi"/>
        </w:rPr>
        <w:t>nnost stanovenou zákonem a/nebo</w:t>
      </w:r>
    </w:p>
    <w:p w:rsidR="001D385E" w:rsidRPr="0097505A" w:rsidRDefault="001D385E" w:rsidP="00692D60">
      <w:pPr>
        <w:pStyle w:val="Odstavecseseznamem"/>
        <w:numPr>
          <w:ilvl w:val="2"/>
          <w:numId w:val="9"/>
        </w:numPr>
        <w:spacing w:after="120"/>
        <w:ind w:left="1247" w:hanging="680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 xml:space="preserve">takové informace sdělí osobám, které mají ze zákona stanovenou povinnost </w:t>
      </w:r>
      <w:r w:rsidR="007030C6" w:rsidRPr="0097505A">
        <w:rPr>
          <w:rFonts w:asciiTheme="minorHAnsi" w:hAnsiTheme="minorHAnsi"/>
        </w:rPr>
        <w:t>m</w:t>
      </w:r>
      <w:r w:rsidRPr="0097505A">
        <w:rPr>
          <w:rFonts w:asciiTheme="minorHAnsi" w:hAnsiTheme="minorHAnsi"/>
        </w:rPr>
        <w:t>lčenlivosti a/nebo</w:t>
      </w:r>
    </w:p>
    <w:p w:rsidR="001D385E" w:rsidRPr="0097505A" w:rsidRDefault="001D385E" w:rsidP="00692D60">
      <w:pPr>
        <w:pStyle w:val="Odstavecseseznamem"/>
        <w:numPr>
          <w:ilvl w:val="2"/>
          <w:numId w:val="9"/>
        </w:numPr>
        <w:spacing w:after="120"/>
        <w:ind w:left="1247" w:hanging="680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>takové informace se stanou veřejně známými či dostupnými jinak než porušením povinností vyplývajících z povinnosti mlčenlivosti a/nebo</w:t>
      </w:r>
    </w:p>
    <w:p w:rsidR="001D385E" w:rsidRPr="0097505A" w:rsidRDefault="001D385E" w:rsidP="00692D60">
      <w:pPr>
        <w:pStyle w:val="Odstavecseseznamem"/>
        <w:numPr>
          <w:ilvl w:val="2"/>
          <w:numId w:val="9"/>
        </w:numPr>
        <w:spacing w:after="120"/>
        <w:ind w:left="1247" w:hanging="680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 xml:space="preserve">sdělí takové informace v rámci plnění práv a povinností dle této smlouvy </w:t>
      </w:r>
      <w:r w:rsidR="006F5FF2" w:rsidRPr="0097505A">
        <w:rPr>
          <w:rFonts w:asciiTheme="minorHAnsi" w:hAnsiTheme="minorHAnsi"/>
        </w:rPr>
        <w:t xml:space="preserve">a Rámcové smlouvy </w:t>
      </w:r>
      <w:r w:rsidRPr="0097505A">
        <w:rPr>
          <w:rFonts w:asciiTheme="minorHAnsi" w:hAnsiTheme="minorHAnsi"/>
        </w:rPr>
        <w:t>a/nebo</w:t>
      </w:r>
    </w:p>
    <w:p w:rsidR="006F5FF2" w:rsidRPr="0097505A" w:rsidRDefault="006F5FF2" w:rsidP="00692D60">
      <w:pPr>
        <w:pStyle w:val="KKCGHeading3"/>
        <w:numPr>
          <w:ilvl w:val="2"/>
          <w:numId w:val="9"/>
        </w:numPr>
        <w:spacing w:after="120"/>
        <w:ind w:left="1247" w:hanging="680"/>
        <w:rPr>
          <w:rFonts w:asciiTheme="minorHAnsi" w:hAnsiTheme="minorHAnsi"/>
          <w:sz w:val="24"/>
        </w:rPr>
      </w:pPr>
      <w:r w:rsidRPr="0097505A">
        <w:rPr>
          <w:rFonts w:asciiTheme="minorHAnsi" w:hAnsiTheme="minorHAnsi"/>
          <w:sz w:val="24"/>
        </w:rPr>
        <w:t>jedná se o informace sloužící k prezentování poskytnuté nadační podpory a/nebo</w:t>
      </w:r>
    </w:p>
    <w:p w:rsidR="001D385E" w:rsidRPr="0097505A" w:rsidRDefault="00692D60" w:rsidP="00692D60">
      <w:pPr>
        <w:pStyle w:val="Odstavecseseznamem"/>
        <w:numPr>
          <w:ilvl w:val="2"/>
          <w:numId w:val="9"/>
        </w:numPr>
        <w:spacing w:after="240"/>
        <w:ind w:left="1247" w:hanging="680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>S</w:t>
      </w:r>
      <w:r w:rsidR="001D385E" w:rsidRPr="0097505A">
        <w:rPr>
          <w:rFonts w:asciiTheme="minorHAnsi" w:hAnsiTheme="minorHAnsi"/>
        </w:rPr>
        <w:t>mluvní strany předem dohodnou a písemně odsouhlasí informace, které zveřejní.</w:t>
      </w:r>
    </w:p>
    <w:p w:rsidR="00B5301C" w:rsidRPr="0097505A" w:rsidRDefault="001D385E" w:rsidP="00692D60">
      <w:pPr>
        <w:pStyle w:val="Odstavecseseznamem"/>
        <w:numPr>
          <w:ilvl w:val="1"/>
          <w:numId w:val="9"/>
        </w:numPr>
        <w:spacing w:after="240"/>
        <w:ind w:left="567" w:hanging="567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 xml:space="preserve">Povinnost mlčenlivosti zůstává zachována i na dobu po ukončení platnosti </w:t>
      </w:r>
      <w:r w:rsidR="00D816D9" w:rsidRPr="0097505A">
        <w:rPr>
          <w:rFonts w:asciiTheme="minorHAnsi" w:hAnsiTheme="minorHAnsi"/>
        </w:rPr>
        <w:t>této smlouvy</w:t>
      </w:r>
      <w:r w:rsidR="00B5301C" w:rsidRPr="0097505A">
        <w:rPr>
          <w:rFonts w:asciiTheme="minorHAnsi" w:hAnsiTheme="minorHAnsi"/>
          <w:sz w:val="20"/>
          <w:szCs w:val="20"/>
        </w:rPr>
        <w:t>.</w:t>
      </w:r>
    </w:p>
    <w:p w:rsidR="00A2773E" w:rsidRPr="0097505A" w:rsidRDefault="003463C1" w:rsidP="00692D60">
      <w:pPr>
        <w:pStyle w:val="Odstavecseseznamem"/>
        <w:numPr>
          <w:ilvl w:val="0"/>
          <w:numId w:val="2"/>
        </w:numPr>
        <w:spacing w:before="240" w:after="240"/>
        <w:ind w:left="567" w:hanging="567"/>
        <w:contextualSpacing w:val="0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VRÁCENÍ PŘÍSPĚVKU</w:t>
      </w:r>
    </w:p>
    <w:p w:rsidR="00A2773E" w:rsidRPr="0097505A" w:rsidRDefault="00832796" w:rsidP="00692D60">
      <w:pPr>
        <w:pStyle w:val="Odstavecseseznamem"/>
        <w:numPr>
          <w:ilvl w:val="1"/>
          <w:numId w:val="10"/>
        </w:numPr>
        <w:spacing w:after="240"/>
        <w:ind w:left="567" w:hanging="567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 xml:space="preserve">V </w:t>
      </w:r>
      <w:r w:rsidRPr="0097505A">
        <w:rPr>
          <w:rFonts w:asciiTheme="minorHAnsi" w:hAnsiTheme="minorHAnsi" w:cs="Verdana"/>
        </w:rPr>
        <w:t>případě, že</w:t>
      </w:r>
      <w:r w:rsidR="004B7E90" w:rsidRPr="0097505A">
        <w:rPr>
          <w:rFonts w:asciiTheme="minorHAnsi" w:hAnsiTheme="minorHAnsi"/>
        </w:rPr>
        <w:t xml:space="preserve"> Nadace využije svého práva dle bodu 9.5 této smlouvy a odstoupí od této smlouvy</w:t>
      </w:r>
      <w:r w:rsidR="00305104">
        <w:rPr>
          <w:rFonts w:asciiTheme="minorHAnsi" w:hAnsiTheme="minorHAnsi"/>
        </w:rPr>
        <w:t>,</w:t>
      </w:r>
      <w:r w:rsidR="004B7E90" w:rsidRPr="0097505A" w:rsidDel="004B7E90">
        <w:rPr>
          <w:rFonts w:asciiTheme="minorHAnsi" w:hAnsiTheme="minorHAnsi" w:cs="Verdana"/>
        </w:rPr>
        <w:t xml:space="preserve"> </w:t>
      </w:r>
      <w:r w:rsidRPr="0097505A">
        <w:rPr>
          <w:rFonts w:asciiTheme="minorHAnsi" w:hAnsiTheme="minorHAnsi" w:cs="Verdana"/>
        </w:rPr>
        <w:t xml:space="preserve">je </w:t>
      </w:r>
      <w:r w:rsidR="004B7E90" w:rsidRPr="0097505A">
        <w:rPr>
          <w:rFonts w:asciiTheme="minorHAnsi" w:hAnsiTheme="minorHAnsi" w:cs="Verdana"/>
        </w:rPr>
        <w:t xml:space="preserve">Město </w:t>
      </w:r>
      <w:r w:rsidRPr="0097505A">
        <w:rPr>
          <w:rFonts w:asciiTheme="minorHAnsi" w:hAnsiTheme="minorHAnsi" w:cs="Verdana"/>
        </w:rPr>
        <w:t xml:space="preserve">povinno vrátit Nadaci </w:t>
      </w:r>
      <w:r w:rsidR="00A87A11" w:rsidRPr="0097505A">
        <w:rPr>
          <w:rFonts w:asciiTheme="minorHAnsi" w:hAnsiTheme="minorHAnsi" w:cs="Verdana"/>
        </w:rPr>
        <w:t>Příspěvek na architektonickou soutěž</w:t>
      </w:r>
      <w:r w:rsidRPr="0097505A">
        <w:rPr>
          <w:rFonts w:asciiTheme="minorHAnsi" w:hAnsiTheme="minorHAnsi" w:cs="Verdana"/>
        </w:rPr>
        <w:t xml:space="preserve">, a to </w:t>
      </w:r>
      <w:r w:rsidR="006F5FF2" w:rsidRPr="0097505A">
        <w:rPr>
          <w:rFonts w:asciiTheme="minorHAnsi" w:hAnsiTheme="minorHAnsi" w:cs="Verdana"/>
        </w:rPr>
        <w:t>v penězích ve výši, v jaké byl Příspěvek v souladu s touto smlouvou vyčíslen</w:t>
      </w:r>
      <w:r w:rsidRPr="0097505A">
        <w:rPr>
          <w:rFonts w:asciiTheme="minorHAnsi" w:hAnsiTheme="minorHAnsi" w:cs="Verdana"/>
        </w:rPr>
        <w:t>. Město je povinno vrátit Příspěvek do 15 dnů ode dne doručení písemné výzvy Nadace k jeho vrácení. Vrácením Příspěvku není dotčeno právo Nadace na náhradu škody, která jí případně porušením povinností Města vznikla</w:t>
      </w:r>
      <w:r w:rsidR="00A2773E" w:rsidRPr="0097505A">
        <w:rPr>
          <w:rFonts w:asciiTheme="minorHAnsi" w:hAnsiTheme="minorHAnsi"/>
        </w:rPr>
        <w:t>.</w:t>
      </w:r>
    </w:p>
    <w:p w:rsidR="00832796" w:rsidRDefault="00832796" w:rsidP="00692D60">
      <w:pPr>
        <w:pStyle w:val="Odstavecseseznamem"/>
        <w:numPr>
          <w:ilvl w:val="1"/>
          <w:numId w:val="10"/>
        </w:numPr>
        <w:spacing w:after="240"/>
        <w:ind w:left="567" w:hanging="567"/>
        <w:contextualSpacing w:val="0"/>
        <w:jc w:val="both"/>
        <w:rPr>
          <w:rFonts w:asciiTheme="minorHAnsi" w:hAnsiTheme="minorHAnsi"/>
        </w:rPr>
      </w:pPr>
      <w:r w:rsidRPr="0097505A">
        <w:rPr>
          <w:rFonts w:asciiTheme="minorHAnsi" w:hAnsiTheme="minorHAnsi" w:cs="Verdana"/>
        </w:rPr>
        <w:t>Povinnost Města k vrácení Příspěvku</w:t>
      </w:r>
      <w:r w:rsidR="00AB3803" w:rsidRPr="0097505A">
        <w:rPr>
          <w:rFonts w:asciiTheme="minorHAnsi" w:hAnsiTheme="minorHAnsi" w:cs="Verdana"/>
        </w:rPr>
        <w:t xml:space="preserve"> a </w:t>
      </w:r>
      <w:r w:rsidRPr="0097505A">
        <w:rPr>
          <w:rFonts w:asciiTheme="minorHAnsi" w:hAnsiTheme="minorHAnsi" w:cs="Verdana"/>
        </w:rPr>
        <w:t>povinnost k náhradě škody trvá i po skončení platnosti této smlouvy.</w:t>
      </w:r>
    </w:p>
    <w:p w:rsidR="003D180B" w:rsidRPr="0097505A" w:rsidRDefault="003D180B" w:rsidP="00692D60">
      <w:pPr>
        <w:pStyle w:val="Odstavecseseznamem"/>
        <w:numPr>
          <w:ilvl w:val="1"/>
          <w:numId w:val="10"/>
        </w:numPr>
        <w:spacing w:after="240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Ujednáním tohoto článku nejsou dotčena ustanovení Rámcové smlouvy o vrácení nadační podpory, jakož i o důsledcích ukončení Rámcové smlouvy jiným způsobem než jejím splněním. </w:t>
      </w:r>
    </w:p>
    <w:p w:rsidR="001D385E" w:rsidRPr="0097505A" w:rsidRDefault="001D385E" w:rsidP="00692D60">
      <w:pPr>
        <w:pStyle w:val="Odstavecseseznamem"/>
        <w:numPr>
          <w:ilvl w:val="0"/>
          <w:numId w:val="2"/>
        </w:numPr>
        <w:spacing w:before="240" w:after="240"/>
        <w:contextualSpacing w:val="0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KONTAKTNÍ OSOBY</w:t>
      </w:r>
    </w:p>
    <w:p w:rsidR="001D385E" w:rsidRPr="0097505A" w:rsidRDefault="001D385E" w:rsidP="00692D60">
      <w:pPr>
        <w:pStyle w:val="Odstavecseseznamem"/>
        <w:numPr>
          <w:ilvl w:val="1"/>
          <w:numId w:val="11"/>
        </w:numPr>
        <w:spacing w:after="12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Kontaktní osobou Nadace pro účely </w:t>
      </w:r>
      <w:r w:rsidR="00456523" w:rsidRPr="0097505A">
        <w:rPr>
          <w:rFonts w:asciiTheme="minorHAnsi" w:hAnsiTheme="minorHAnsi"/>
          <w:color w:val="auto"/>
        </w:rPr>
        <w:t>této smlouvy</w:t>
      </w:r>
      <w:r w:rsidRPr="0097505A">
        <w:rPr>
          <w:rFonts w:asciiTheme="minorHAnsi" w:hAnsiTheme="minorHAnsi"/>
          <w:color w:val="auto"/>
        </w:rPr>
        <w:t xml:space="preserve"> je:</w:t>
      </w:r>
    </w:p>
    <w:p w:rsidR="001D385E" w:rsidRPr="0097505A" w:rsidRDefault="009758BD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jméno a příjmení:</w:t>
      </w:r>
      <w:r w:rsidRPr="0097505A">
        <w:rPr>
          <w:rFonts w:asciiTheme="minorHAnsi" w:hAnsiTheme="minorHAnsi"/>
          <w:color w:val="auto"/>
        </w:rPr>
        <w:tab/>
      </w:r>
      <w:r w:rsidR="00C76E43" w:rsidRPr="0097505A">
        <w:rPr>
          <w:rFonts w:asciiTheme="minorHAnsi" w:hAnsiTheme="minorHAnsi"/>
          <w:color w:val="auto"/>
        </w:rPr>
        <w:t>Radek Janoušek</w:t>
      </w:r>
    </w:p>
    <w:p w:rsidR="001D385E" w:rsidRPr="0097505A" w:rsidRDefault="001D385E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telefonní číslo:</w:t>
      </w:r>
      <w:r w:rsidRPr="0097505A">
        <w:rPr>
          <w:rFonts w:asciiTheme="minorHAnsi" w:hAnsiTheme="minorHAnsi"/>
          <w:color w:val="auto"/>
        </w:rPr>
        <w:tab/>
      </w:r>
      <w:r w:rsidR="009758BD" w:rsidRPr="0097505A">
        <w:rPr>
          <w:rFonts w:asciiTheme="minorHAnsi" w:hAnsiTheme="minorHAnsi"/>
          <w:color w:val="auto"/>
        </w:rPr>
        <w:tab/>
      </w:r>
      <w:r w:rsidR="00692D60" w:rsidRPr="0097505A">
        <w:rPr>
          <w:rFonts w:asciiTheme="minorHAnsi" w:hAnsiTheme="minorHAnsi" w:cs="Calibri"/>
        </w:rPr>
        <w:t>225 010</w:t>
      </w:r>
      <w:r w:rsidR="00C76E43" w:rsidRPr="0097505A">
        <w:rPr>
          <w:rFonts w:asciiTheme="minorHAnsi" w:hAnsiTheme="minorHAnsi" w:cs="Calibri"/>
        </w:rPr>
        <w:t xml:space="preserve"> 275</w:t>
      </w:r>
    </w:p>
    <w:p w:rsidR="001D385E" w:rsidRPr="0097505A" w:rsidRDefault="001D385E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mobilní telefon:</w:t>
      </w:r>
      <w:r w:rsidRPr="0097505A">
        <w:rPr>
          <w:rFonts w:asciiTheme="minorHAnsi" w:hAnsiTheme="minorHAnsi"/>
          <w:color w:val="auto"/>
        </w:rPr>
        <w:tab/>
      </w:r>
      <w:r w:rsidR="009758BD" w:rsidRPr="0097505A">
        <w:rPr>
          <w:rFonts w:asciiTheme="minorHAnsi" w:hAnsiTheme="minorHAnsi"/>
          <w:color w:val="auto"/>
        </w:rPr>
        <w:tab/>
      </w:r>
      <w:r w:rsidR="00C76E43" w:rsidRPr="0097505A">
        <w:rPr>
          <w:rFonts w:asciiTheme="minorHAnsi" w:hAnsiTheme="minorHAnsi" w:cs="Calibri"/>
        </w:rPr>
        <w:t>775 654 397</w:t>
      </w:r>
    </w:p>
    <w:p w:rsidR="001D385E" w:rsidRPr="0097505A" w:rsidRDefault="009758BD" w:rsidP="00692D60">
      <w:pPr>
        <w:spacing w:after="240"/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e-mailová adresa: </w:t>
      </w:r>
      <w:r w:rsidRPr="0097505A">
        <w:rPr>
          <w:rFonts w:asciiTheme="minorHAnsi" w:hAnsiTheme="minorHAnsi"/>
          <w:color w:val="auto"/>
        </w:rPr>
        <w:tab/>
      </w:r>
      <w:r w:rsidR="00C76E43" w:rsidRPr="0097505A">
        <w:rPr>
          <w:rFonts w:asciiTheme="minorHAnsi" w:hAnsiTheme="minorHAnsi" w:cs="Calibri"/>
        </w:rPr>
        <w:t>radek.janousek@nadace-promeny.cz</w:t>
      </w:r>
    </w:p>
    <w:p w:rsidR="001D385E" w:rsidRPr="0097505A" w:rsidRDefault="001D385E" w:rsidP="008D7718">
      <w:pPr>
        <w:pStyle w:val="Odstavecseseznamem"/>
        <w:numPr>
          <w:ilvl w:val="1"/>
          <w:numId w:val="11"/>
        </w:numPr>
        <w:spacing w:after="6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Kontaktní osobou Města pro účely </w:t>
      </w:r>
      <w:r w:rsidR="00456523" w:rsidRPr="0097505A">
        <w:rPr>
          <w:rFonts w:asciiTheme="minorHAnsi" w:hAnsiTheme="minorHAnsi"/>
          <w:color w:val="auto"/>
        </w:rPr>
        <w:t xml:space="preserve">této smlouvy </w:t>
      </w:r>
      <w:r w:rsidRPr="0097505A">
        <w:rPr>
          <w:rFonts w:asciiTheme="minorHAnsi" w:hAnsiTheme="minorHAnsi"/>
          <w:color w:val="auto"/>
        </w:rPr>
        <w:t>je:</w:t>
      </w:r>
    </w:p>
    <w:p w:rsidR="009758BD" w:rsidRPr="001B263E" w:rsidRDefault="009758BD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jméno a příjmení:</w:t>
      </w:r>
      <w:r w:rsidRPr="0097505A">
        <w:rPr>
          <w:rFonts w:asciiTheme="minorHAnsi" w:hAnsiTheme="minorHAnsi"/>
          <w:color w:val="auto"/>
        </w:rPr>
        <w:tab/>
      </w:r>
      <w:r w:rsidR="00DF38F0" w:rsidRPr="001B263E">
        <w:rPr>
          <w:rFonts w:asciiTheme="minorHAnsi" w:hAnsiTheme="minorHAnsi"/>
          <w:color w:val="auto"/>
        </w:rPr>
        <w:t>Ing. arch. Jaroslav Holler</w:t>
      </w:r>
    </w:p>
    <w:p w:rsidR="009758BD" w:rsidRPr="001B263E" w:rsidRDefault="009758BD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telefonní číslo:</w:t>
      </w:r>
      <w:r w:rsidRPr="001B263E">
        <w:rPr>
          <w:rFonts w:asciiTheme="minorHAnsi" w:hAnsiTheme="minorHAnsi"/>
          <w:color w:val="auto"/>
        </w:rPr>
        <w:tab/>
      </w:r>
      <w:r w:rsidRPr="001B263E">
        <w:rPr>
          <w:rFonts w:asciiTheme="minorHAnsi" w:hAnsiTheme="minorHAnsi"/>
          <w:color w:val="auto"/>
        </w:rPr>
        <w:tab/>
      </w:r>
      <w:r w:rsidR="00DF38F0" w:rsidRPr="001B263E">
        <w:rPr>
          <w:rFonts w:asciiTheme="minorHAnsi" w:hAnsiTheme="minorHAnsi"/>
          <w:color w:val="auto"/>
        </w:rPr>
        <w:t>37 803 50</w:t>
      </w:r>
      <w:r w:rsidR="00351A5B" w:rsidRPr="001B263E">
        <w:rPr>
          <w:rFonts w:asciiTheme="minorHAnsi" w:hAnsiTheme="minorHAnsi"/>
          <w:color w:val="auto"/>
        </w:rPr>
        <w:t>31</w:t>
      </w:r>
    </w:p>
    <w:p w:rsidR="009758BD" w:rsidRPr="001B263E" w:rsidRDefault="009758BD" w:rsidP="00456523">
      <w:pPr>
        <w:ind w:firstLine="567"/>
        <w:jc w:val="both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mobilní telefon:</w:t>
      </w:r>
      <w:r w:rsidRPr="001B263E">
        <w:rPr>
          <w:rFonts w:asciiTheme="minorHAnsi" w:hAnsiTheme="minorHAnsi"/>
          <w:color w:val="auto"/>
        </w:rPr>
        <w:tab/>
      </w:r>
      <w:r w:rsidRPr="001B263E">
        <w:rPr>
          <w:rFonts w:asciiTheme="minorHAnsi" w:hAnsiTheme="minorHAnsi"/>
          <w:color w:val="auto"/>
        </w:rPr>
        <w:tab/>
      </w:r>
    </w:p>
    <w:p w:rsidR="009758BD" w:rsidRPr="0097505A" w:rsidRDefault="009758BD" w:rsidP="00692D60">
      <w:pPr>
        <w:spacing w:after="240"/>
        <w:ind w:firstLine="567"/>
        <w:jc w:val="both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 xml:space="preserve">e-mailová adresa: </w:t>
      </w:r>
      <w:r w:rsidRPr="001B263E">
        <w:rPr>
          <w:rFonts w:asciiTheme="minorHAnsi" w:hAnsiTheme="minorHAnsi"/>
          <w:color w:val="auto"/>
        </w:rPr>
        <w:tab/>
      </w:r>
      <w:r w:rsidR="00351A5B" w:rsidRPr="001B263E">
        <w:rPr>
          <w:rFonts w:asciiTheme="minorHAnsi" w:hAnsiTheme="minorHAnsi"/>
          <w:color w:val="auto"/>
        </w:rPr>
        <w:t>holler</w:t>
      </w:r>
      <w:r w:rsidR="00DF38F0" w:rsidRPr="001B263E">
        <w:rPr>
          <w:rFonts w:asciiTheme="minorHAnsi" w:hAnsiTheme="minorHAnsi"/>
          <w:color w:val="auto"/>
        </w:rPr>
        <w:t>@plzen.eu</w:t>
      </w:r>
    </w:p>
    <w:p w:rsidR="001D385E" w:rsidRPr="0097505A" w:rsidRDefault="001D385E" w:rsidP="008D1A1E">
      <w:pPr>
        <w:pStyle w:val="Odstavecseseznamem"/>
        <w:numPr>
          <w:ilvl w:val="1"/>
          <w:numId w:val="11"/>
        </w:numPr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Změnu kontaktní osoby </w:t>
      </w:r>
      <w:r w:rsidR="00692D60" w:rsidRPr="0097505A">
        <w:rPr>
          <w:rFonts w:asciiTheme="minorHAnsi" w:hAnsiTheme="minorHAnsi"/>
          <w:color w:val="auto"/>
        </w:rPr>
        <w:t xml:space="preserve">a ostatních údajů jí se týkajících, včetně změny adresy, </w:t>
      </w:r>
      <w:r w:rsidRPr="0097505A">
        <w:rPr>
          <w:rFonts w:asciiTheme="minorHAnsi" w:hAnsiTheme="minorHAnsi"/>
          <w:color w:val="auto"/>
        </w:rPr>
        <w:t xml:space="preserve">je </w:t>
      </w:r>
      <w:r w:rsidR="00692D60" w:rsidRPr="0097505A">
        <w:rPr>
          <w:rFonts w:asciiTheme="minorHAnsi" w:hAnsiTheme="minorHAnsi"/>
          <w:color w:val="auto"/>
        </w:rPr>
        <w:t>S</w:t>
      </w:r>
      <w:r w:rsidRPr="0097505A">
        <w:rPr>
          <w:rFonts w:asciiTheme="minorHAnsi" w:hAnsiTheme="minorHAnsi"/>
          <w:color w:val="auto"/>
        </w:rPr>
        <w:t xml:space="preserve">mluvní strana, které se změna týká, povinna písemně oznámit </w:t>
      </w:r>
      <w:r w:rsidR="008D1A1E" w:rsidRPr="0097505A">
        <w:rPr>
          <w:rFonts w:asciiTheme="minorHAnsi" w:hAnsiTheme="minorHAnsi"/>
          <w:color w:val="auto"/>
        </w:rPr>
        <w:t>druhé</w:t>
      </w:r>
      <w:r w:rsidR="00692D60" w:rsidRPr="0097505A">
        <w:rPr>
          <w:rFonts w:asciiTheme="minorHAnsi" w:hAnsiTheme="minorHAnsi"/>
          <w:color w:val="auto"/>
        </w:rPr>
        <w:t xml:space="preserve"> Smluvní straně</w:t>
      </w:r>
      <w:r w:rsidR="00C927EA" w:rsidRPr="0097505A">
        <w:rPr>
          <w:rFonts w:asciiTheme="minorHAnsi" w:hAnsiTheme="minorHAnsi"/>
          <w:color w:val="auto"/>
        </w:rPr>
        <w:t xml:space="preserve"> nejpozději do 1</w:t>
      </w:r>
      <w:r w:rsidR="00FE5B62" w:rsidRPr="0097505A">
        <w:rPr>
          <w:rFonts w:asciiTheme="minorHAnsi" w:hAnsiTheme="minorHAnsi"/>
          <w:color w:val="auto"/>
        </w:rPr>
        <w:t>0</w:t>
      </w:r>
      <w:r w:rsidRPr="0097505A">
        <w:rPr>
          <w:rFonts w:asciiTheme="minorHAnsi" w:hAnsiTheme="minorHAnsi"/>
          <w:color w:val="auto"/>
        </w:rPr>
        <w:t xml:space="preserve"> pracovních dnů ode dne provedení změny. Změna v kontaktní osobě a </w:t>
      </w:r>
      <w:r w:rsidR="00C927EA" w:rsidRPr="0097505A">
        <w:rPr>
          <w:rFonts w:asciiTheme="minorHAnsi" w:hAnsiTheme="minorHAnsi"/>
          <w:color w:val="auto"/>
        </w:rPr>
        <w:t xml:space="preserve">ostatních </w:t>
      </w:r>
      <w:r w:rsidRPr="0097505A">
        <w:rPr>
          <w:rFonts w:asciiTheme="minorHAnsi" w:hAnsiTheme="minorHAnsi"/>
          <w:color w:val="auto"/>
        </w:rPr>
        <w:t xml:space="preserve">údajích </w:t>
      </w:r>
      <w:r w:rsidR="00C927EA" w:rsidRPr="0097505A">
        <w:rPr>
          <w:rFonts w:asciiTheme="minorHAnsi" w:hAnsiTheme="minorHAnsi"/>
          <w:color w:val="auto"/>
        </w:rPr>
        <w:t>jí se týkajících</w:t>
      </w:r>
      <w:r w:rsidR="008D1A1E" w:rsidRPr="0097505A">
        <w:rPr>
          <w:rFonts w:asciiTheme="minorHAnsi" w:hAnsiTheme="minorHAnsi"/>
          <w:color w:val="auto"/>
        </w:rPr>
        <w:t>,</w:t>
      </w:r>
      <w:r w:rsidR="00C927EA" w:rsidRPr="0097505A">
        <w:rPr>
          <w:rFonts w:asciiTheme="minorHAnsi" w:hAnsiTheme="minorHAnsi"/>
          <w:color w:val="auto"/>
        </w:rPr>
        <w:t xml:space="preserve"> </w:t>
      </w:r>
      <w:r w:rsidRPr="0097505A">
        <w:rPr>
          <w:rFonts w:asciiTheme="minorHAnsi" w:hAnsiTheme="minorHAnsi"/>
          <w:color w:val="auto"/>
        </w:rPr>
        <w:t>včetně změny adresy</w:t>
      </w:r>
      <w:r w:rsidR="008D1A1E" w:rsidRPr="0097505A">
        <w:rPr>
          <w:rFonts w:asciiTheme="minorHAnsi" w:hAnsiTheme="minorHAnsi"/>
          <w:color w:val="auto"/>
        </w:rPr>
        <w:t>,</w:t>
      </w:r>
      <w:r w:rsidRPr="0097505A">
        <w:rPr>
          <w:rFonts w:asciiTheme="minorHAnsi" w:hAnsiTheme="minorHAnsi"/>
          <w:color w:val="auto"/>
        </w:rPr>
        <w:t xml:space="preserve"> se nepovažuje za změnu ani doplněk této smlouvy.</w:t>
      </w:r>
    </w:p>
    <w:p w:rsidR="001D385E" w:rsidRPr="0097505A" w:rsidRDefault="001D385E" w:rsidP="008D1A1E">
      <w:pPr>
        <w:pStyle w:val="Odstavecseseznamem"/>
        <w:numPr>
          <w:ilvl w:val="0"/>
          <w:numId w:val="2"/>
        </w:numPr>
        <w:spacing w:before="240" w:after="240"/>
        <w:ind w:left="357" w:hanging="357"/>
        <w:contextualSpacing w:val="0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DORUČOVÁNÍ</w:t>
      </w:r>
    </w:p>
    <w:p w:rsidR="003D180B" w:rsidRDefault="003D180B" w:rsidP="003D180B">
      <w:pPr>
        <w:pStyle w:val="KKCGheading2"/>
        <w:numPr>
          <w:ilvl w:val="1"/>
          <w:numId w:val="12"/>
        </w:numPr>
        <w:ind w:left="567" w:hanging="567"/>
        <w:rPr>
          <w:rFonts w:asciiTheme="minorHAnsi" w:hAnsiTheme="minorHAnsi"/>
          <w:sz w:val="24"/>
          <w:szCs w:val="24"/>
        </w:rPr>
      </w:pPr>
      <w:r w:rsidRPr="00C92CA4">
        <w:rPr>
          <w:rFonts w:asciiTheme="minorHAnsi" w:hAnsiTheme="minorHAnsi"/>
          <w:sz w:val="24"/>
          <w:szCs w:val="24"/>
        </w:rPr>
        <w:t>Veškerá sdělení, oznámení, potvrzení a další písemnosti doručované mezi smluvními stranami s výj</w:t>
      </w:r>
      <w:r>
        <w:rPr>
          <w:rFonts w:asciiTheme="minorHAnsi" w:hAnsiTheme="minorHAnsi"/>
          <w:sz w:val="24"/>
          <w:szCs w:val="24"/>
        </w:rPr>
        <w:t xml:space="preserve">imkou písemností, u kterých je </w:t>
      </w:r>
      <w:r w:rsidRPr="00C92CA4">
        <w:rPr>
          <w:rFonts w:asciiTheme="minorHAnsi" w:hAnsiTheme="minorHAnsi"/>
          <w:sz w:val="24"/>
          <w:szCs w:val="24"/>
        </w:rPr>
        <w:t>právní</w:t>
      </w:r>
      <w:r>
        <w:rPr>
          <w:rFonts w:asciiTheme="minorHAnsi" w:hAnsiTheme="minorHAnsi"/>
          <w:sz w:val="24"/>
          <w:szCs w:val="24"/>
        </w:rPr>
        <w:t>mi předpisy předepsána</w:t>
      </w:r>
      <w:r w:rsidRPr="00D2106D">
        <w:rPr>
          <w:rFonts w:asciiTheme="minorHAnsi" w:hAnsiTheme="minorHAnsi"/>
          <w:sz w:val="24"/>
          <w:szCs w:val="24"/>
        </w:rPr>
        <w:t xml:space="preserve"> </w:t>
      </w:r>
      <w:r w:rsidRPr="00C92CA4">
        <w:rPr>
          <w:rFonts w:asciiTheme="minorHAnsi" w:hAnsiTheme="minorHAnsi"/>
          <w:sz w:val="24"/>
          <w:szCs w:val="24"/>
        </w:rPr>
        <w:t>písemná forma</w:t>
      </w:r>
      <w:r>
        <w:rPr>
          <w:rFonts w:asciiTheme="minorHAnsi" w:hAnsiTheme="minorHAnsi"/>
          <w:sz w:val="24"/>
          <w:szCs w:val="24"/>
        </w:rPr>
        <w:t xml:space="preserve"> či Smluvním rámcem</w:t>
      </w:r>
      <w:r w:rsidRPr="00C92CA4">
        <w:rPr>
          <w:rFonts w:asciiTheme="minorHAnsi" w:hAnsiTheme="minorHAnsi"/>
          <w:sz w:val="24"/>
          <w:szCs w:val="24"/>
        </w:rPr>
        <w:t xml:space="preserve"> sjednána písemná forma</w:t>
      </w:r>
      <w:r>
        <w:rPr>
          <w:rFonts w:asciiTheme="minorHAnsi" w:hAnsiTheme="minorHAnsi"/>
          <w:sz w:val="24"/>
          <w:szCs w:val="24"/>
        </w:rPr>
        <w:t xml:space="preserve"> s výslovným vyloučením výměny e-mailových zpráv</w:t>
      </w:r>
      <w:r w:rsidRPr="00C92CA4">
        <w:rPr>
          <w:rFonts w:asciiTheme="minorHAnsi" w:hAnsiTheme="minorHAnsi"/>
          <w:sz w:val="24"/>
          <w:szCs w:val="24"/>
        </w:rPr>
        <w:t>, mohou být doručovány prostřednictvím e-mailových či jiných elektronických zpráv umožňujících zachycení obsahu, určení jednající osoby, a následné potvrzení příjemce o doručení zprávy.</w:t>
      </w:r>
    </w:p>
    <w:p w:rsidR="003D180B" w:rsidRPr="00B479CE" w:rsidRDefault="003D180B" w:rsidP="003D180B">
      <w:pPr>
        <w:pStyle w:val="KKCGheading2"/>
        <w:numPr>
          <w:ilvl w:val="1"/>
          <w:numId w:val="12"/>
        </w:numPr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Písemnosti</w:t>
      </w:r>
      <w:r w:rsidRPr="00B479CE">
        <w:rPr>
          <w:rFonts w:asciiTheme="minorHAnsi" w:hAnsiTheme="minorHAnsi"/>
          <w:sz w:val="24"/>
          <w:szCs w:val="24"/>
        </w:rPr>
        <w:t xml:space="preserve">, pro které je právními předpisy předepsána </w:t>
      </w:r>
      <w:r w:rsidRPr="00C92CA4">
        <w:rPr>
          <w:rFonts w:asciiTheme="minorHAnsi" w:hAnsiTheme="minorHAnsi"/>
          <w:sz w:val="24"/>
          <w:szCs w:val="24"/>
        </w:rPr>
        <w:t>písemná forma</w:t>
      </w:r>
      <w:r>
        <w:rPr>
          <w:rFonts w:asciiTheme="minorHAnsi" w:hAnsiTheme="minorHAnsi"/>
          <w:sz w:val="24"/>
          <w:szCs w:val="24"/>
        </w:rPr>
        <w:t xml:space="preserve"> anebo</w:t>
      </w:r>
      <w:r w:rsidRPr="00D2106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Smluvním rámcem</w:t>
      </w:r>
      <w:r w:rsidRPr="00C92CA4">
        <w:rPr>
          <w:rFonts w:asciiTheme="minorHAnsi" w:hAnsiTheme="minorHAnsi"/>
          <w:sz w:val="24"/>
          <w:szCs w:val="24"/>
        </w:rPr>
        <w:t xml:space="preserve"> sjednána písemná forma</w:t>
      </w:r>
      <w:r>
        <w:rPr>
          <w:rFonts w:asciiTheme="minorHAnsi" w:hAnsiTheme="minorHAnsi"/>
          <w:sz w:val="24"/>
          <w:szCs w:val="24"/>
        </w:rPr>
        <w:t xml:space="preserve"> s výslovným vyloučením výměny </w:t>
      </w:r>
      <w:r w:rsidR="00305104"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>e-mailových zpráv</w:t>
      </w:r>
      <w:r w:rsidRPr="00B479C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budou </w:t>
      </w:r>
      <w:r w:rsidRPr="00B479CE">
        <w:rPr>
          <w:rFonts w:asciiTheme="minorHAnsi" w:hAnsiTheme="minorHAnsi"/>
          <w:sz w:val="24"/>
          <w:szCs w:val="24"/>
        </w:rPr>
        <w:t xml:space="preserve">předány osobně anebo zaslány doporučenou poštovní zásilkou na doručovací adresy </w:t>
      </w:r>
      <w:r w:rsidR="00305104">
        <w:rPr>
          <w:rFonts w:asciiTheme="minorHAnsi" w:hAnsiTheme="minorHAnsi"/>
          <w:sz w:val="24"/>
          <w:szCs w:val="24"/>
        </w:rPr>
        <w:t>S</w:t>
      </w:r>
      <w:r w:rsidRPr="00B479CE">
        <w:rPr>
          <w:rFonts w:asciiTheme="minorHAnsi" w:hAnsiTheme="minorHAnsi"/>
          <w:sz w:val="24"/>
          <w:szCs w:val="24"/>
        </w:rPr>
        <w:t>mluvních stran. Při prokazování doručení poštovní zásilk</w:t>
      </w:r>
      <w:r>
        <w:rPr>
          <w:rFonts w:asciiTheme="minorHAnsi" w:hAnsiTheme="minorHAnsi"/>
          <w:sz w:val="24"/>
          <w:szCs w:val="24"/>
        </w:rPr>
        <w:t>y</w:t>
      </w:r>
      <w:r w:rsidRPr="00B479CE">
        <w:rPr>
          <w:rFonts w:asciiTheme="minorHAnsi" w:hAnsiTheme="minorHAnsi"/>
          <w:sz w:val="24"/>
          <w:szCs w:val="24"/>
        </w:rPr>
        <w:t xml:space="preserve"> bude stačit prokázat, že obálka obsahující doručovanou písemnost byla řádně adresována a předána poště jako předem placená doporučená poštovní zásilka.</w:t>
      </w:r>
    </w:p>
    <w:p w:rsidR="00F72FFC" w:rsidRPr="0097505A" w:rsidRDefault="00F72FFC" w:rsidP="008D1A1E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Theme="minorHAnsi" w:hAnsiTheme="minorHAnsi"/>
          <w:iCs/>
          <w:color w:val="auto"/>
        </w:rPr>
      </w:pPr>
      <w:r w:rsidRPr="0097505A">
        <w:rPr>
          <w:rFonts w:asciiTheme="minorHAnsi" w:hAnsiTheme="minorHAnsi"/>
          <w:color w:val="auto"/>
        </w:rPr>
        <w:t xml:space="preserve">Doručovací adresy </w:t>
      </w:r>
      <w:r w:rsidR="008D1A1E" w:rsidRPr="0097505A">
        <w:rPr>
          <w:rFonts w:asciiTheme="minorHAnsi" w:hAnsiTheme="minorHAnsi"/>
          <w:color w:val="auto"/>
        </w:rPr>
        <w:t>S</w:t>
      </w:r>
      <w:r w:rsidRPr="0097505A">
        <w:rPr>
          <w:rFonts w:asciiTheme="minorHAnsi" w:hAnsiTheme="minorHAnsi"/>
          <w:color w:val="auto"/>
        </w:rPr>
        <w:t>mluvních stran:</w:t>
      </w:r>
    </w:p>
    <w:p w:rsidR="00F72FFC" w:rsidRPr="0097505A" w:rsidRDefault="00F42C4A" w:rsidP="00F42C4A">
      <w:pPr>
        <w:spacing w:after="60"/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8.3.1 </w:t>
      </w:r>
      <w:r w:rsidR="00F72FFC" w:rsidRPr="0097505A">
        <w:rPr>
          <w:rFonts w:asciiTheme="minorHAnsi" w:hAnsiTheme="minorHAnsi"/>
          <w:color w:val="auto"/>
        </w:rPr>
        <w:t>Nadace</w:t>
      </w:r>
    </w:p>
    <w:p w:rsidR="00F42C4A" w:rsidRPr="0097505A" w:rsidRDefault="00F42C4A" w:rsidP="00F42C4A">
      <w:pPr>
        <w:ind w:firstLine="538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adresa:</w:t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  <w:t>Vinohradská 1511/230</w:t>
      </w:r>
      <w:r w:rsidR="008D1A1E" w:rsidRPr="0097505A">
        <w:rPr>
          <w:rFonts w:asciiTheme="minorHAnsi" w:hAnsiTheme="minorHAnsi"/>
          <w:color w:val="auto"/>
        </w:rPr>
        <w:t>,</w:t>
      </w:r>
      <w:r w:rsidRPr="0097505A">
        <w:rPr>
          <w:rFonts w:asciiTheme="minorHAnsi" w:hAnsiTheme="minorHAnsi"/>
          <w:color w:val="auto"/>
        </w:rPr>
        <w:t xml:space="preserve"> Praha 10, PSČ 100 00</w:t>
      </w:r>
    </w:p>
    <w:p w:rsidR="00F72FFC" w:rsidRPr="0097505A" w:rsidRDefault="00F72FFC" w:rsidP="00F42C4A">
      <w:pPr>
        <w:spacing w:after="120"/>
        <w:ind w:firstLine="538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e-mailová adresa</w:t>
      </w:r>
      <w:r w:rsidR="00AB46DB" w:rsidRPr="0097505A">
        <w:rPr>
          <w:rFonts w:asciiTheme="minorHAnsi" w:hAnsiTheme="minorHAnsi"/>
          <w:color w:val="auto"/>
        </w:rPr>
        <w:t>:</w:t>
      </w:r>
      <w:r w:rsidRPr="0097505A">
        <w:rPr>
          <w:rFonts w:asciiTheme="minorHAnsi" w:hAnsiTheme="minorHAnsi"/>
          <w:color w:val="auto"/>
        </w:rPr>
        <w:tab/>
      </w:r>
      <w:r w:rsidR="00F42C4A" w:rsidRPr="0097505A">
        <w:rPr>
          <w:rFonts w:asciiTheme="minorHAnsi" w:hAnsiTheme="minorHAnsi"/>
          <w:color w:val="auto"/>
        </w:rPr>
        <w:t>info@nadace-promeny.cz</w:t>
      </w:r>
    </w:p>
    <w:p w:rsidR="00F42C4A" w:rsidRPr="0097505A" w:rsidRDefault="00F42C4A" w:rsidP="00F42C4A">
      <w:pPr>
        <w:spacing w:after="60"/>
        <w:ind w:firstLine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8.3.2 </w:t>
      </w:r>
      <w:r w:rsidR="00FE5B62" w:rsidRPr="0097505A">
        <w:rPr>
          <w:rFonts w:asciiTheme="minorHAnsi" w:hAnsiTheme="minorHAnsi"/>
          <w:color w:val="auto"/>
        </w:rPr>
        <w:t>Město</w:t>
      </w:r>
    </w:p>
    <w:p w:rsidR="00F42C4A" w:rsidRPr="001B263E" w:rsidRDefault="00F42C4A" w:rsidP="00F42C4A">
      <w:pPr>
        <w:ind w:firstLine="538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adresa:</w:t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="0030761B" w:rsidRPr="001B263E">
        <w:rPr>
          <w:rFonts w:asciiTheme="minorHAnsi" w:hAnsiTheme="minorHAnsi"/>
          <w:color w:val="auto"/>
        </w:rPr>
        <w:t xml:space="preserve">nám. Republiky 1, Plzeň, PSČ </w:t>
      </w:r>
      <w:r w:rsidR="00557A78" w:rsidRPr="001B263E">
        <w:rPr>
          <w:rFonts w:asciiTheme="minorHAnsi" w:hAnsiTheme="minorHAnsi"/>
          <w:color w:val="auto"/>
        </w:rPr>
        <w:t>301 00</w:t>
      </w:r>
    </w:p>
    <w:p w:rsidR="00F42C4A" w:rsidRPr="0097505A" w:rsidRDefault="00F42C4A" w:rsidP="008D1A1E">
      <w:pPr>
        <w:spacing w:after="240"/>
        <w:ind w:firstLine="538"/>
        <w:jc w:val="both"/>
        <w:rPr>
          <w:rFonts w:asciiTheme="minorHAnsi" w:hAnsiTheme="minorHAnsi"/>
          <w:color w:val="auto"/>
        </w:rPr>
      </w:pPr>
      <w:r w:rsidRPr="001B263E">
        <w:rPr>
          <w:rFonts w:asciiTheme="minorHAnsi" w:hAnsiTheme="minorHAnsi"/>
          <w:color w:val="auto"/>
        </w:rPr>
        <w:t>e-mailová adresa</w:t>
      </w:r>
      <w:r w:rsidR="00AB46DB" w:rsidRPr="001B263E">
        <w:rPr>
          <w:rFonts w:asciiTheme="minorHAnsi" w:hAnsiTheme="minorHAnsi"/>
          <w:color w:val="auto"/>
        </w:rPr>
        <w:t>:</w:t>
      </w:r>
      <w:r w:rsidRPr="001B263E">
        <w:rPr>
          <w:rFonts w:asciiTheme="minorHAnsi" w:hAnsiTheme="minorHAnsi"/>
          <w:color w:val="auto"/>
        </w:rPr>
        <w:tab/>
      </w:r>
      <w:r w:rsidR="0030761B" w:rsidRPr="001B263E">
        <w:rPr>
          <w:rFonts w:asciiTheme="minorHAnsi" w:hAnsiTheme="minorHAnsi"/>
          <w:color w:val="auto"/>
        </w:rPr>
        <w:t>posta@plzen.eu</w:t>
      </w:r>
    </w:p>
    <w:p w:rsidR="001D385E" w:rsidRPr="0097505A" w:rsidRDefault="001D385E" w:rsidP="008D1A1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ind w:left="357" w:hanging="357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bCs/>
          <w:caps/>
          <w:color w:val="auto"/>
        </w:rPr>
        <w:t>Trvání smlouvy a ukončení smlouvy</w:t>
      </w:r>
    </w:p>
    <w:p w:rsidR="001D385E" w:rsidRPr="0097505A" w:rsidRDefault="001D385E" w:rsidP="008D1A1E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spacing w:after="24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Tato sml</w:t>
      </w:r>
      <w:r w:rsidR="00DE1E54" w:rsidRPr="0097505A">
        <w:rPr>
          <w:rFonts w:asciiTheme="minorHAnsi" w:hAnsiTheme="minorHAnsi"/>
          <w:color w:val="auto"/>
        </w:rPr>
        <w:t xml:space="preserve">ouva se uzavírá na dobu určitou, její platnost končí 30. dnem následujícím po dni </w:t>
      </w:r>
      <w:r w:rsidR="006F5FF2" w:rsidRPr="0097505A">
        <w:rPr>
          <w:rFonts w:asciiTheme="minorHAnsi" w:hAnsiTheme="minorHAnsi"/>
          <w:color w:val="auto"/>
        </w:rPr>
        <w:t xml:space="preserve">ukončení </w:t>
      </w:r>
      <w:r w:rsidR="00F42C4A" w:rsidRPr="0097505A">
        <w:rPr>
          <w:rFonts w:asciiTheme="minorHAnsi" w:hAnsiTheme="minorHAnsi"/>
          <w:color w:val="auto"/>
        </w:rPr>
        <w:t>výstavy Soutěžních návrhů</w:t>
      </w:r>
      <w:r w:rsidR="006F5FF2" w:rsidRPr="0097505A">
        <w:rPr>
          <w:rFonts w:asciiTheme="minorHAnsi" w:hAnsiTheme="minorHAnsi"/>
          <w:color w:val="auto"/>
        </w:rPr>
        <w:t xml:space="preserve"> uspořádané Městem dle této smlouvy; neuspořádá-li Město výstavu </w:t>
      </w:r>
      <w:r w:rsidR="0088784B" w:rsidRPr="0097505A">
        <w:rPr>
          <w:rFonts w:asciiTheme="minorHAnsi" w:hAnsiTheme="minorHAnsi"/>
          <w:color w:val="auto"/>
        </w:rPr>
        <w:t>S</w:t>
      </w:r>
      <w:r w:rsidR="006F5FF2" w:rsidRPr="0097505A">
        <w:rPr>
          <w:rFonts w:asciiTheme="minorHAnsi" w:hAnsiTheme="minorHAnsi"/>
          <w:color w:val="auto"/>
        </w:rPr>
        <w:t xml:space="preserve">outěžních návrhů a </w:t>
      </w:r>
      <w:r w:rsidR="008D1A1E" w:rsidRPr="0097505A">
        <w:rPr>
          <w:rFonts w:asciiTheme="minorHAnsi" w:hAnsiTheme="minorHAnsi"/>
          <w:color w:val="auto"/>
        </w:rPr>
        <w:t>N</w:t>
      </w:r>
      <w:r w:rsidR="006F5FF2" w:rsidRPr="0097505A">
        <w:rPr>
          <w:rFonts w:asciiTheme="minorHAnsi" w:hAnsiTheme="minorHAnsi"/>
          <w:color w:val="auto"/>
        </w:rPr>
        <w:t xml:space="preserve">adace od této smlouvy neodstoupí, jak uvedeno níže, končí tato smlouva </w:t>
      </w:r>
      <w:r w:rsidR="00D24CF8" w:rsidRPr="0097505A">
        <w:rPr>
          <w:rFonts w:asciiTheme="minorHAnsi" w:hAnsiTheme="minorHAnsi"/>
          <w:color w:val="auto"/>
        </w:rPr>
        <w:t>6 měsíců po dni předání Soutěžních návrhů Městu</w:t>
      </w:r>
      <w:r w:rsidR="00F42C4A" w:rsidRPr="0097505A">
        <w:rPr>
          <w:rFonts w:asciiTheme="minorHAnsi" w:hAnsiTheme="minorHAnsi"/>
          <w:color w:val="auto"/>
        </w:rPr>
        <w:t>.</w:t>
      </w:r>
    </w:p>
    <w:p w:rsidR="00CF546D" w:rsidRPr="0097505A" w:rsidRDefault="00CF546D" w:rsidP="008D1A1E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spacing w:after="24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</w:rPr>
        <w:t xml:space="preserve">Platnost této smlouvy zaniká v případě, že bude </w:t>
      </w:r>
      <w:r w:rsidR="006F5FF2" w:rsidRPr="0097505A">
        <w:rPr>
          <w:rFonts w:asciiTheme="minorHAnsi" w:hAnsiTheme="minorHAnsi"/>
        </w:rPr>
        <w:t>ukončena platnost Rámcové smlouvy jinak než jejím splněním</w:t>
      </w:r>
      <w:r w:rsidRPr="0097505A">
        <w:rPr>
          <w:rFonts w:asciiTheme="minorHAnsi" w:hAnsiTheme="minorHAnsi"/>
        </w:rPr>
        <w:t>.</w:t>
      </w:r>
    </w:p>
    <w:p w:rsidR="001D385E" w:rsidRPr="0097505A" w:rsidRDefault="00A85456" w:rsidP="008D1A1E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spacing w:after="24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iCs/>
          <w:color w:val="auto"/>
        </w:rPr>
        <w:t xml:space="preserve">Tuto smlouvou </w:t>
      </w:r>
      <w:r w:rsidR="00AB3803" w:rsidRPr="0097505A">
        <w:rPr>
          <w:rFonts w:asciiTheme="minorHAnsi" w:hAnsiTheme="minorHAnsi"/>
          <w:iCs/>
          <w:color w:val="auto"/>
        </w:rPr>
        <w:t xml:space="preserve">lze ukončit písemnou dohodou, která stanoví datum, ke kterému bude smlouva ukončena, a vypořádá vzájemná práva a povinnosti </w:t>
      </w:r>
      <w:r w:rsidR="008D1A1E" w:rsidRPr="0097505A">
        <w:rPr>
          <w:rFonts w:asciiTheme="minorHAnsi" w:hAnsiTheme="minorHAnsi"/>
          <w:iCs/>
          <w:color w:val="auto"/>
        </w:rPr>
        <w:t>S</w:t>
      </w:r>
      <w:r w:rsidR="00AB3803" w:rsidRPr="0097505A">
        <w:rPr>
          <w:rFonts w:asciiTheme="minorHAnsi" w:hAnsiTheme="minorHAnsi"/>
          <w:iCs/>
          <w:color w:val="auto"/>
        </w:rPr>
        <w:t>mluvních stran.</w:t>
      </w:r>
    </w:p>
    <w:p w:rsidR="00F42C4A" w:rsidRPr="0097505A" w:rsidRDefault="00A85456" w:rsidP="008D7718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</w:rPr>
        <w:t xml:space="preserve">Každá ze </w:t>
      </w:r>
      <w:r w:rsidR="008D1A1E" w:rsidRPr="0097505A">
        <w:rPr>
          <w:rFonts w:asciiTheme="minorHAnsi" w:hAnsiTheme="minorHAnsi"/>
        </w:rPr>
        <w:t>S</w:t>
      </w:r>
      <w:r w:rsidRPr="0097505A">
        <w:rPr>
          <w:rFonts w:asciiTheme="minorHAnsi" w:hAnsiTheme="minorHAnsi"/>
        </w:rPr>
        <w:t>mluvních stran může od této smlouvy odstoupit v souladu s</w:t>
      </w:r>
      <w:r w:rsidR="00CF546D" w:rsidRPr="0097505A">
        <w:rPr>
          <w:rFonts w:asciiTheme="minorHAnsi" w:hAnsiTheme="minorHAnsi"/>
        </w:rPr>
        <w:t> touto smlouvou a</w:t>
      </w:r>
      <w:r w:rsidRPr="0097505A">
        <w:rPr>
          <w:rFonts w:asciiTheme="minorHAnsi" w:hAnsiTheme="minorHAnsi"/>
        </w:rPr>
        <w:t> ustanoveními občanského zákoníku. Smluvní strany sjednávají, že odstoupení od smlouvy musí být učiněno písemně</w:t>
      </w:r>
      <w:r w:rsidR="00CC00BF">
        <w:rPr>
          <w:rFonts w:asciiTheme="minorHAnsi" w:hAnsiTheme="minorHAnsi"/>
        </w:rPr>
        <w:t xml:space="preserve">, </w:t>
      </w:r>
      <w:r w:rsidR="00CC00BF">
        <w:rPr>
          <w:rFonts w:asciiTheme="minorHAnsi" w:hAnsiTheme="minorHAnsi"/>
          <w:color w:val="auto"/>
        </w:rPr>
        <w:t>z</w:t>
      </w:r>
      <w:r w:rsidR="00CC00BF" w:rsidRPr="0097505A">
        <w:rPr>
          <w:rFonts w:asciiTheme="minorHAnsi" w:hAnsiTheme="minorHAnsi"/>
          <w:color w:val="auto"/>
        </w:rPr>
        <w:t>a písemnou formu není pro tento účel považována výměna elektronických zpráv</w:t>
      </w:r>
      <w:r w:rsidRPr="0097505A">
        <w:rPr>
          <w:rFonts w:asciiTheme="minorHAnsi" w:hAnsiTheme="minorHAnsi"/>
        </w:rPr>
        <w:t xml:space="preserve">. </w:t>
      </w:r>
      <w:r w:rsidR="008C1324" w:rsidRPr="0097505A">
        <w:rPr>
          <w:rFonts w:asciiTheme="minorHAnsi" w:hAnsiTheme="minorHAnsi"/>
        </w:rPr>
        <w:t xml:space="preserve">Odstoupením od smlouvy končí platnost této smlouvy dnem následujícím po doručení oznámení o odstoupení </w:t>
      </w:r>
      <w:r w:rsidRPr="0097505A">
        <w:rPr>
          <w:rFonts w:asciiTheme="minorHAnsi" w:hAnsiTheme="minorHAnsi"/>
        </w:rPr>
        <w:t xml:space="preserve">druhé </w:t>
      </w:r>
      <w:r w:rsidR="008D1A1E" w:rsidRPr="0097505A">
        <w:rPr>
          <w:rFonts w:asciiTheme="minorHAnsi" w:hAnsiTheme="minorHAnsi"/>
        </w:rPr>
        <w:t>S</w:t>
      </w:r>
      <w:r w:rsidRPr="0097505A">
        <w:rPr>
          <w:rFonts w:asciiTheme="minorHAnsi" w:hAnsiTheme="minorHAnsi"/>
        </w:rPr>
        <w:t xml:space="preserve">mluvní </w:t>
      </w:r>
      <w:r w:rsidR="008C1324" w:rsidRPr="0097505A">
        <w:rPr>
          <w:rFonts w:asciiTheme="minorHAnsi" w:hAnsiTheme="minorHAnsi"/>
        </w:rPr>
        <w:t>straně.</w:t>
      </w:r>
    </w:p>
    <w:p w:rsidR="001D385E" w:rsidRPr="0097505A" w:rsidRDefault="001D385E" w:rsidP="008D1A1E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</w:rPr>
        <w:t xml:space="preserve">Nadace může </w:t>
      </w:r>
      <w:r w:rsidR="001318FA" w:rsidRPr="0097505A">
        <w:rPr>
          <w:rFonts w:asciiTheme="minorHAnsi" w:hAnsiTheme="minorHAnsi"/>
        </w:rPr>
        <w:t>od této smlouvy odstoupit v případě, že:</w:t>
      </w:r>
    </w:p>
    <w:p w:rsidR="001D385E" w:rsidRPr="00CF159A" w:rsidRDefault="001318FA" w:rsidP="008D1A1E">
      <w:pPr>
        <w:pStyle w:val="Zhlav"/>
        <w:numPr>
          <w:ilvl w:val="2"/>
          <w:numId w:val="13"/>
        </w:numPr>
        <w:tabs>
          <w:tab w:val="clear" w:pos="4536"/>
          <w:tab w:val="clear" w:pos="9072"/>
        </w:tabs>
        <w:spacing w:after="120"/>
        <w:ind w:left="1247" w:hanging="68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Město </w:t>
      </w:r>
      <w:r w:rsidR="001D385E" w:rsidRPr="00CF159A">
        <w:rPr>
          <w:rFonts w:asciiTheme="minorHAnsi" w:hAnsiTheme="minorHAnsi"/>
          <w:color w:val="auto"/>
        </w:rPr>
        <w:t xml:space="preserve">neposkytne </w:t>
      </w:r>
      <w:r w:rsidR="00F42C4A" w:rsidRPr="00CF159A">
        <w:rPr>
          <w:rFonts w:asciiTheme="minorHAnsi" w:hAnsiTheme="minorHAnsi"/>
          <w:color w:val="auto"/>
        </w:rPr>
        <w:t>potřebnou</w:t>
      </w:r>
      <w:r w:rsidRPr="00CF159A">
        <w:rPr>
          <w:rFonts w:asciiTheme="minorHAnsi" w:hAnsiTheme="minorHAnsi"/>
          <w:color w:val="auto"/>
        </w:rPr>
        <w:t xml:space="preserve"> součinnost </w:t>
      </w:r>
      <w:r w:rsidR="00F42C4A" w:rsidRPr="00CF159A">
        <w:rPr>
          <w:rFonts w:asciiTheme="minorHAnsi" w:hAnsiTheme="minorHAnsi"/>
          <w:color w:val="auto"/>
        </w:rPr>
        <w:t>k vyhlášení a uspořádání Soutěže</w:t>
      </w:r>
      <w:r w:rsidR="003463C1" w:rsidRPr="00CF159A">
        <w:rPr>
          <w:rFonts w:asciiTheme="minorHAnsi" w:hAnsiTheme="minorHAnsi"/>
          <w:color w:val="auto"/>
        </w:rPr>
        <w:t>, a to ani po předchozím písemném upozornění ze strany Nadace, které bude obsahovat specifikaci součinnosti, jejíž neposkytnutí je Městu ze strany Nadace vytýkáno, a náhradní přiměřenou lhůtu pro poskytnutí takové součinnosti ze strany Města</w:t>
      </w:r>
      <w:r w:rsidR="001D385E" w:rsidRPr="00CF159A">
        <w:rPr>
          <w:rFonts w:asciiTheme="minorHAnsi" w:hAnsiTheme="minorHAnsi"/>
          <w:color w:val="auto"/>
        </w:rPr>
        <w:t>;</w:t>
      </w:r>
    </w:p>
    <w:p w:rsidR="001D385E" w:rsidRPr="0097505A" w:rsidRDefault="001318FA" w:rsidP="008D1A1E">
      <w:pPr>
        <w:pStyle w:val="Zhlav"/>
        <w:numPr>
          <w:ilvl w:val="2"/>
          <w:numId w:val="13"/>
        </w:numPr>
        <w:tabs>
          <w:tab w:val="clear" w:pos="4536"/>
          <w:tab w:val="clear" w:pos="9072"/>
        </w:tabs>
        <w:spacing w:after="120"/>
        <w:ind w:left="1247" w:hanging="68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Město </w:t>
      </w:r>
      <w:r w:rsidR="00F42C4A" w:rsidRPr="0097505A">
        <w:rPr>
          <w:rFonts w:asciiTheme="minorHAnsi" w:hAnsiTheme="minorHAnsi"/>
          <w:color w:val="auto"/>
        </w:rPr>
        <w:t xml:space="preserve">neuspořádání výstavu </w:t>
      </w:r>
      <w:r w:rsidR="0088784B" w:rsidRPr="0097505A">
        <w:rPr>
          <w:rFonts w:asciiTheme="minorHAnsi" w:hAnsiTheme="minorHAnsi"/>
          <w:color w:val="auto"/>
        </w:rPr>
        <w:t>S</w:t>
      </w:r>
      <w:r w:rsidR="00F42C4A" w:rsidRPr="0097505A">
        <w:rPr>
          <w:rFonts w:asciiTheme="minorHAnsi" w:hAnsiTheme="minorHAnsi"/>
          <w:color w:val="auto"/>
        </w:rPr>
        <w:t>outěžních návrhů ani do 3 měsíců od dne vyhlášení výsledků Soutěže</w:t>
      </w:r>
      <w:r w:rsidR="00D24CF8" w:rsidRPr="0097505A">
        <w:rPr>
          <w:rFonts w:asciiTheme="minorHAnsi" w:hAnsiTheme="minorHAnsi"/>
          <w:color w:val="auto"/>
        </w:rPr>
        <w:t>;</w:t>
      </w:r>
    </w:p>
    <w:p w:rsidR="00D24CF8" w:rsidRPr="0097505A" w:rsidRDefault="00D24CF8" w:rsidP="003463C1">
      <w:pPr>
        <w:pStyle w:val="Zhlav"/>
        <w:numPr>
          <w:ilvl w:val="2"/>
          <w:numId w:val="13"/>
        </w:numPr>
        <w:tabs>
          <w:tab w:val="clear" w:pos="4536"/>
          <w:tab w:val="clear" w:pos="9072"/>
        </w:tabs>
        <w:spacing w:after="120"/>
        <w:ind w:left="1247" w:hanging="68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Město nebude plnit povinnosti stanovené Rámcovou smlouvou pro zapojení veřejnosti do Grantového projektu.</w:t>
      </w:r>
    </w:p>
    <w:p w:rsidR="001D385E" w:rsidRPr="00CF159A" w:rsidRDefault="001D385E" w:rsidP="008D1A1E">
      <w:pPr>
        <w:pStyle w:val="Zhlav"/>
        <w:tabs>
          <w:tab w:val="clear" w:pos="4536"/>
          <w:tab w:val="clear" w:pos="9072"/>
        </w:tabs>
        <w:autoSpaceDE/>
        <w:autoSpaceDN/>
        <w:spacing w:after="240"/>
        <w:ind w:left="567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</w:rPr>
        <w:t xml:space="preserve">V </w:t>
      </w:r>
      <w:r w:rsidRPr="0097505A">
        <w:rPr>
          <w:rFonts w:asciiTheme="minorHAnsi" w:hAnsiTheme="minorHAnsi"/>
          <w:color w:val="auto"/>
        </w:rPr>
        <w:t xml:space="preserve">případě, že Nadace </w:t>
      </w:r>
      <w:r w:rsidR="001318FA" w:rsidRPr="00CF159A">
        <w:rPr>
          <w:rFonts w:asciiTheme="minorHAnsi" w:hAnsiTheme="minorHAnsi"/>
          <w:color w:val="auto"/>
        </w:rPr>
        <w:t>odstoupí od této smlouvy z důvodů ležících na straně Města, nemá Město nárok na Příspěvek</w:t>
      </w:r>
      <w:r w:rsidR="00D24CF8" w:rsidRPr="00CF159A">
        <w:rPr>
          <w:rFonts w:asciiTheme="minorHAnsi" w:hAnsiTheme="minorHAnsi"/>
          <w:color w:val="auto"/>
        </w:rPr>
        <w:t>,</w:t>
      </w:r>
      <w:r w:rsidR="001318FA" w:rsidRPr="00CF159A">
        <w:rPr>
          <w:rFonts w:asciiTheme="minorHAnsi" w:hAnsiTheme="minorHAnsi"/>
          <w:color w:val="auto"/>
        </w:rPr>
        <w:t xml:space="preserve"> </w:t>
      </w:r>
      <w:r w:rsidR="00D24CF8" w:rsidRPr="00CF159A">
        <w:rPr>
          <w:rFonts w:asciiTheme="minorHAnsi" w:hAnsiTheme="minorHAnsi"/>
          <w:color w:val="auto"/>
        </w:rPr>
        <w:t>a byl-li mu již Příspěvek poskytnut, je povinno vrátit Nadaci jeho hodnotu v</w:t>
      </w:r>
      <w:r w:rsidR="004B7E90" w:rsidRPr="00CF159A">
        <w:rPr>
          <w:rFonts w:asciiTheme="minorHAnsi" w:hAnsiTheme="minorHAnsi"/>
          <w:color w:val="auto"/>
        </w:rPr>
        <w:t> </w:t>
      </w:r>
      <w:r w:rsidR="00D24CF8" w:rsidRPr="00CF159A">
        <w:rPr>
          <w:rFonts w:asciiTheme="minorHAnsi" w:hAnsiTheme="minorHAnsi"/>
          <w:color w:val="auto"/>
        </w:rPr>
        <w:t>penězích</w:t>
      </w:r>
      <w:r w:rsidR="004B7E90" w:rsidRPr="00CF159A">
        <w:rPr>
          <w:rFonts w:asciiTheme="minorHAnsi" w:hAnsiTheme="minorHAnsi"/>
          <w:color w:val="auto"/>
        </w:rPr>
        <w:t xml:space="preserve"> v souladu s čl. 6 této smlouvy</w:t>
      </w:r>
      <w:r w:rsidR="00F42C4A" w:rsidRPr="00CF159A">
        <w:rPr>
          <w:rFonts w:asciiTheme="minorHAnsi" w:hAnsiTheme="minorHAnsi"/>
          <w:color w:val="auto"/>
        </w:rPr>
        <w:t>.</w:t>
      </w:r>
    </w:p>
    <w:p w:rsidR="001D385E" w:rsidRPr="0097505A" w:rsidRDefault="001D385E" w:rsidP="008D1A1E">
      <w:pPr>
        <w:pStyle w:val="Zhlav"/>
        <w:numPr>
          <w:ilvl w:val="1"/>
          <w:numId w:val="13"/>
        </w:numPr>
        <w:tabs>
          <w:tab w:val="clear" w:pos="4536"/>
          <w:tab w:val="clear" w:pos="9072"/>
        </w:tabs>
        <w:autoSpaceDE/>
        <w:autoSpaceDN/>
        <w:spacing w:after="240"/>
        <w:ind w:left="567" w:hanging="567"/>
        <w:jc w:val="both"/>
        <w:rPr>
          <w:rFonts w:asciiTheme="minorHAnsi" w:hAnsiTheme="minorHAnsi"/>
        </w:rPr>
      </w:pPr>
      <w:r w:rsidRPr="0097505A">
        <w:rPr>
          <w:rFonts w:asciiTheme="minorHAnsi" w:hAnsiTheme="minorHAnsi"/>
        </w:rPr>
        <w:t>Smluvní strany se dohodly, že v případě zániku právního vztahu založeného touto smlouvou zůstávají v platnosti a účinnosti i nadále ustanovení, z jejichž povahy vyplývá, že mají zůstat ukončením platnosti této smlouvy nedotčena.</w:t>
      </w:r>
    </w:p>
    <w:p w:rsidR="001D385E" w:rsidRPr="0097505A" w:rsidRDefault="001D385E" w:rsidP="008D1A1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rPr>
          <w:rFonts w:asciiTheme="minorHAnsi" w:hAnsiTheme="minorHAnsi"/>
          <w:b/>
          <w:color w:val="auto"/>
        </w:rPr>
      </w:pPr>
      <w:r w:rsidRPr="0097505A">
        <w:rPr>
          <w:rFonts w:asciiTheme="minorHAnsi" w:hAnsiTheme="minorHAnsi"/>
          <w:b/>
          <w:color w:val="auto"/>
        </w:rPr>
        <w:t>ZÁVĚREČNÁ USTANOVENÍ</w:t>
      </w:r>
    </w:p>
    <w:p w:rsidR="00C05233" w:rsidRPr="0097505A" w:rsidRDefault="00C05233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Tato smlouva </w:t>
      </w:r>
      <w:r w:rsidR="00E12AC7" w:rsidRPr="0097505A">
        <w:rPr>
          <w:rFonts w:asciiTheme="minorHAnsi" w:hAnsiTheme="minorHAnsi"/>
          <w:color w:val="auto"/>
        </w:rPr>
        <w:t xml:space="preserve">nabývá účinnosti dnem jejího podpisu </w:t>
      </w:r>
      <w:r w:rsidR="008D1A1E" w:rsidRPr="0097505A">
        <w:rPr>
          <w:rFonts w:asciiTheme="minorHAnsi" w:hAnsiTheme="minorHAnsi"/>
          <w:color w:val="auto"/>
        </w:rPr>
        <w:t>S</w:t>
      </w:r>
      <w:r w:rsidR="00E12AC7" w:rsidRPr="0097505A">
        <w:rPr>
          <w:rFonts w:asciiTheme="minorHAnsi" w:hAnsiTheme="minorHAnsi"/>
          <w:color w:val="auto"/>
        </w:rPr>
        <w:t>mluvními stranami, obsahuje ú</w:t>
      </w:r>
      <w:r w:rsidR="00883CB6" w:rsidRPr="0097505A">
        <w:rPr>
          <w:rFonts w:asciiTheme="minorHAnsi" w:hAnsiTheme="minorHAnsi"/>
          <w:color w:val="auto"/>
        </w:rPr>
        <w:t>plné ujednání</w:t>
      </w:r>
      <w:r w:rsidR="001D385E" w:rsidRPr="0097505A">
        <w:rPr>
          <w:rFonts w:asciiTheme="minorHAnsi" w:hAnsiTheme="minorHAnsi"/>
          <w:color w:val="auto"/>
        </w:rPr>
        <w:t xml:space="preserve"> </w:t>
      </w:r>
      <w:r w:rsidR="008D1A1E" w:rsidRPr="0097505A">
        <w:rPr>
          <w:rFonts w:asciiTheme="minorHAnsi" w:hAnsiTheme="minorHAnsi"/>
          <w:color w:val="auto"/>
        </w:rPr>
        <w:t>S</w:t>
      </w:r>
      <w:r w:rsidR="001D385E" w:rsidRPr="0097505A">
        <w:rPr>
          <w:rFonts w:asciiTheme="minorHAnsi" w:hAnsiTheme="minorHAnsi"/>
          <w:color w:val="auto"/>
        </w:rPr>
        <w:t xml:space="preserve">mluvních stran ve věci </w:t>
      </w:r>
      <w:r w:rsidR="00E12AC7" w:rsidRPr="0097505A">
        <w:rPr>
          <w:rFonts w:asciiTheme="minorHAnsi" w:hAnsiTheme="minorHAnsi"/>
          <w:color w:val="auto"/>
        </w:rPr>
        <w:t xml:space="preserve">jejího předmětu a zachycuje a nahrazuje </w:t>
      </w:r>
      <w:r w:rsidR="00883CB6" w:rsidRPr="0097505A">
        <w:rPr>
          <w:rFonts w:asciiTheme="minorHAnsi" w:hAnsiTheme="minorHAnsi"/>
          <w:color w:val="auto"/>
        </w:rPr>
        <w:t xml:space="preserve">všechna předchozí ujednání mezi </w:t>
      </w:r>
      <w:r w:rsidR="008D1A1E" w:rsidRPr="0097505A">
        <w:rPr>
          <w:rFonts w:asciiTheme="minorHAnsi" w:hAnsiTheme="minorHAnsi"/>
          <w:color w:val="auto"/>
        </w:rPr>
        <w:t>S</w:t>
      </w:r>
      <w:r w:rsidR="00883CB6" w:rsidRPr="0097505A">
        <w:rPr>
          <w:rFonts w:asciiTheme="minorHAnsi" w:hAnsiTheme="minorHAnsi"/>
          <w:color w:val="auto"/>
        </w:rPr>
        <w:t>mluvními stranami vztahující se k témuž, ať už v písemné, ústní anebo jiné formě.</w:t>
      </w:r>
    </w:p>
    <w:p w:rsidR="00C05233" w:rsidRPr="0097505A" w:rsidRDefault="00C05233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Práva vzniklá z této smlouvy nesmí být postoupena bez předchozího písemného souhlasu druhé </w:t>
      </w:r>
      <w:r w:rsidR="008D1A1E" w:rsidRPr="0097505A">
        <w:rPr>
          <w:rFonts w:asciiTheme="minorHAnsi" w:hAnsiTheme="minorHAnsi"/>
          <w:color w:val="auto"/>
        </w:rPr>
        <w:t>S</w:t>
      </w:r>
      <w:r w:rsidRPr="0097505A">
        <w:rPr>
          <w:rFonts w:asciiTheme="minorHAnsi" w:hAnsiTheme="minorHAnsi"/>
          <w:color w:val="auto"/>
        </w:rPr>
        <w:t>trany.</w:t>
      </w:r>
    </w:p>
    <w:p w:rsidR="00C05233" w:rsidRPr="0097505A" w:rsidRDefault="00C05233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 xml:space="preserve">Ukáže-li se některé ustanovení této smlouvy zdánlivým, posoudí se vliv této vady na </w:t>
      </w:r>
      <w:r w:rsidR="008D7718" w:rsidRPr="0097505A">
        <w:rPr>
          <w:rFonts w:asciiTheme="minorHAnsi" w:hAnsiTheme="minorHAnsi"/>
          <w:color w:val="auto"/>
        </w:rPr>
        <w:t>o</w:t>
      </w:r>
      <w:r w:rsidRPr="0097505A">
        <w:rPr>
          <w:rFonts w:asciiTheme="minorHAnsi" w:hAnsiTheme="minorHAnsi"/>
          <w:color w:val="auto"/>
        </w:rPr>
        <w:t>statní ustanovení této smlouvy obdobně podle § 576 občanského zákoníku.</w:t>
      </w:r>
    </w:p>
    <w:p w:rsidR="004A665C" w:rsidRPr="0097505A" w:rsidRDefault="004A665C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 w:cs="Verdana"/>
          <w:color w:val="auto"/>
        </w:rPr>
        <w:t>Záměr uzavřít tuto smlouvu b</w:t>
      </w:r>
      <w:r w:rsidR="00F56083" w:rsidRPr="0097505A">
        <w:rPr>
          <w:rFonts w:asciiTheme="minorHAnsi" w:hAnsiTheme="minorHAnsi" w:cs="Verdana"/>
          <w:color w:val="auto"/>
        </w:rPr>
        <w:t xml:space="preserve">yl schválen </w:t>
      </w:r>
      <w:r w:rsidRPr="0097505A">
        <w:rPr>
          <w:rFonts w:asciiTheme="minorHAnsi" w:hAnsiTheme="minorHAnsi" w:cs="Verdana"/>
          <w:color w:val="auto"/>
        </w:rPr>
        <w:t>Usnesením Zastupitelst</w:t>
      </w:r>
      <w:r w:rsidR="00F56083" w:rsidRPr="0097505A">
        <w:rPr>
          <w:rFonts w:asciiTheme="minorHAnsi" w:hAnsiTheme="minorHAnsi" w:cs="Verdana"/>
          <w:color w:val="auto"/>
        </w:rPr>
        <w:t xml:space="preserve">va Města č. </w:t>
      </w:r>
      <w:r w:rsidR="00316109" w:rsidRPr="0097505A">
        <w:rPr>
          <w:rFonts w:asciiTheme="minorHAnsi" w:hAnsiTheme="minorHAnsi"/>
          <w:color w:val="auto"/>
          <w:highlight w:val="yellow"/>
        </w:rPr>
        <w:t>/BUDE DOPLNĚNO/</w:t>
      </w:r>
      <w:r w:rsidR="00610753" w:rsidRPr="0097505A">
        <w:rPr>
          <w:rFonts w:asciiTheme="minorHAnsi" w:hAnsiTheme="minorHAnsi" w:cs="Verdana"/>
          <w:color w:val="auto"/>
        </w:rPr>
        <w:t xml:space="preserve"> d</w:t>
      </w:r>
      <w:r w:rsidR="00F56083" w:rsidRPr="0097505A">
        <w:rPr>
          <w:rFonts w:asciiTheme="minorHAnsi" w:hAnsiTheme="minorHAnsi" w:cs="Verdana"/>
          <w:color w:val="auto"/>
        </w:rPr>
        <w:t xml:space="preserve">ne </w:t>
      </w:r>
      <w:r w:rsidR="00316109" w:rsidRPr="0097505A">
        <w:rPr>
          <w:rFonts w:asciiTheme="minorHAnsi" w:hAnsiTheme="minorHAnsi"/>
          <w:color w:val="auto"/>
          <w:highlight w:val="yellow"/>
        </w:rPr>
        <w:t>/BUDE DOPLNĚNO/</w:t>
      </w:r>
      <w:r w:rsidR="00F56083" w:rsidRPr="0097505A">
        <w:rPr>
          <w:rFonts w:asciiTheme="minorHAnsi" w:hAnsiTheme="minorHAnsi" w:cs="Verdana"/>
          <w:color w:val="auto"/>
        </w:rPr>
        <w:t>.</w:t>
      </w:r>
    </w:p>
    <w:p w:rsidR="00C05233" w:rsidRPr="0097505A" w:rsidRDefault="00C05233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Tato smlouva může být měněna pouze písemně. Za písemnou formu není pro tento účel považov</w:t>
      </w:r>
      <w:r w:rsidR="003B57D4" w:rsidRPr="0097505A">
        <w:rPr>
          <w:rFonts w:asciiTheme="minorHAnsi" w:hAnsiTheme="minorHAnsi"/>
          <w:color w:val="auto"/>
        </w:rPr>
        <w:t xml:space="preserve">ána výměna elektronických zpráv; tím není dotčena možnost </w:t>
      </w:r>
      <w:r w:rsidR="008D1A1E" w:rsidRPr="0097505A">
        <w:rPr>
          <w:rFonts w:asciiTheme="minorHAnsi" w:hAnsiTheme="minorHAnsi"/>
          <w:color w:val="auto"/>
        </w:rPr>
        <w:t>S</w:t>
      </w:r>
      <w:r w:rsidR="003B57D4" w:rsidRPr="0097505A">
        <w:rPr>
          <w:rFonts w:asciiTheme="minorHAnsi" w:hAnsiTheme="minorHAnsi"/>
          <w:color w:val="auto"/>
        </w:rPr>
        <w:t>mluvních stran využívat ke komunikaci elektronickou poštu v případech sjednaných touto smlouvou.</w:t>
      </w:r>
    </w:p>
    <w:p w:rsidR="001D385E" w:rsidRPr="0097505A" w:rsidRDefault="00F677EB" w:rsidP="008D1A1E">
      <w:pPr>
        <w:pStyle w:val="Odstavecseseznamem"/>
        <w:numPr>
          <w:ilvl w:val="1"/>
          <w:numId w:val="14"/>
        </w:numPr>
        <w:tabs>
          <w:tab w:val="left" w:pos="720"/>
        </w:tabs>
        <w:spacing w:after="24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Tato smlouva je vyhotovena ve čtyřech</w:t>
      </w:r>
      <w:r w:rsidR="003B57D4" w:rsidRPr="0097505A">
        <w:rPr>
          <w:rFonts w:asciiTheme="minorHAnsi" w:hAnsiTheme="minorHAnsi"/>
          <w:color w:val="auto"/>
        </w:rPr>
        <w:t xml:space="preserve"> stejnopisech</w:t>
      </w:r>
      <w:r w:rsidR="001D385E" w:rsidRPr="0097505A">
        <w:rPr>
          <w:rFonts w:asciiTheme="minorHAnsi" w:hAnsiTheme="minorHAnsi"/>
          <w:color w:val="auto"/>
        </w:rPr>
        <w:t xml:space="preserve"> s platností originálu, z nichž </w:t>
      </w:r>
      <w:r w:rsidRPr="0097505A">
        <w:rPr>
          <w:rFonts w:asciiTheme="minorHAnsi" w:hAnsiTheme="minorHAnsi"/>
          <w:color w:val="auto"/>
        </w:rPr>
        <w:t xml:space="preserve">každá </w:t>
      </w:r>
      <w:r w:rsidR="008D1A1E" w:rsidRPr="0097505A">
        <w:rPr>
          <w:rFonts w:asciiTheme="minorHAnsi" w:hAnsiTheme="minorHAnsi"/>
          <w:color w:val="auto"/>
        </w:rPr>
        <w:t>S</w:t>
      </w:r>
      <w:r w:rsidRPr="0097505A">
        <w:rPr>
          <w:rFonts w:asciiTheme="minorHAnsi" w:hAnsiTheme="minorHAnsi"/>
          <w:color w:val="auto"/>
        </w:rPr>
        <w:t>mluvní strana obdrží po dvou</w:t>
      </w:r>
      <w:r w:rsidR="008D7718" w:rsidRPr="0097505A">
        <w:rPr>
          <w:rFonts w:asciiTheme="minorHAnsi" w:hAnsiTheme="minorHAnsi"/>
          <w:color w:val="auto"/>
        </w:rPr>
        <w:t xml:space="preserve"> vyhotoveních</w:t>
      </w:r>
      <w:r w:rsidR="001D385E" w:rsidRPr="0097505A">
        <w:rPr>
          <w:rFonts w:asciiTheme="minorHAnsi" w:hAnsiTheme="minorHAnsi"/>
          <w:color w:val="auto"/>
        </w:rPr>
        <w:t>.</w:t>
      </w:r>
    </w:p>
    <w:p w:rsidR="00C05233" w:rsidRPr="0097505A" w:rsidRDefault="00C05233" w:rsidP="008D7718">
      <w:pPr>
        <w:pStyle w:val="Odstavecseseznamem"/>
        <w:numPr>
          <w:ilvl w:val="1"/>
          <w:numId w:val="14"/>
        </w:numPr>
        <w:tabs>
          <w:tab w:val="left" w:pos="720"/>
        </w:tabs>
        <w:spacing w:after="120"/>
        <w:ind w:left="567" w:hanging="567"/>
        <w:contextualSpacing w:val="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Tato smlouva a všechny závazky vzniklé z ní a/nebo v souvislosti s </w:t>
      </w:r>
      <w:r w:rsidR="00610753" w:rsidRPr="0097505A">
        <w:rPr>
          <w:rFonts w:asciiTheme="minorHAnsi" w:hAnsiTheme="minorHAnsi"/>
          <w:color w:val="auto"/>
        </w:rPr>
        <w:t>ní</w:t>
      </w:r>
      <w:r w:rsidRPr="0097505A">
        <w:rPr>
          <w:rFonts w:asciiTheme="minorHAnsi" w:hAnsiTheme="minorHAnsi"/>
          <w:color w:val="auto"/>
        </w:rPr>
        <w:t xml:space="preserve"> se řídí ustanoveními zákona č. </w:t>
      </w:r>
      <w:r w:rsidR="003B57D4" w:rsidRPr="0097505A">
        <w:rPr>
          <w:rFonts w:asciiTheme="minorHAnsi" w:hAnsiTheme="minorHAnsi"/>
          <w:color w:val="auto"/>
        </w:rPr>
        <w:t>89/2012 Sb., občanský zákoník</w:t>
      </w:r>
      <w:r w:rsidRPr="0097505A">
        <w:rPr>
          <w:rFonts w:asciiTheme="minorHAnsi" w:hAnsiTheme="minorHAnsi"/>
          <w:color w:val="auto"/>
        </w:rPr>
        <w:t>.</w:t>
      </w:r>
    </w:p>
    <w:p w:rsidR="001D385E" w:rsidRPr="0097505A" w:rsidRDefault="001D385E" w:rsidP="008D7718">
      <w:pPr>
        <w:tabs>
          <w:tab w:val="left" w:pos="0"/>
          <w:tab w:val="left" w:pos="720"/>
        </w:tabs>
        <w:spacing w:before="600"/>
        <w:jc w:val="both"/>
        <w:rPr>
          <w:rFonts w:asciiTheme="minorHAnsi" w:hAnsiTheme="minorHAnsi"/>
          <w:bCs/>
          <w:iCs/>
          <w:color w:val="auto"/>
        </w:rPr>
      </w:pPr>
      <w:r w:rsidRPr="0097505A">
        <w:rPr>
          <w:rFonts w:asciiTheme="minorHAnsi" w:hAnsiTheme="minorHAnsi"/>
          <w:color w:val="auto"/>
        </w:rPr>
        <w:t xml:space="preserve">Smluvní strany </w:t>
      </w:r>
      <w:r w:rsidRPr="0097505A">
        <w:rPr>
          <w:rFonts w:asciiTheme="minorHAnsi" w:hAnsiTheme="minorHAnsi"/>
          <w:iCs/>
          <w:color w:val="auto"/>
        </w:rPr>
        <w:t>prohlašují, že si tuto smlouvu přečetly, že jejímu obsahu rozumí, souhlasí s</w:t>
      </w:r>
      <w:r w:rsidR="00305104">
        <w:rPr>
          <w:rFonts w:asciiTheme="minorHAnsi" w:hAnsiTheme="minorHAnsi"/>
          <w:iCs/>
          <w:color w:val="auto"/>
        </w:rPr>
        <w:t> </w:t>
      </w:r>
      <w:r w:rsidRPr="0097505A">
        <w:rPr>
          <w:rFonts w:asciiTheme="minorHAnsi" w:hAnsiTheme="minorHAnsi"/>
          <w:iCs/>
          <w:color w:val="auto"/>
        </w:rPr>
        <w:t>ním a na důkaz pravé a svobodné vůle připojují níže své podpisy.</w:t>
      </w:r>
    </w:p>
    <w:p w:rsidR="001D385E" w:rsidRPr="0097505A" w:rsidRDefault="00316109" w:rsidP="00316109">
      <w:pPr>
        <w:tabs>
          <w:tab w:val="left" w:pos="0"/>
          <w:tab w:val="left" w:pos="851"/>
        </w:tabs>
        <w:spacing w:before="600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V Praze dne _______________</w:t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="001D385E" w:rsidRPr="0097505A">
        <w:rPr>
          <w:rFonts w:asciiTheme="minorHAnsi" w:hAnsiTheme="minorHAnsi"/>
          <w:color w:val="auto"/>
        </w:rPr>
        <w:t>V </w:t>
      </w:r>
      <w:r w:rsidR="000E2202" w:rsidRPr="0097505A">
        <w:rPr>
          <w:rFonts w:asciiTheme="minorHAnsi" w:hAnsiTheme="minorHAnsi"/>
          <w:color w:val="auto"/>
        </w:rPr>
        <w:t xml:space="preserve">Plzni </w:t>
      </w:r>
      <w:r w:rsidR="001D385E" w:rsidRPr="0097505A">
        <w:rPr>
          <w:rFonts w:asciiTheme="minorHAnsi" w:hAnsiTheme="minorHAnsi"/>
          <w:color w:val="auto"/>
        </w:rPr>
        <w:t>dne _______________</w:t>
      </w:r>
    </w:p>
    <w:p w:rsidR="001D385E" w:rsidRPr="0097505A" w:rsidRDefault="001D385E" w:rsidP="00316109">
      <w:pPr>
        <w:pStyle w:val="Nzev"/>
        <w:tabs>
          <w:tab w:val="num" w:pos="1800"/>
        </w:tabs>
        <w:autoSpaceDE/>
        <w:autoSpaceDN/>
        <w:spacing w:before="36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97505A">
        <w:rPr>
          <w:rFonts w:asciiTheme="minorHAnsi" w:hAnsiTheme="minorHAnsi"/>
          <w:b w:val="0"/>
          <w:bCs w:val="0"/>
          <w:sz w:val="24"/>
          <w:szCs w:val="24"/>
        </w:rPr>
        <w:t xml:space="preserve">Za </w:t>
      </w:r>
      <w:r w:rsidR="00825B96" w:rsidRPr="0097505A">
        <w:rPr>
          <w:rFonts w:asciiTheme="minorHAnsi" w:hAnsiTheme="minorHAnsi"/>
          <w:bCs w:val="0"/>
          <w:sz w:val="24"/>
          <w:szCs w:val="24"/>
        </w:rPr>
        <w:t>N</w:t>
      </w:r>
      <w:r w:rsidRPr="0097505A">
        <w:rPr>
          <w:rFonts w:asciiTheme="minorHAnsi" w:hAnsiTheme="minorHAnsi"/>
          <w:bCs w:val="0"/>
          <w:sz w:val="24"/>
          <w:szCs w:val="24"/>
        </w:rPr>
        <w:t>adaci</w:t>
      </w:r>
      <w:r w:rsidRPr="0097505A">
        <w:rPr>
          <w:rFonts w:asciiTheme="minorHAnsi" w:hAnsiTheme="minorHAnsi"/>
          <w:b w:val="0"/>
          <w:bCs w:val="0"/>
          <w:sz w:val="24"/>
          <w:szCs w:val="24"/>
        </w:rPr>
        <w:t>:</w:t>
      </w:r>
      <w:r w:rsidR="00825B96" w:rsidRPr="0097505A">
        <w:rPr>
          <w:rFonts w:asciiTheme="minorHAnsi" w:hAnsiTheme="minorHAnsi"/>
          <w:b w:val="0"/>
          <w:bCs w:val="0"/>
          <w:sz w:val="24"/>
          <w:szCs w:val="24"/>
        </w:rPr>
        <w:tab/>
      </w:r>
      <w:r w:rsidR="00825B96" w:rsidRPr="0097505A">
        <w:rPr>
          <w:rFonts w:asciiTheme="minorHAnsi" w:hAnsiTheme="minorHAnsi"/>
          <w:b w:val="0"/>
          <w:bCs w:val="0"/>
          <w:sz w:val="24"/>
          <w:szCs w:val="24"/>
        </w:rPr>
        <w:tab/>
      </w:r>
      <w:r w:rsidRPr="0097505A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316109" w:rsidRPr="0097505A">
        <w:rPr>
          <w:rFonts w:asciiTheme="minorHAnsi" w:hAnsiTheme="minorHAnsi"/>
          <w:bCs w:val="0"/>
          <w:sz w:val="24"/>
          <w:szCs w:val="24"/>
        </w:rPr>
        <w:tab/>
      </w:r>
      <w:r w:rsidR="00316109" w:rsidRPr="0097505A">
        <w:rPr>
          <w:rFonts w:asciiTheme="minorHAnsi" w:hAnsiTheme="minorHAnsi"/>
          <w:bCs w:val="0"/>
          <w:sz w:val="24"/>
          <w:szCs w:val="24"/>
        </w:rPr>
        <w:tab/>
      </w:r>
      <w:r w:rsidR="00316109" w:rsidRPr="0097505A">
        <w:rPr>
          <w:rFonts w:asciiTheme="minorHAnsi" w:hAnsiTheme="minorHAnsi"/>
          <w:bCs w:val="0"/>
          <w:sz w:val="24"/>
          <w:szCs w:val="24"/>
        </w:rPr>
        <w:tab/>
      </w:r>
      <w:r w:rsidRPr="0097505A">
        <w:rPr>
          <w:rFonts w:asciiTheme="minorHAnsi" w:hAnsiTheme="minorHAnsi"/>
          <w:b w:val="0"/>
          <w:bCs w:val="0"/>
          <w:sz w:val="24"/>
          <w:szCs w:val="24"/>
        </w:rPr>
        <w:t>Za</w:t>
      </w:r>
      <w:r w:rsidRPr="0097505A">
        <w:rPr>
          <w:rFonts w:asciiTheme="minorHAnsi" w:hAnsiTheme="minorHAnsi"/>
          <w:bCs w:val="0"/>
          <w:sz w:val="24"/>
          <w:szCs w:val="24"/>
        </w:rPr>
        <w:t xml:space="preserve"> Město</w:t>
      </w:r>
      <w:r w:rsidR="00825B96" w:rsidRPr="0097505A">
        <w:rPr>
          <w:rFonts w:asciiTheme="minorHAnsi" w:hAnsiTheme="minorHAnsi"/>
          <w:b w:val="0"/>
          <w:bCs w:val="0"/>
          <w:sz w:val="24"/>
          <w:szCs w:val="24"/>
        </w:rPr>
        <w:t>:</w:t>
      </w:r>
    </w:p>
    <w:p w:rsidR="00825B96" w:rsidRPr="0097505A" w:rsidRDefault="00316109" w:rsidP="00316109">
      <w:pPr>
        <w:spacing w:before="1200"/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_________________________</w:t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="001D385E" w:rsidRPr="0097505A">
        <w:rPr>
          <w:rFonts w:asciiTheme="minorHAnsi" w:hAnsiTheme="minorHAnsi"/>
          <w:color w:val="auto"/>
        </w:rPr>
        <w:t>____________________________</w:t>
      </w:r>
    </w:p>
    <w:p w:rsidR="001D385E" w:rsidRPr="0097505A" w:rsidRDefault="00C76E43" w:rsidP="007E6EEA">
      <w:pPr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Mgr. Jitka Přerovská</w:t>
      </w:r>
      <w:r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0761B" w:rsidRPr="0030761B">
        <w:rPr>
          <w:rFonts w:asciiTheme="minorHAnsi" w:hAnsiTheme="minorHAnsi"/>
          <w:color w:val="auto"/>
          <w:highlight w:val="yellow"/>
        </w:rPr>
        <w:t>Martin Zrzavecký</w:t>
      </w:r>
    </w:p>
    <w:p w:rsidR="001D385E" w:rsidRPr="0097505A" w:rsidRDefault="003B266E" w:rsidP="007E6EEA">
      <w:pPr>
        <w:jc w:val="both"/>
        <w:rPr>
          <w:rFonts w:asciiTheme="minorHAnsi" w:hAnsiTheme="minorHAnsi"/>
          <w:color w:val="auto"/>
        </w:rPr>
      </w:pPr>
      <w:r w:rsidRPr="0097505A">
        <w:rPr>
          <w:rFonts w:asciiTheme="minorHAnsi" w:hAnsiTheme="minorHAnsi"/>
          <w:color w:val="auto"/>
        </w:rPr>
        <w:t>ředitelka</w:t>
      </w:r>
      <w:r w:rsidRPr="0097505A">
        <w:rPr>
          <w:rFonts w:asciiTheme="minorHAnsi" w:hAnsiTheme="minorHAnsi"/>
          <w:color w:val="auto"/>
        </w:rPr>
        <w:tab/>
      </w:r>
      <w:r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16109" w:rsidRPr="0097505A">
        <w:rPr>
          <w:rFonts w:asciiTheme="minorHAnsi" w:hAnsiTheme="minorHAnsi"/>
          <w:color w:val="auto"/>
        </w:rPr>
        <w:tab/>
      </w:r>
      <w:r w:rsidR="0030761B" w:rsidRPr="0030761B">
        <w:rPr>
          <w:rFonts w:asciiTheme="minorHAnsi" w:hAnsiTheme="minorHAnsi"/>
          <w:color w:val="auto"/>
          <w:highlight w:val="yellow"/>
        </w:rPr>
        <w:t>primátor</w:t>
      </w:r>
    </w:p>
    <w:p w:rsidR="00AA4C3B" w:rsidRPr="0097505A" w:rsidRDefault="00AA4C3B" w:rsidP="007E6EEA">
      <w:pPr>
        <w:jc w:val="both"/>
        <w:rPr>
          <w:rFonts w:asciiTheme="minorHAnsi" w:hAnsiTheme="minorHAnsi"/>
          <w:color w:val="auto"/>
        </w:rPr>
      </w:pPr>
    </w:p>
    <w:sectPr w:rsidR="00AA4C3B" w:rsidRPr="0097505A" w:rsidSect="00FD326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3A" w:rsidRDefault="00DB263A">
      <w:r>
        <w:separator/>
      </w:r>
    </w:p>
  </w:endnote>
  <w:endnote w:type="continuationSeparator" w:id="0">
    <w:p w:rsidR="00DB263A" w:rsidRDefault="00D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66" w:rsidRPr="009B3089" w:rsidRDefault="001B5666" w:rsidP="006C709E">
    <w:pPr>
      <w:pStyle w:val="Zpat"/>
      <w:jc w:val="center"/>
      <w:rPr>
        <w:rFonts w:asciiTheme="minorHAnsi" w:hAnsiTheme="minorHAnsi"/>
        <w:color w:val="808080"/>
        <w:sz w:val="20"/>
        <w:szCs w:val="18"/>
      </w:rPr>
    </w:pP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begin"/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instrText xml:space="preserve"> PAGE </w:instrText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separate"/>
    </w:r>
    <w:r w:rsidR="001B263E">
      <w:rPr>
        <w:rStyle w:val="slostrnky"/>
        <w:rFonts w:asciiTheme="minorHAnsi" w:hAnsiTheme="minorHAnsi"/>
        <w:noProof/>
        <w:color w:val="808080"/>
        <w:sz w:val="20"/>
        <w:szCs w:val="18"/>
      </w:rPr>
      <w:t>7</w:t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end"/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t>/</w:t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begin"/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instrText xml:space="preserve"> NUMPAGES </w:instrText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separate"/>
    </w:r>
    <w:r w:rsidR="001B263E">
      <w:rPr>
        <w:rStyle w:val="slostrnky"/>
        <w:rFonts w:asciiTheme="minorHAnsi" w:hAnsiTheme="minorHAnsi"/>
        <w:noProof/>
        <w:color w:val="808080"/>
        <w:sz w:val="20"/>
        <w:szCs w:val="18"/>
      </w:rPr>
      <w:t>7</w:t>
    </w:r>
    <w:r w:rsidRPr="009B3089">
      <w:rPr>
        <w:rStyle w:val="slostrnky"/>
        <w:rFonts w:asciiTheme="minorHAnsi" w:hAnsiTheme="minorHAnsi"/>
        <w:color w:val="80808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3A" w:rsidRDefault="00DB263A">
      <w:r>
        <w:separator/>
      </w:r>
    </w:p>
  </w:footnote>
  <w:footnote w:type="continuationSeparator" w:id="0">
    <w:p w:rsidR="00DB263A" w:rsidRDefault="00D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BE"/>
    <w:multiLevelType w:val="multilevel"/>
    <w:tmpl w:val="5928B856"/>
    <w:lvl w:ilvl="0">
      <w:start w:val="1"/>
      <w:numFmt w:val="decimal"/>
      <w:pStyle w:val="KKCGheading1"/>
      <w:lvlText w:val="%1."/>
      <w:lvlJc w:val="left"/>
      <w:pPr>
        <w:tabs>
          <w:tab w:val="num" w:pos="4265"/>
        </w:tabs>
        <w:ind w:left="4265" w:hanging="720"/>
      </w:pPr>
      <w:rPr>
        <w:rFonts w:ascii="Calibri" w:eastAsia="SimSun" w:hAnsi="Calibri" w:cs="Simplified Arabic"/>
        <w:b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KKCG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KKCGHeading3"/>
      <w:isLgl/>
      <w:lvlText w:val="%1.%2.%3"/>
      <w:lvlJc w:val="left"/>
      <w:pPr>
        <w:tabs>
          <w:tab w:val="num" w:pos="1430"/>
        </w:tabs>
        <w:ind w:left="143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bullet"/>
      <w:pStyle w:val="KKCGHeading4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Restart w:val="0"/>
      <w:pStyle w:val="KKCGHeading5"/>
      <w:lvlText w:val="(%5)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upperLetter"/>
      <w:lvlRestart w:val="0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pStyle w:val="KKCGListAlpha2"/>
      <w:lvlText w:val="%8)"/>
      <w:lvlJc w:val="left"/>
      <w:pPr>
        <w:tabs>
          <w:tab w:val="num" w:pos="1440"/>
        </w:tabs>
        <w:ind w:left="1440" w:hanging="720"/>
      </w:pPr>
      <w:rPr>
        <w:rFonts w:ascii="Calibri" w:eastAsia="SimSun" w:hAnsi="Calibri" w:cs="Simplified Arabic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>
    <w:nsid w:val="0F960E15"/>
    <w:multiLevelType w:val="multilevel"/>
    <w:tmpl w:val="9C7A73D0"/>
    <w:lvl w:ilvl="0">
      <w:start w:val="1"/>
      <w:numFmt w:val="upperLetter"/>
      <w:pStyle w:val="KKCGPreamble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15410B"/>
    <w:multiLevelType w:val="multilevel"/>
    <w:tmpl w:val="46F24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BB0FA6"/>
    <w:multiLevelType w:val="multilevel"/>
    <w:tmpl w:val="0A8859DA"/>
    <w:lvl w:ilvl="0">
      <w:start w:val="4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4">
    <w:nsid w:val="299612F0"/>
    <w:multiLevelType w:val="multilevel"/>
    <w:tmpl w:val="5CFA3B8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C342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2220BFD"/>
    <w:multiLevelType w:val="multilevel"/>
    <w:tmpl w:val="3E6AF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436E1"/>
    <w:multiLevelType w:val="multilevel"/>
    <w:tmpl w:val="4A0E4F4E"/>
    <w:lvl w:ilvl="0">
      <w:start w:val="3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8">
    <w:nsid w:val="41092AD3"/>
    <w:multiLevelType w:val="multilevel"/>
    <w:tmpl w:val="12547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F73286"/>
    <w:multiLevelType w:val="multilevel"/>
    <w:tmpl w:val="E048E1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A572CB"/>
    <w:multiLevelType w:val="multilevel"/>
    <w:tmpl w:val="351CD1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3519C3"/>
    <w:multiLevelType w:val="multilevel"/>
    <w:tmpl w:val="FCFE6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3376B3"/>
    <w:multiLevelType w:val="multilevel"/>
    <w:tmpl w:val="F9C6E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2C51E1"/>
    <w:multiLevelType w:val="multilevel"/>
    <w:tmpl w:val="DA7EC0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673407"/>
    <w:multiLevelType w:val="multilevel"/>
    <w:tmpl w:val="E1D8B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9C"/>
    <w:rsid w:val="00001B6D"/>
    <w:rsid w:val="00005DEC"/>
    <w:rsid w:val="00037D50"/>
    <w:rsid w:val="00040B5F"/>
    <w:rsid w:val="00042569"/>
    <w:rsid w:val="000435D0"/>
    <w:rsid w:val="000437E4"/>
    <w:rsid w:val="000462C5"/>
    <w:rsid w:val="00047820"/>
    <w:rsid w:val="00047D31"/>
    <w:rsid w:val="0005100C"/>
    <w:rsid w:val="00053767"/>
    <w:rsid w:val="00055DBE"/>
    <w:rsid w:val="00066450"/>
    <w:rsid w:val="00067BFC"/>
    <w:rsid w:val="00083B59"/>
    <w:rsid w:val="00094741"/>
    <w:rsid w:val="00096BB6"/>
    <w:rsid w:val="000B6533"/>
    <w:rsid w:val="000C4F6C"/>
    <w:rsid w:val="000D607C"/>
    <w:rsid w:val="000E1B41"/>
    <w:rsid w:val="000E2202"/>
    <w:rsid w:val="000E5349"/>
    <w:rsid w:val="000E6C39"/>
    <w:rsid w:val="000F5C9E"/>
    <w:rsid w:val="00123872"/>
    <w:rsid w:val="00123F36"/>
    <w:rsid w:val="001318FA"/>
    <w:rsid w:val="00135068"/>
    <w:rsid w:val="001351BB"/>
    <w:rsid w:val="00137B5F"/>
    <w:rsid w:val="00140031"/>
    <w:rsid w:val="00142281"/>
    <w:rsid w:val="00152547"/>
    <w:rsid w:val="00161E68"/>
    <w:rsid w:val="001674A7"/>
    <w:rsid w:val="0016764B"/>
    <w:rsid w:val="00186ED1"/>
    <w:rsid w:val="001925A6"/>
    <w:rsid w:val="001962EA"/>
    <w:rsid w:val="001A1191"/>
    <w:rsid w:val="001A29DD"/>
    <w:rsid w:val="001B263E"/>
    <w:rsid w:val="001B5666"/>
    <w:rsid w:val="001B6B19"/>
    <w:rsid w:val="001C6D2B"/>
    <w:rsid w:val="001D385E"/>
    <w:rsid w:val="001D42C2"/>
    <w:rsid w:val="001D56DE"/>
    <w:rsid w:val="001E4B7A"/>
    <w:rsid w:val="001F5408"/>
    <w:rsid w:val="002000F6"/>
    <w:rsid w:val="00205592"/>
    <w:rsid w:val="00221B2C"/>
    <w:rsid w:val="00226237"/>
    <w:rsid w:val="00265C83"/>
    <w:rsid w:val="00272CBE"/>
    <w:rsid w:val="00283ED4"/>
    <w:rsid w:val="002C0509"/>
    <w:rsid w:val="002F2260"/>
    <w:rsid w:val="002F23D0"/>
    <w:rsid w:val="00305104"/>
    <w:rsid w:val="0030761B"/>
    <w:rsid w:val="003129BD"/>
    <w:rsid w:val="00314AB7"/>
    <w:rsid w:val="0031532D"/>
    <w:rsid w:val="00316109"/>
    <w:rsid w:val="003200B1"/>
    <w:rsid w:val="00323B82"/>
    <w:rsid w:val="003272CF"/>
    <w:rsid w:val="00330A7C"/>
    <w:rsid w:val="00331DAA"/>
    <w:rsid w:val="003463C1"/>
    <w:rsid w:val="00351A5B"/>
    <w:rsid w:val="00357ED2"/>
    <w:rsid w:val="00361F0A"/>
    <w:rsid w:val="0036376D"/>
    <w:rsid w:val="00374060"/>
    <w:rsid w:val="003807C1"/>
    <w:rsid w:val="00383925"/>
    <w:rsid w:val="00385B49"/>
    <w:rsid w:val="003865AF"/>
    <w:rsid w:val="003872D3"/>
    <w:rsid w:val="00391975"/>
    <w:rsid w:val="003968CC"/>
    <w:rsid w:val="00397766"/>
    <w:rsid w:val="003A553A"/>
    <w:rsid w:val="003A6E0F"/>
    <w:rsid w:val="003B266E"/>
    <w:rsid w:val="003B57D4"/>
    <w:rsid w:val="003D00FB"/>
    <w:rsid w:val="003D180B"/>
    <w:rsid w:val="003D67F5"/>
    <w:rsid w:val="003E1469"/>
    <w:rsid w:val="003E3881"/>
    <w:rsid w:val="00413ECF"/>
    <w:rsid w:val="00422096"/>
    <w:rsid w:val="00435FDF"/>
    <w:rsid w:val="0044097E"/>
    <w:rsid w:val="00441855"/>
    <w:rsid w:val="0044265E"/>
    <w:rsid w:val="00451582"/>
    <w:rsid w:val="00456523"/>
    <w:rsid w:val="00470889"/>
    <w:rsid w:val="00470D08"/>
    <w:rsid w:val="00476424"/>
    <w:rsid w:val="004826D2"/>
    <w:rsid w:val="004958D8"/>
    <w:rsid w:val="004A53E9"/>
    <w:rsid w:val="004A665C"/>
    <w:rsid w:val="004B2E2F"/>
    <w:rsid w:val="004B43A8"/>
    <w:rsid w:val="004B702A"/>
    <w:rsid w:val="004B7E90"/>
    <w:rsid w:val="004C0818"/>
    <w:rsid w:val="004C25F1"/>
    <w:rsid w:val="004D046B"/>
    <w:rsid w:val="004D1673"/>
    <w:rsid w:val="004E0106"/>
    <w:rsid w:val="004E127B"/>
    <w:rsid w:val="004E3243"/>
    <w:rsid w:val="004F0984"/>
    <w:rsid w:val="00501A08"/>
    <w:rsid w:val="005154DD"/>
    <w:rsid w:val="00524F59"/>
    <w:rsid w:val="00533E07"/>
    <w:rsid w:val="0053531D"/>
    <w:rsid w:val="00536580"/>
    <w:rsid w:val="005365B1"/>
    <w:rsid w:val="0054190A"/>
    <w:rsid w:val="00545E35"/>
    <w:rsid w:val="0055288C"/>
    <w:rsid w:val="00557A78"/>
    <w:rsid w:val="00565D47"/>
    <w:rsid w:val="00571E10"/>
    <w:rsid w:val="00592A54"/>
    <w:rsid w:val="005A0F6B"/>
    <w:rsid w:val="005A1514"/>
    <w:rsid w:val="005A2E25"/>
    <w:rsid w:val="005A4366"/>
    <w:rsid w:val="005B6D05"/>
    <w:rsid w:val="005C0CC7"/>
    <w:rsid w:val="005D443B"/>
    <w:rsid w:val="005E2106"/>
    <w:rsid w:val="005E3275"/>
    <w:rsid w:val="005E3BD0"/>
    <w:rsid w:val="005E76C2"/>
    <w:rsid w:val="0060647B"/>
    <w:rsid w:val="00610753"/>
    <w:rsid w:val="00616899"/>
    <w:rsid w:val="00624F43"/>
    <w:rsid w:val="00640153"/>
    <w:rsid w:val="00641C3D"/>
    <w:rsid w:val="00641C76"/>
    <w:rsid w:val="006520D4"/>
    <w:rsid w:val="00670DBA"/>
    <w:rsid w:val="00680E7B"/>
    <w:rsid w:val="00683D24"/>
    <w:rsid w:val="00692D60"/>
    <w:rsid w:val="006A76A9"/>
    <w:rsid w:val="006B21B2"/>
    <w:rsid w:val="006C1DDB"/>
    <w:rsid w:val="006C709E"/>
    <w:rsid w:val="006C7BC3"/>
    <w:rsid w:val="006D3183"/>
    <w:rsid w:val="006E16AA"/>
    <w:rsid w:val="006F218D"/>
    <w:rsid w:val="006F29F8"/>
    <w:rsid w:val="006F5FF2"/>
    <w:rsid w:val="007030C6"/>
    <w:rsid w:val="00721CEF"/>
    <w:rsid w:val="00735B59"/>
    <w:rsid w:val="00743DB9"/>
    <w:rsid w:val="0075049C"/>
    <w:rsid w:val="00753698"/>
    <w:rsid w:val="007552B1"/>
    <w:rsid w:val="007735D3"/>
    <w:rsid w:val="00774DF2"/>
    <w:rsid w:val="00775933"/>
    <w:rsid w:val="007840EE"/>
    <w:rsid w:val="0079021E"/>
    <w:rsid w:val="007B3D4D"/>
    <w:rsid w:val="007D2298"/>
    <w:rsid w:val="007E22DE"/>
    <w:rsid w:val="007E2761"/>
    <w:rsid w:val="007E29A2"/>
    <w:rsid w:val="007E3553"/>
    <w:rsid w:val="007E52F7"/>
    <w:rsid w:val="007E6EEA"/>
    <w:rsid w:val="007F79DE"/>
    <w:rsid w:val="0080137C"/>
    <w:rsid w:val="00825B96"/>
    <w:rsid w:val="00832796"/>
    <w:rsid w:val="00833A34"/>
    <w:rsid w:val="00833CA8"/>
    <w:rsid w:val="00841281"/>
    <w:rsid w:val="00845A7F"/>
    <w:rsid w:val="008532A9"/>
    <w:rsid w:val="00856726"/>
    <w:rsid w:val="00873577"/>
    <w:rsid w:val="00882B70"/>
    <w:rsid w:val="00883CB6"/>
    <w:rsid w:val="0088784B"/>
    <w:rsid w:val="00893200"/>
    <w:rsid w:val="00896CF5"/>
    <w:rsid w:val="008A1007"/>
    <w:rsid w:val="008A4863"/>
    <w:rsid w:val="008B0266"/>
    <w:rsid w:val="008B214E"/>
    <w:rsid w:val="008B7BC1"/>
    <w:rsid w:val="008C1324"/>
    <w:rsid w:val="008C4AD1"/>
    <w:rsid w:val="008C749F"/>
    <w:rsid w:val="008C767A"/>
    <w:rsid w:val="008D1A1E"/>
    <w:rsid w:val="008D7718"/>
    <w:rsid w:val="008E1639"/>
    <w:rsid w:val="0090353E"/>
    <w:rsid w:val="00912D14"/>
    <w:rsid w:val="00921792"/>
    <w:rsid w:val="00922139"/>
    <w:rsid w:val="00922297"/>
    <w:rsid w:val="009268F2"/>
    <w:rsid w:val="009304DD"/>
    <w:rsid w:val="0094581B"/>
    <w:rsid w:val="0096181C"/>
    <w:rsid w:val="009704A1"/>
    <w:rsid w:val="00971C24"/>
    <w:rsid w:val="0097505A"/>
    <w:rsid w:val="009758BD"/>
    <w:rsid w:val="00984240"/>
    <w:rsid w:val="00995CF0"/>
    <w:rsid w:val="009A5155"/>
    <w:rsid w:val="009B142A"/>
    <w:rsid w:val="009B1681"/>
    <w:rsid w:val="009B3089"/>
    <w:rsid w:val="009B4DBC"/>
    <w:rsid w:val="009C337B"/>
    <w:rsid w:val="009D04E8"/>
    <w:rsid w:val="009D6217"/>
    <w:rsid w:val="009D7100"/>
    <w:rsid w:val="009E12D7"/>
    <w:rsid w:val="009F246F"/>
    <w:rsid w:val="00A143FA"/>
    <w:rsid w:val="00A15991"/>
    <w:rsid w:val="00A22239"/>
    <w:rsid w:val="00A26A49"/>
    <w:rsid w:val="00A2773E"/>
    <w:rsid w:val="00A27BAF"/>
    <w:rsid w:val="00A34483"/>
    <w:rsid w:val="00A54C4A"/>
    <w:rsid w:val="00A56F76"/>
    <w:rsid w:val="00A60327"/>
    <w:rsid w:val="00A6588F"/>
    <w:rsid w:val="00A8187E"/>
    <w:rsid w:val="00A85456"/>
    <w:rsid w:val="00A87A11"/>
    <w:rsid w:val="00A9511E"/>
    <w:rsid w:val="00AA4C3B"/>
    <w:rsid w:val="00AB01BC"/>
    <w:rsid w:val="00AB0803"/>
    <w:rsid w:val="00AB27A2"/>
    <w:rsid w:val="00AB290A"/>
    <w:rsid w:val="00AB3803"/>
    <w:rsid w:val="00AB46DB"/>
    <w:rsid w:val="00AC4291"/>
    <w:rsid w:val="00AC7E7B"/>
    <w:rsid w:val="00AD3233"/>
    <w:rsid w:val="00AD5445"/>
    <w:rsid w:val="00AD60E5"/>
    <w:rsid w:val="00AE15C4"/>
    <w:rsid w:val="00AE1A1D"/>
    <w:rsid w:val="00AE40A4"/>
    <w:rsid w:val="00AE4EE0"/>
    <w:rsid w:val="00AF736A"/>
    <w:rsid w:val="00B00309"/>
    <w:rsid w:val="00B029DE"/>
    <w:rsid w:val="00B15591"/>
    <w:rsid w:val="00B17658"/>
    <w:rsid w:val="00B225B6"/>
    <w:rsid w:val="00B2290D"/>
    <w:rsid w:val="00B32F58"/>
    <w:rsid w:val="00B36F53"/>
    <w:rsid w:val="00B42B46"/>
    <w:rsid w:val="00B42F60"/>
    <w:rsid w:val="00B462F6"/>
    <w:rsid w:val="00B47BAA"/>
    <w:rsid w:val="00B5301C"/>
    <w:rsid w:val="00B53B42"/>
    <w:rsid w:val="00B6011F"/>
    <w:rsid w:val="00B64128"/>
    <w:rsid w:val="00B66EB6"/>
    <w:rsid w:val="00B677E1"/>
    <w:rsid w:val="00B742A6"/>
    <w:rsid w:val="00BA59AF"/>
    <w:rsid w:val="00BB7F0A"/>
    <w:rsid w:val="00BC0DE0"/>
    <w:rsid w:val="00BD4BBC"/>
    <w:rsid w:val="00BD71B8"/>
    <w:rsid w:val="00BE5A0B"/>
    <w:rsid w:val="00BF5C89"/>
    <w:rsid w:val="00C05233"/>
    <w:rsid w:val="00C06538"/>
    <w:rsid w:val="00C12FCD"/>
    <w:rsid w:val="00C440A4"/>
    <w:rsid w:val="00C50656"/>
    <w:rsid w:val="00C52E2D"/>
    <w:rsid w:val="00C532B0"/>
    <w:rsid w:val="00C56EA3"/>
    <w:rsid w:val="00C6314E"/>
    <w:rsid w:val="00C74CE5"/>
    <w:rsid w:val="00C76E43"/>
    <w:rsid w:val="00C872B4"/>
    <w:rsid w:val="00C91445"/>
    <w:rsid w:val="00C927EA"/>
    <w:rsid w:val="00C945BE"/>
    <w:rsid w:val="00C96642"/>
    <w:rsid w:val="00CA0104"/>
    <w:rsid w:val="00CA5ACE"/>
    <w:rsid w:val="00CB1E5B"/>
    <w:rsid w:val="00CC00BF"/>
    <w:rsid w:val="00CC35EB"/>
    <w:rsid w:val="00CE47BA"/>
    <w:rsid w:val="00CF159A"/>
    <w:rsid w:val="00CF4C49"/>
    <w:rsid w:val="00CF546D"/>
    <w:rsid w:val="00CF7532"/>
    <w:rsid w:val="00D054D7"/>
    <w:rsid w:val="00D07E82"/>
    <w:rsid w:val="00D135E4"/>
    <w:rsid w:val="00D24CF8"/>
    <w:rsid w:val="00D27E7B"/>
    <w:rsid w:val="00D3008C"/>
    <w:rsid w:val="00D33A5B"/>
    <w:rsid w:val="00D46B06"/>
    <w:rsid w:val="00D566B6"/>
    <w:rsid w:val="00D76873"/>
    <w:rsid w:val="00D816D9"/>
    <w:rsid w:val="00D87876"/>
    <w:rsid w:val="00D92278"/>
    <w:rsid w:val="00DA3DB2"/>
    <w:rsid w:val="00DA3EFD"/>
    <w:rsid w:val="00DA3F0F"/>
    <w:rsid w:val="00DB263A"/>
    <w:rsid w:val="00DD0402"/>
    <w:rsid w:val="00DD17CF"/>
    <w:rsid w:val="00DD613E"/>
    <w:rsid w:val="00DD65DF"/>
    <w:rsid w:val="00DE1E54"/>
    <w:rsid w:val="00DE3AAD"/>
    <w:rsid w:val="00DF38F0"/>
    <w:rsid w:val="00DF5F69"/>
    <w:rsid w:val="00E0018F"/>
    <w:rsid w:val="00E12AC7"/>
    <w:rsid w:val="00E1423F"/>
    <w:rsid w:val="00E22412"/>
    <w:rsid w:val="00E303E4"/>
    <w:rsid w:val="00E32612"/>
    <w:rsid w:val="00E35AFF"/>
    <w:rsid w:val="00E35B5A"/>
    <w:rsid w:val="00E5034A"/>
    <w:rsid w:val="00E51B6D"/>
    <w:rsid w:val="00E54BD7"/>
    <w:rsid w:val="00E60372"/>
    <w:rsid w:val="00E66B4A"/>
    <w:rsid w:val="00E70F21"/>
    <w:rsid w:val="00E831FF"/>
    <w:rsid w:val="00E84127"/>
    <w:rsid w:val="00E97022"/>
    <w:rsid w:val="00EA0FF6"/>
    <w:rsid w:val="00EA1986"/>
    <w:rsid w:val="00EC2189"/>
    <w:rsid w:val="00EC3065"/>
    <w:rsid w:val="00EC6A74"/>
    <w:rsid w:val="00EE48A4"/>
    <w:rsid w:val="00EE6A26"/>
    <w:rsid w:val="00EF4D72"/>
    <w:rsid w:val="00EF7C9A"/>
    <w:rsid w:val="00F004FC"/>
    <w:rsid w:val="00F02C50"/>
    <w:rsid w:val="00F04681"/>
    <w:rsid w:val="00F0473F"/>
    <w:rsid w:val="00F1082D"/>
    <w:rsid w:val="00F1483A"/>
    <w:rsid w:val="00F221B4"/>
    <w:rsid w:val="00F232B0"/>
    <w:rsid w:val="00F31A7E"/>
    <w:rsid w:val="00F353DA"/>
    <w:rsid w:val="00F3660F"/>
    <w:rsid w:val="00F42C4A"/>
    <w:rsid w:val="00F45DA8"/>
    <w:rsid w:val="00F46988"/>
    <w:rsid w:val="00F50C51"/>
    <w:rsid w:val="00F53A45"/>
    <w:rsid w:val="00F54E20"/>
    <w:rsid w:val="00F56083"/>
    <w:rsid w:val="00F6561E"/>
    <w:rsid w:val="00F677EB"/>
    <w:rsid w:val="00F72FFC"/>
    <w:rsid w:val="00F9478E"/>
    <w:rsid w:val="00F97BD8"/>
    <w:rsid w:val="00FA4878"/>
    <w:rsid w:val="00FB3811"/>
    <w:rsid w:val="00FB4B74"/>
    <w:rsid w:val="00FC0682"/>
    <w:rsid w:val="00FD2CE8"/>
    <w:rsid w:val="00FD3261"/>
    <w:rsid w:val="00FD5FE8"/>
    <w:rsid w:val="00FE293A"/>
    <w:rsid w:val="00FE5B62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049C"/>
    <w:pPr>
      <w:autoSpaceDE w:val="0"/>
      <w:autoSpaceDN w:val="0"/>
    </w:pPr>
    <w:rPr>
      <w:rFonts w:ascii="CG Times" w:eastAsia="Times New Roman" w:hAnsi="CG Times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504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75049C"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50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04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04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049C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5049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7504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5049C"/>
    <w:pPr>
      <w:keepNext/>
      <w:numPr>
        <w:ilvl w:val="8"/>
        <w:numId w:val="1"/>
      </w:numPr>
      <w:jc w:val="center"/>
      <w:outlineLvl w:val="8"/>
    </w:pPr>
    <w:rPr>
      <w:rFonts w:ascii="Verdana" w:hAnsi="Verdana"/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5049C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aliases w:val="Podkapitola základní kapitoly Char"/>
    <w:link w:val="Nadpis2"/>
    <w:uiPriority w:val="99"/>
    <w:locked/>
    <w:rsid w:val="0075049C"/>
    <w:rPr>
      <w:rFonts w:ascii="CG Times" w:eastAsia="Times New Roman" w:hAnsi="CG Times"/>
      <w:b/>
      <w:bCs/>
      <w:color w:val="000000"/>
    </w:rPr>
  </w:style>
  <w:style w:type="character" w:customStyle="1" w:styleId="Nadpis3Char">
    <w:name w:val="Nadpis 3 Char"/>
    <w:link w:val="Nadpis3"/>
    <w:uiPriority w:val="99"/>
    <w:locked/>
    <w:rsid w:val="0075049C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75049C"/>
    <w:rPr>
      <w:rFonts w:eastAsia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75049C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75049C"/>
    <w:rPr>
      <w:rFonts w:ascii="CG Times" w:eastAsia="Times New Roman" w:hAnsi="CG Times"/>
      <w:b/>
      <w:bCs/>
      <w:color w:val="000000"/>
      <w:sz w:val="24"/>
      <w:szCs w:val="24"/>
    </w:rPr>
  </w:style>
  <w:style w:type="character" w:customStyle="1" w:styleId="Nadpis7Char">
    <w:name w:val="Nadpis 7 Char"/>
    <w:link w:val="Nadpis7"/>
    <w:uiPriority w:val="99"/>
    <w:locked/>
    <w:rsid w:val="0075049C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75049C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75049C"/>
    <w:rPr>
      <w:rFonts w:ascii="Verdana" w:eastAsia="Times New Roman" w:hAnsi="Verdana"/>
      <w:b/>
      <w:bCs/>
      <w:caps/>
      <w:color w:val="000000"/>
    </w:rPr>
  </w:style>
  <w:style w:type="paragraph" w:styleId="Zhlav">
    <w:name w:val="header"/>
    <w:basedOn w:val="Normln"/>
    <w:link w:val="ZhlavChar"/>
    <w:rsid w:val="007504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75049C"/>
    <w:rPr>
      <w:rFonts w:ascii="CG Times" w:hAnsi="CG Times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5049C"/>
    <w:rPr>
      <w:b/>
      <w:bCs/>
    </w:rPr>
  </w:style>
  <w:style w:type="character" w:customStyle="1" w:styleId="ZkladntextChar">
    <w:name w:val="Základní text Char"/>
    <w:link w:val="Zkladntext"/>
    <w:uiPriority w:val="99"/>
    <w:locked/>
    <w:rsid w:val="0075049C"/>
    <w:rPr>
      <w:rFonts w:ascii="CG Times" w:hAnsi="CG Times" w:cs="Times New Roman"/>
      <w:b/>
      <w:b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5049C"/>
    <w:pPr>
      <w:autoSpaceDE/>
      <w:autoSpaceDN/>
      <w:ind w:left="1416" w:hanging="696"/>
      <w:jc w:val="both"/>
    </w:pPr>
    <w:rPr>
      <w:color w:val="auto"/>
    </w:rPr>
  </w:style>
  <w:style w:type="character" w:customStyle="1" w:styleId="Zkladntextodsazen3Char">
    <w:name w:val="Základní text odsazený 3 Char"/>
    <w:link w:val="Zkladntextodsazen3"/>
    <w:uiPriority w:val="99"/>
    <w:locked/>
    <w:rsid w:val="0075049C"/>
    <w:rPr>
      <w:rFonts w:ascii="CG Times" w:hAnsi="CG Times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049C"/>
    <w:pPr>
      <w:jc w:val="center"/>
    </w:pPr>
    <w:rPr>
      <w:b/>
      <w:bCs/>
      <w:color w:val="auto"/>
      <w:sz w:val="20"/>
      <w:szCs w:val="20"/>
    </w:rPr>
  </w:style>
  <w:style w:type="character" w:customStyle="1" w:styleId="NzevChar">
    <w:name w:val="Název Char"/>
    <w:link w:val="Nzev"/>
    <w:locked/>
    <w:rsid w:val="0075049C"/>
    <w:rPr>
      <w:rFonts w:ascii="CG Times" w:hAnsi="CG Times" w:cs="Times New Roman"/>
      <w:b/>
      <w:bCs/>
      <w:sz w:val="20"/>
      <w:szCs w:val="20"/>
      <w:lang w:eastAsia="cs-CZ"/>
    </w:rPr>
  </w:style>
  <w:style w:type="character" w:customStyle="1" w:styleId="platne1">
    <w:name w:val="platne1"/>
    <w:uiPriority w:val="99"/>
    <w:rsid w:val="0075049C"/>
  </w:style>
  <w:style w:type="character" w:styleId="Odkaznakoment">
    <w:name w:val="annotation reference"/>
    <w:uiPriority w:val="99"/>
    <w:semiHidden/>
    <w:rsid w:val="0075049C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504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5049C"/>
    <w:rPr>
      <w:rFonts w:ascii="CG Times" w:hAnsi="CG Times" w:cs="Times New Roman"/>
      <w:color w:val="000000"/>
      <w:sz w:val="24"/>
      <w:szCs w:val="24"/>
      <w:lang w:eastAsia="cs-CZ"/>
    </w:rPr>
  </w:style>
  <w:style w:type="character" w:styleId="slostrnky">
    <w:name w:val="page number"/>
    <w:uiPriority w:val="99"/>
    <w:rsid w:val="007504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75049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5049C"/>
    <w:rPr>
      <w:rFonts w:ascii="CG Times" w:hAnsi="CG Times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50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50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049C"/>
    <w:rPr>
      <w:rFonts w:ascii="Tahoma" w:hAnsi="Tahoma" w:cs="Tahoma"/>
      <w:color w:val="00000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16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D1673"/>
    <w:rPr>
      <w:rFonts w:ascii="CG Times" w:hAnsi="CG Times" w:cs="Times New Roman"/>
      <w:b/>
      <w:bCs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BE5A0B"/>
    <w:pPr>
      <w:widowControl w:val="0"/>
      <w:autoSpaceDE/>
      <w:autoSpaceDN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Normal01">
    <w:name w:val="Normal 01"/>
    <w:basedOn w:val="Normln"/>
    <w:uiPriority w:val="99"/>
    <w:rsid w:val="0044265E"/>
    <w:pPr>
      <w:widowControl w:val="0"/>
      <w:autoSpaceDE/>
      <w:autoSpaceDN/>
    </w:pPr>
    <w:rPr>
      <w:rFonts w:ascii="Arial" w:hAnsi="Arial"/>
      <w:color w:val="auto"/>
      <w:sz w:val="17"/>
      <w:szCs w:val="20"/>
    </w:rPr>
  </w:style>
  <w:style w:type="character" w:styleId="Hypertextovodkaz">
    <w:name w:val="Hyperlink"/>
    <w:basedOn w:val="Standardnpsmoodstavce"/>
    <w:uiPriority w:val="99"/>
    <w:unhideWhenUsed/>
    <w:rsid w:val="00F72FFC"/>
    <w:rPr>
      <w:color w:val="0000FF" w:themeColor="hyperlink"/>
      <w:u w:val="single"/>
    </w:rPr>
  </w:style>
  <w:style w:type="paragraph" w:customStyle="1" w:styleId="KKCGheading1">
    <w:name w:val="KKCG heading 1"/>
    <w:basedOn w:val="Normln"/>
    <w:next w:val="Normln"/>
    <w:rsid w:val="00AA4C3B"/>
    <w:pPr>
      <w:keepNext/>
      <w:numPr>
        <w:numId w:val="5"/>
      </w:numPr>
      <w:tabs>
        <w:tab w:val="num" w:pos="720"/>
      </w:tabs>
      <w:autoSpaceDE/>
      <w:autoSpaceDN/>
      <w:spacing w:after="240"/>
      <w:ind w:left="720"/>
      <w:jc w:val="both"/>
      <w:outlineLvl w:val="0"/>
    </w:pPr>
    <w:rPr>
      <w:rFonts w:ascii="Calibri" w:eastAsia="SimSun" w:hAnsi="Calibri" w:cs="Simplified Arabic"/>
      <w:b/>
      <w:bCs/>
      <w:caps/>
      <w:color w:val="auto"/>
      <w:sz w:val="22"/>
      <w:lang w:val="en-GB" w:eastAsia="en-GB" w:bidi="ar-AE"/>
    </w:rPr>
  </w:style>
  <w:style w:type="paragraph" w:customStyle="1" w:styleId="KKCGheading2">
    <w:name w:val="KKCG heading 2"/>
    <w:basedOn w:val="Normln"/>
    <w:next w:val="Normln"/>
    <w:rsid w:val="00AA4C3B"/>
    <w:pPr>
      <w:numPr>
        <w:ilvl w:val="1"/>
        <w:numId w:val="5"/>
      </w:numPr>
      <w:autoSpaceDE/>
      <w:autoSpaceDN/>
      <w:spacing w:after="240"/>
      <w:jc w:val="both"/>
      <w:outlineLvl w:val="1"/>
    </w:pPr>
    <w:rPr>
      <w:rFonts w:ascii="Calibri" w:eastAsia="SimSun" w:hAnsi="Calibri" w:cs="Calibri"/>
      <w:color w:val="auto"/>
      <w:sz w:val="22"/>
      <w:szCs w:val="22"/>
      <w:lang w:eastAsia="en-GB" w:bidi="ar-AE"/>
    </w:rPr>
  </w:style>
  <w:style w:type="paragraph" w:customStyle="1" w:styleId="KKCGHeading3">
    <w:name w:val="KKCG Heading 3"/>
    <w:basedOn w:val="Normln"/>
    <w:next w:val="Zkladntext2"/>
    <w:rsid w:val="00AA4C3B"/>
    <w:pPr>
      <w:numPr>
        <w:ilvl w:val="2"/>
        <w:numId w:val="5"/>
      </w:numPr>
      <w:autoSpaceDE/>
      <w:autoSpaceDN/>
      <w:spacing w:after="240"/>
      <w:jc w:val="both"/>
      <w:outlineLvl w:val="2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4">
    <w:name w:val="KKCG Heading 4"/>
    <w:basedOn w:val="Normln"/>
    <w:next w:val="Zkladntext3"/>
    <w:rsid w:val="00AA4C3B"/>
    <w:pPr>
      <w:numPr>
        <w:ilvl w:val="3"/>
        <w:numId w:val="5"/>
      </w:numPr>
      <w:autoSpaceDE/>
      <w:autoSpaceDN/>
      <w:spacing w:after="240"/>
      <w:jc w:val="both"/>
      <w:outlineLvl w:val="3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5">
    <w:name w:val="KKCG Heading 5"/>
    <w:basedOn w:val="Normln"/>
    <w:next w:val="Normln"/>
    <w:rsid w:val="00AA4C3B"/>
    <w:pPr>
      <w:numPr>
        <w:ilvl w:val="4"/>
        <w:numId w:val="5"/>
      </w:numPr>
      <w:autoSpaceDE/>
      <w:autoSpaceDN/>
      <w:spacing w:after="240"/>
      <w:jc w:val="both"/>
      <w:outlineLvl w:val="4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ListAlpha2">
    <w:name w:val="KKCG List Alpha 2"/>
    <w:basedOn w:val="Normln"/>
    <w:next w:val="Zkladntext2"/>
    <w:qFormat/>
    <w:rsid w:val="00AA4C3B"/>
    <w:pPr>
      <w:numPr>
        <w:ilvl w:val="7"/>
        <w:numId w:val="5"/>
      </w:numPr>
      <w:autoSpaceDE/>
      <w:autoSpaceDN/>
      <w:spacing w:after="240"/>
      <w:jc w:val="both"/>
      <w:outlineLvl w:val="7"/>
    </w:pPr>
    <w:rPr>
      <w:rFonts w:ascii="Calibri" w:eastAsia="SimSun" w:hAnsi="Calibri" w:cs="Simplified Arabic"/>
      <w:color w:val="auto"/>
      <w:sz w:val="22"/>
      <w:lang w:val="en-GB" w:eastAsia="en-GB" w:bidi="ar-A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4C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4C3B"/>
    <w:rPr>
      <w:rFonts w:ascii="CG Times" w:eastAsia="Times New Roman" w:hAnsi="CG Times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4C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4C3B"/>
    <w:rPr>
      <w:rFonts w:ascii="CG Times" w:eastAsia="Times New Roman" w:hAnsi="CG Times"/>
      <w:color w:val="000000"/>
      <w:sz w:val="16"/>
      <w:szCs w:val="16"/>
    </w:rPr>
  </w:style>
  <w:style w:type="paragraph" w:customStyle="1" w:styleId="Odstavecseseznamem1">
    <w:name w:val="Odstavec se seznamem1"/>
    <w:basedOn w:val="Normln"/>
    <w:rsid w:val="007E2761"/>
    <w:pPr>
      <w:ind w:left="708"/>
    </w:pPr>
    <w:rPr>
      <w:rFonts w:cs="CG Times"/>
    </w:rPr>
  </w:style>
  <w:style w:type="paragraph" w:customStyle="1" w:styleId="KKCGPreamble">
    <w:name w:val="KKCG Preamble"/>
    <w:basedOn w:val="Normln"/>
    <w:next w:val="Zkladntext"/>
    <w:rsid w:val="00186ED1"/>
    <w:pPr>
      <w:numPr>
        <w:numId w:val="15"/>
      </w:numPr>
      <w:tabs>
        <w:tab w:val="left" w:pos="22"/>
      </w:tabs>
      <w:autoSpaceDE/>
      <w:autoSpaceDN/>
      <w:spacing w:after="200"/>
      <w:jc w:val="both"/>
    </w:pPr>
    <w:rPr>
      <w:rFonts w:ascii="Calibri" w:hAnsi="Calibri"/>
      <w:color w:val="auto"/>
      <w:sz w:val="22"/>
      <w:szCs w:val="22"/>
      <w:lang w:val="en-GB" w:eastAsia="en-GB"/>
    </w:rPr>
  </w:style>
  <w:style w:type="paragraph" w:customStyle="1" w:styleId="KKCGHeading6">
    <w:name w:val="KKCG Heading 6"/>
    <w:basedOn w:val="KKCGHeading5"/>
    <w:qFormat/>
    <w:rsid w:val="00B5301C"/>
    <w:pPr>
      <w:numPr>
        <w:ilvl w:val="0"/>
        <w:numId w:val="0"/>
      </w:numPr>
      <w:tabs>
        <w:tab w:val="num" w:pos="3600"/>
      </w:tabs>
      <w:ind w:left="3600" w:hanging="72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049C"/>
    <w:pPr>
      <w:autoSpaceDE w:val="0"/>
      <w:autoSpaceDN w:val="0"/>
    </w:pPr>
    <w:rPr>
      <w:rFonts w:ascii="CG Times" w:eastAsia="Times New Roman" w:hAnsi="CG Times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504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rsid w:val="0075049C"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50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049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049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049C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5049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75049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5049C"/>
    <w:pPr>
      <w:keepNext/>
      <w:numPr>
        <w:ilvl w:val="8"/>
        <w:numId w:val="1"/>
      </w:numPr>
      <w:jc w:val="center"/>
      <w:outlineLvl w:val="8"/>
    </w:pPr>
    <w:rPr>
      <w:rFonts w:ascii="Verdana" w:hAnsi="Verdana"/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5049C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aliases w:val="Podkapitola základní kapitoly Char"/>
    <w:link w:val="Nadpis2"/>
    <w:uiPriority w:val="99"/>
    <w:locked/>
    <w:rsid w:val="0075049C"/>
    <w:rPr>
      <w:rFonts w:ascii="CG Times" w:eastAsia="Times New Roman" w:hAnsi="CG Times"/>
      <w:b/>
      <w:bCs/>
      <w:color w:val="000000"/>
    </w:rPr>
  </w:style>
  <w:style w:type="character" w:customStyle="1" w:styleId="Nadpis3Char">
    <w:name w:val="Nadpis 3 Char"/>
    <w:link w:val="Nadpis3"/>
    <w:uiPriority w:val="99"/>
    <w:locked/>
    <w:rsid w:val="0075049C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75049C"/>
    <w:rPr>
      <w:rFonts w:eastAsia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75049C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75049C"/>
    <w:rPr>
      <w:rFonts w:ascii="CG Times" w:eastAsia="Times New Roman" w:hAnsi="CG Times"/>
      <w:b/>
      <w:bCs/>
      <w:color w:val="000000"/>
      <w:sz w:val="24"/>
      <w:szCs w:val="24"/>
    </w:rPr>
  </w:style>
  <w:style w:type="character" w:customStyle="1" w:styleId="Nadpis7Char">
    <w:name w:val="Nadpis 7 Char"/>
    <w:link w:val="Nadpis7"/>
    <w:uiPriority w:val="99"/>
    <w:locked/>
    <w:rsid w:val="0075049C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75049C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75049C"/>
    <w:rPr>
      <w:rFonts w:ascii="Verdana" w:eastAsia="Times New Roman" w:hAnsi="Verdana"/>
      <w:b/>
      <w:bCs/>
      <w:caps/>
      <w:color w:val="000000"/>
    </w:rPr>
  </w:style>
  <w:style w:type="paragraph" w:styleId="Zhlav">
    <w:name w:val="header"/>
    <w:basedOn w:val="Normln"/>
    <w:link w:val="ZhlavChar"/>
    <w:rsid w:val="007504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75049C"/>
    <w:rPr>
      <w:rFonts w:ascii="CG Times" w:hAnsi="CG Times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5049C"/>
    <w:rPr>
      <w:b/>
      <w:bCs/>
    </w:rPr>
  </w:style>
  <w:style w:type="character" w:customStyle="1" w:styleId="ZkladntextChar">
    <w:name w:val="Základní text Char"/>
    <w:link w:val="Zkladntext"/>
    <w:uiPriority w:val="99"/>
    <w:locked/>
    <w:rsid w:val="0075049C"/>
    <w:rPr>
      <w:rFonts w:ascii="CG Times" w:hAnsi="CG Times" w:cs="Times New Roman"/>
      <w:b/>
      <w:bCs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5049C"/>
    <w:pPr>
      <w:autoSpaceDE/>
      <w:autoSpaceDN/>
      <w:ind w:left="1416" w:hanging="696"/>
      <w:jc w:val="both"/>
    </w:pPr>
    <w:rPr>
      <w:color w:val="auto"/>
    </w:rPr>
  </w:style>
  <w:style w:type="character" w:customStyle="1" w:styleId="Zkladntextodsazen3Char">
    <w:name w:val="Základní text odsazený 3 Char"/>
    <w:link w:val="Zkladntextodsazen3"/>
    <w:uiPriority w:val="99"/>
    <w:locked/>
    <w:rsid w:val="0075049C"/>
    <w:rPr>
      <w:rFonts w:ascii="CG Times" w:hAnsi="CG Times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5049C"/>
    <w:pPr>
      <w:jc w:val="center"/>
    </w:pPr>
    <w:rPr>
      <w:b/>
      <w:bCs/>
      <w:color w:val="auto"/>
      <w:sz w:val="20"/>
      <w:szCs w:val="20"/>
    </w:rPr>
  </w:style>
  <w:style w:type="character" w:customStyle="1" w:styleId="NzevChar">
    <w:name w:val="Název Char"/>
    <w:link w:val="Nzev"/>
    <w:locked/>
    <w:rsid w:val="0075049C"/>
    <w:rPr>
      <w:rFonts w:ascii="CG Times" w:hAnsi="CG Times" w:cs="Times New Roman"/>
      <w:b/>
      <w:bCs/>
      <w:sz w:val="20"/>
      <w:szCs w:val="20"/>
      <w:lang w:eastAsia="cs-CZ"/>
    </w:rPr>
  </w:style>
  <w:style w:type="character" w:customStyle="1" w:styleId="platne1">
    <w:name w:val="platne1"/>
    <w:uiPriority w:val="99"/>
    <w:rsid w:val="0075049C"/>
  </w:style>
  <w:style w:type="character" w:styleId="Odkaznakoment">
    <w:name w:val="annotation reference"/>
    <w:uiPriority w:val="99"/>
    <w:semiHidden/>
    <w:rsid w:val="0075049C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504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5049C"/>
    <w:rPr>
      <w:rFonts w:ascii="CG Times" w:hAnsi="CG Times" w:cs="Times New Roman"/>
      <w:color w:val="000000"/>
      <w:sz w:val="24"/>
      <w:szCs w:val="24"/>
      <w:lang w:eastAsia="cs-CZ"/>
    </w:rPr>
  </w:style>
  <w:style w:type="character" w:styleId="slostrnky">
    <w:name w:val="page number"/>
    <w:uiPriority w:val="99"/>
    <w:rsid w:val="0075049C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75049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5049C"/>
    <w:rPr>
      <w:rFonts w:ascii="CG Times" w:hAnsi="CG Times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50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750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049C"/>
    <w:rPr>
      <w:rFonts w:ascii="Tahoma" w:hAnsi="Tahoma" w:cs="Tahoma"/>
      <w:color w:val="00000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167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D1673"/>
    <w:rPr>
      <w:rFonts w:ascii="CG Times" w:hAnsi="CG Times" w:cs="Times New Roman"/>
      <w:b/>
      <w:bCs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BE5A0B"/>
    <w:pPr>
      <w:widowControl w:val="0"/>
      <w:autoSpaceDE/>
      <w:autoSpaceDN/>
      <w:jc w:val="both"/>
    </w:pPr>
    <w:rPr>
      <w:rFonts w:ascii="Times New Roman" w:hAnsi="Times New Roman"/>
      <w:color w:val="auto"/>
      <w:sz w:val="22"/>
      <w:szCs w:val="20"/>
    </w:rPr>
  </w:style>
  <w:style w:type="paragraph" w:customStyle="1" w:styleId="Normal01">
    <w:name w:val="Normal 01"/>
    <w:basedOn w:val="Normln"/>
    <w:uiPriority w:val="99"/>
    <w:rsid w:val="0044265E"/>
    <w:pPr>
      <w:widowControl w:val="0"/>
      <w:autoSpaceDE/>
      <w:autoSpaceDN/>
    </w:pPr>
    <w:rPr>
      <w:rFonts w:ascii="Arial" w:hAnsi="Arial"/>
      <w:color w:val="auto"/>
      <w:sz w:val="17"/>
      <w:szCs w:val="20"/>
    </w:rPr>
  </w:style>
  <w:style w:type="character" w:styleId="Hypertextovodkaz">
    <w:name w:val="Hyperlink"/>
    <w:basedOn w:val="Standardnpsmoodstavce"/>
    <w:uiPriority w:val="99"/>
    <w:unhideWhenUsed/>
    <w:rsid w:val="00F72FFC"/>
    <w:rPr>
      <w:color w:val="0000FF" w:themeColor="hyperlink"/>
      <w:u w:val="single"/>
    </w:rPr>
  </w:style>
  <w:style w:type="paragraph" w:customStyle="1" w:styleId="KKCGheading1">
    <w:name w:val="KKCG heading 1"/>
    <w:basedOn w:val="Normln"/>
    <w:next w:val="Normln"/>
    <w:rsid w:val="00AA4C3B"/>
    <w:pPr>
      <w:keepNext/>
      <w:numPr>
        <w:numId w:val="5"/>
      </w:numPr>
      <w:tabs>
        <w:tab w:val="num" w:pos="720"/>
      </w:tabs>
      <w:autoSpaceDE/>
      <w:autoSpaceDN/>
      <w:spacing w:after="240"/>
      <w:ind w:left="720"/>
      <w:jc w:val="both"/>
      <w:outlineLvl w:val="0"/>
    </w:pPr>
    <w:rPr>
      <w:rFonts w:ascii="Calibri" w:eastAsia="SimSun" w:hAnsi="Calibri" w:cs="Simplified Arabic"/>
      <w:b/>
      <w:bCs/>
      <w:caps/>
      <w:color w:val="auto"/>
      <w:sz w:val="22"/>
      <w:lang w:val="en-GB" w:eastAsia="en-GB" w:bidi="ar-AE"/>
    </w:rPr>
  </w:style>
  <w:style w:type="paragraph" w:customStyle="1" w:styleId="KKCGheading2">
    <w:name w:val="KKCG heading 2"/>
    <w:basedOn w:val="Normln"/>
    <w:next w:val="Normln"/>
    <w:rsid w:val="00AA4C3B"/>
    <w:pPr>
      <w:numPr>
        <w:ilvl w:val="1"/>
        <w:numId w:val="5"/>
      </w:numPr>
      <w:autoSpaceDE/>
      <w:autoSpaceDN/>
      <w:spacing w:after="240"/>
      <w:jc w:val="both"/>
      <w:outlineLvl w:val="1"/>
    </w:pPr>
    <w:rPr>
      <w:rFonts w:ascii="Calibri" w:eastAsia="SimSun" w:hAnsi="Calibri" w:cs="Calibri"/>
      <w:color w:val="auto"/>
      <w:sz w:val="22"/>
      <w:szCs w:val="22"/>
      <w:lang w:eastAsia="en-GB" w:bidi="ar-AE"/>
    </w:rPr>
  </w:style>
  <w:style w:type="paragraph" w:customStyle="1" w:styleId="KKCGHeading3">
    <w:name w:val="KKCG Heading 3"/>
    <w:basedOn w:val="Normln"/>
    <w:next w:val="Zkladntext2"/>
    <w:rsid w:val="00AA4C3B"/>
    <w:pPr>
      <w:numPr>
        <w:ilvl w:val="2"/>
        <w:numId w:val="5"/>
      </w:numPr>
      <w:autoSpaceDE/>
      <w:autoSpaceDN/>
      <w:spacing w:after="240"/>
      <w:jc w:val="both"/>
      <w:outlineLvl w:val="2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4">
    <w:name w:val="KKCG Heading 4"/>
    <w:basedOn w:val="Normln"/>
    <w:next w:val="Zkladntext3"/>
    <w:rsid w:val="00AA4C3B"/>
    <w:pPr>
      <w:numPr>
        <w:ilvl w:val="3"/>
        <w:numId w:val="5"/>
      </w:numPr>
      <w:autoSpaceDE/>
      <w:autoSpaceDN/>
      <w:spacing w:after="240"/>
      <w:jc w:val="both"/>
      <w:outlineLvl w:val="3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Heading5">
    <w:name w:val="KKCG Heading 5"/>
    <w:basedOn w:val="Normln"/>
    <w:next w:val="Normln"/>
    <w:rsid w:val="00AA4C3B"/>
    <w:pPr>
      <w:numPr>
        <w:ilvl w:val="4"/>
        <w:numId w:val="5"/>
      </w:numPr>
      <w:autoSpaceDE/>
      <w:autoSpaceDN/>
      <w:spacing w:after="240"/>
      <w:jc w:val="both"/>
      <w:outlineLvl w:val="4"/>
    </w:pPr>
    <w:rPr>
      <w:rFonts w:ascii="Calibri" w:eastAsia="SimSun" w:hAnsi="Calibri" w:cs="Simplified Arabic"/>
      <w:color w:val="auto"/>
      <w:sz w:val="22"/>
      <w:lang w:eastAsia="en-GB" w:bidi="ar-AE"/>
    </w:rPr>
  </w:style>
  <w:style w:type="paragraph" w:customStyle="1" w:styleId="KKCGListAlpha2">
    <w:name w:val="KKCG List Alpha 2"/>
    <w:basedOn w:val="Normln"/>
    <w:next w:val="Zkladntext2"/>
    <w:qFormat/>
    <w:rsid w:val="00AA4C3B"/>
    <w:pPr>
      <w:numPr>
        <w:ilvl w:val="7"/>
        <w:numId w:val="5"/>
      </w:numPr>
      <w:autoSpaceDE/>
      <w:autoSpaceDN/>
      <w:spacing w:after="240"/>
      <w:jc w:val="both"/>
      <w:outlineLvl w:val="7"/>
    </w:pPr>
    <w:rPr>
      <w:rFonts w:ascii="Calibri" w:eastAsia="SimSun" w:hAnsi="Calibri" w:cs="Simplified Arabic"/>
      <w:color w:val="auto"/>
      <w:sz w:val="22"/>
      <w:lang w:val="en-GB" w:eastAsia="en-GB" w:bidi="ar-A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4C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4C3B"/>
    <w:rPr>
      <w:rFonts w:ascii="CG Times" w:eastAsia="Times New Roman" w:hAnsi="CG Times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A4C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4C3B"/>
    <w:rPr>
      <w:rFonts w:ascii="CG Times" w:eastAsia="Times New Roman" w:hAnsi="CG Times"/>
      <w:color w:val="000000"/>
      <w:sz w:val="16"/>
      <w:szCs w:val="16"/>
    </w:rPr>
  </w:style>
  <w:style w:type="paragraph" w:customStyle="1" w:styleId="Odstavecseseznamem1">
    <w:name w:val="Odstavec se seznamem1"/>
    <w:basedOn w:val="Normln"/>
    <w:rsid w:val="007E2761"/>
    <w:pPr>
      <w:ind w:left="708"/>
    </w:pPr>
    <w:rPr>
      <w:rFonts w:cs="CG Times"/>
    </w:rPr>
  </w:style>
  <w:style w:type="paragraph" w:customStyle="1" w:styleId="KKCGPreamble">
    <w:name w:val="KKCG Preamble"/>
    <w:basedOn w:val="Normln"/>
    <w:next w:val="Zkladntext"/>
    <w:rsid w:val="00186ED1"/>
    <w:pPr>
      <w:numPr>
        <w:numId w:val="15"/>
      </w:numPr>
      <w:tabs>
        <w:tab w:val="left" w:pos="22"/>
      </w:tabs>
      <w:autoSpaceDE/>
      <w:autoSpaceDN/>
      <w:spacing w:after="200"/>
      <w:jc w:val="both"/>
    </w:pPr>
    <w:rPr>
      <w:rFonts w:ascii="Calibri" w:hAnsi="Calibri"/>
      <w:color w:val="auto"/>
      <w:sz w:val="22"/>
      <w:szCs w:val="22"/>
      <w:lang w:val="en-GB" w:eastAsia="en-GB"/>
    </w:rPr>
  </w:style>
  <w:style w:type="paragraph" w:customStyle="1" w:styleId="KKCGHeading6">
    <w:name w:val="KKCG Heading 6"/>
    <w:basedOn w:val="KKCGHeading5"/>
    <w:qFormat/>
    <w:rsid w:val="00B5301C"/>
    <w:pPr>
      <w:numPr>
        <w:ilvl w:val="0"/>
        <w:numId w:val="0"/>
      </w:numPr>
      <w:tabs>
        <w:tab w:val="num" w:pos="3600"/>
      </w:tabs>
      <w:ind w:left="3600" w:hanging="7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5DDD-3E65-490D-A4C4-EAF653A5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2237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0055</dc:creator>
  <cp:lastModifiedBy>Rašková Hana</cp:lastModifiedBy>
  <cp:revision>6</cp:revision>
  <cp:lastPrinted>2016-01-29T07:19:00Z</cp:lastPrinted>
  <dcterms:created xsi:type="dcterms:W3CDTF">2016-03-02T13:12:00Z</dcterms:created>
  <dcterms:modified xsi:type="dcterms:W3CDTF">2016-03-02T13:32:00Z</dcterms:modified>
</cp:coreProperties>
</file>