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2" w:rsidRDefault="007C02D2" w:rsidP="006F2E9D">
      <w:pPr>
        <w:pStyle w:val="Nadpis1"/>
        <w:ind w:right="-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SMLOUVA</w:t>
      </w:r>
    </w:p>
    <w:p w:rsidR="007C02D2" w:rsidRPr="004732D5" w:rsidRDefault="007C02D2">
      <w:pPr>
        <w:rPr>
          <w:sz w:val="16"/>
          <w:szCs w:val="16"/>
        </w:rPr>
      </w:pPr>
    </w:p>
    <w:p w:rsidR="007C02D2" w:rsidRDefault="007C02D2">
      <w:pPr>
        <w:jc w:val="center"/>
        <w:rPr>
          <w:b/>
          <w:sz w:val="28"/>
        </w:rPr>
      </w:pPr>
      <w:r>
        <w:rPr>
          <w:b/>
          <w:sz w:val="28"/>
        </w:rPr>
        <w:t>o budoucí s</w:t>
      </w:r>
      <w:r w:rsidR="00F22337">
        <w:rPr>
          <w:b/>
          <w:sz w:val="28"/>
        </w:rPr>
        <w:t>mlouvě o zřízení služebnosti</w:t>
      </w:r>
    </w:p>
    <w:p w:rsidR="0049498C" w:rsidRDefault="00120BC8" w:rsidP="0049498C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uzavřená podle </w:t>
      </w:r>
      <w:proofErr w:type="spellStart"/>
      <w:r>
        <w:rPr>
          <w:sz w:val="24"/>
          <w:u w:val="single"/>
        </w:rPr>
        <w:t>ust</w:t>
      </w:r>
      <w:proofErr w:type="spellEnd"/>
      <w:r>
        <w:rPr>
          <w:sz w:val="24"/>
          <w:u w:val="single"/>
        </w:rPr>
        <w:t>. § 1785 a násl. zákona č. 89/2012</w:t>
      </w:r>
      <w:r w:rsidR="007C02D2">
        <w:rPr>
          <w:sz w:val="24"/>
          <w:u w:val="single"/>
        </w:rPr>
        <w:t xml:space="preserve"> Sb., občanský zákoník</w:t>
      </w:r>
      <w:r w:rsidR="0049498C">
        <w:rPr>
          <w:sz w:val="24"/>
          <w:u w:val="single"/>
        </w:rPr>
        <w:t xml:space="preserve"> </w:t>
      </w:r>
    </w:p>
    <w:p w:rsidR="00DF5ED4" w:rsidRDefault="0049498C" w:rsidP="0049498C">
      <w:pPr>
        <w:jc w:val="center"/>
        <w:rPr>
          <w:sz w:val="24"/>
          <w:u w:val="single"/>
        </w:rPr>
      </w:pPr>
      <w:r>
        <w:rPr>
          <w:sz w:val="24"/>
          <w:u w:val="single"/>
        </w:rPr>
        <w:t>(dále jen „občanský zákoník“)</w:t>
      </w:r>
    </w:p>
    <w:p w:rsidR="0049498C" w:rsidRDefault="0049498C" w:rsidP="0049498C">
      <w:pPr>
        <w:jc w:val="center"/>
        <w:rPr>
          <w:spacing w:val="30"/>
          <w:sz w:val="24"/>
        </w:rPr>
      </w:pPr>
    </w:p>
    <w:p w:rsidR="007C02D2" w:rsidRDefault="00DF5DF2">
      <w:pPr>
        <w:spacing w:after="240"/>
        <w:jc w:val="center"/>
        <w:rPr>
          <w:spacing w:val="30"/>
          <w:sz w:val="24"/>
        </w:rPr>
      </w:pPr>
      <w:r>
        <w:rPr>
          <w:spacing w:val="30"/>
          <w:sz w:val="24"/>
        </w:rPr>
        <w:t>číslo: 20</w:t>
      </w:r>
      <w:r w:rsidR="008E091C">
        <w:rPr>
          <w:spacing w:val="30"/>
          <w:sz w:val="24"/>
        </w:rPr>
        <w:t>1</w:t>
      </w:r>
      <w:r w:rsidR="008C2C3A">
        <w:rPr>
          <w:spacing w:val="30"/>
          <w:sz w:val="24"/>
        </w:rPr>
        <w:t>6</w:t>
      </w:r>
      <w:r>
        <w:rPr>
          <w:spacing w:val="30"/>
          <w:sz w:val="24"/>
        </w:rPr>
        <w:t>/00</w:t>
      </w:r>
    </w:p>
    <w:p w:rsidR="007C02D2" w:rsidRDefault="007C02D2">
      <w:pPr>
        <w:pStyle w:val="Nadpis1"/>
        <w:spacing w:after="120"/>
        <w:ind w:left="567" w:right="-567"/>
        <w:jc w:val="both"/>
        <w:rPr>
          <w:sz w:val="24"/>
        </w:rPr>
      </w:pPr>
      <w:r>
        <w:rPr>
          <w:sz w:val="24"/>
        </w:rPr>
        <w:t>Smluvní strany:</w:t>
      </w:r>
    </w:p>
    <w:p w:rsidR="002900F0" w:rsidRDefault="008B19A7" w:rsidP="008B19A7">
      <w:pPr>
        <w:ind w:left="567" w:right="-567"/>
        <w:rPr>
          <w:b/>
          <w:bCs/>
          <w:sz w:val="24"/>
          <w:szCs w:val="24"/>
        </w:rPr>
      </w:pPr>
      <w:r>
        <w:rPr>
          <w:b/>
          <w:sz w:val="24"/>
        </w:rPr>
        <w:t>Budoucí povinn</w:t>
      </w:r>
      <w:r w:rsidR="002E6659">
        <w:rPr>
          <w:b/>
          <w:sz w:val="24"/>
        </w:rPr>
        <w:t>í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900F0">
        <w:rPr>
          <w:b/>
          <w:bCs/>
          <w:sz w:val="24"/>
          <w:szCs w:val="24"/>
        </w:rPr>
        <w:t>SJM</w:t>
      </w:r>
      <w:r w:rsidR="002900F0">
        <w:rPr>
          <w:b/>
          <w:bCs/>
          <w:sz w:val="24"/>
          <w:szCs w:val="24"/>
        </w:rPr>
        <w:tab/>
      </w:r>
      <w:r w:rsidR="0099164C">
        <w:rPr>
          <w:b/>
          <w:bCs/>
          <w:sz w:val="24"/>
          <w:szCs w:val="24"/>
        </w:rPr>
        <w:t>Petr Pospíšil</w:t>
      </w:r>
      <w:r w:rsidR="002900F0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2900F0">
        <w:rPr>
          <w:b/>
          <w:bCs/>
          <w:sz w:val="24"/>
          <w:szCs w:val="24"/>
        </w:rPr>
        <w:t>r.č</w:t>
      </w:r>
      <w:proofErr w:type="spellEnd"/>
      <w:r w:rsidR="002900F0">
        <w:rPr>
          <w:b/>
          <w:bCs/>
          <w:sz w:val="24"/>
          <w:szCs w:val="24"/>
        </w:rPr>
        <w:t>.</w:t>
      </w:r>
      <w:proofErr w:type="gramEnd"/>
      <w:r w:rsidR="002900F0">
        <w:rPr>
          <w:b/>
          <w:bCs/>
          <w:sz w:val="24"/>
          <w:szCs w:val="24"/>
        </w:rPr>
        <w:t xml:space="preserve"> ……………………</w:t>
      </w:r>
    </w:p>
    <w:p w:rsidR="002E6659" w:rsidRDefault="0099164C" w:rsidP="002900F0">
      <w:pPr>
        <w:ind w:left="3399" w:right="-567" w:firstLine="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Jana Pospíšilová</w:t>
      </w:r>
      <w:r w:rsidR="002900F0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2900F0">
        <w:rPr>
          <w:b/>
          <w:bCs/>
          <w:sz w:val="24"/>
          <w:szCs w:val="24"/>
        </w:rPr>
        <w:t>r.č</w:t>
      </w:r>
      <w:proofErr w:type="spellEnd"/>
      <w:r w:rsidR="002900F0">
        <w:rPr>
          <w:b/>
          <w:bCs/>
          <w:sz w:val="24"/>
          <w:szCs w:val="24"/>
        </w:rPr>
        <w:t>.</w:t>
      </w:r>
      <w:proofErr w:type="gramEnd"/>
      <w:r w:rsidR="002900F0">
        <w:rPr>
          <w:b/>
          <w:bCs/>
          <w:sz w:val="24"/>
          <w:szCs w:val="24"/>
        </w:rPr>
        <w:t xml:space="preserve"> …………………</w:t>
      </w:r>
    </w:p>
    <w:p w:rsidR="002E6659" w:rsidRDefault="002E6659" w:rsidP="008B19A7">
      <w:pPr>
        <w:ind w:left="567"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Bytem: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612A0">
        <w:rPr>
          <w:bCs/>
          <w:sz w:val="24"/>
          <w:szCs w:val="24"/>
        </w:rPr>
        <w:t>K Bukové 6</w:t>
      </w:r>
      <w:r w:rsidR="0099164C">
        <w:rPr>
          <w:bCs/>
          <w:sz w:val="24"/>
          <w:szCs w:val="24"/>
        </w:rPr>
        <w:t>79</w:t>
      </w:r>
      <w:r w:rsidR="008612A0">
        <w:rPr>
          <w:bCs/>
          <w:sz w:val="24"/>
          <w:szCs w:val="24"/>
        </w:rPr>
        <w:t>/</w:t>
      </w:r>
      <w:r w:rsidR="0099164C">
        <w:rPr>
          <w:bCs/>
          <w:sz w:val="24"/>
          <w:szCs w:val="24"/>
        </w:rPr>
        <w:t>8</w:t>
      </w:r>
      <w:r w:rsidR="008612A0">
        <w:rPr>
          <w:bCs/>
          <w:sz w:val="24"/>
          <w:szCs w:val="24"/>
        </w:rPr>
        <w:t>, 326 00 Plzeň</w:t>
      </w:r>
    </w:p>
    <w:p w:rsidR="002E6659" w:rsidRDefault="002E6659" w:rsidP="008B19A7">
      <w:pPr>
        <w:ind w:left="567" w:right="-567"/>
        <w:rPr>
          <w:bCs/>
          <w:sz w:val="24"/>
          <w:szCs w:val="24"/>
        </w:rPr>
      </w:pPr>
    </w:p>
    <w:p w:rsidR="007C02D2" w:rsidRDefault="006C0707">
      <w:pPr>
        <w:ind w:left="567" w:right="-567"/>
        <w:rPr>
          <w:bCs/>
          <w:sz w:val="24"/>
        </w:rPr>
      </w:pPr>
      <w:r>
        <w:rPr>
          <w:bCs/>
          <w:sz w:val="24"/>
        </w:rPr>
        <w:t>a</w:t>
      </w:r>
    </w:p>
    <w:p w:rsidR="007C02D2" w:rsidRDefault="007C02D2">
      <w:pPr>
        <w:ind w:left="567" w:right="-567"/>
        <w:rPr>
          <w:sz w:val="24"/>
        </w:rPr>
      </w:pPr>
    </w:p>
    <w:p w:rsidR="007C02D2" w:rsidRDefault="006C0707">
      <w:pPr>
        <w:ind w:left="567" w:right="-567"/>
        <w:rPr>
          <w:b/>
          <w:bCs/>
          <w:sz w:val="24"/>
        </w:rPr>
      </w:pPr>
      <w:r>
        <w:rPr>
          <w:b/>
          <w:bCs/>
          <w:sz w:val="24"/>
        </w:rPr>
        <w:t>Budoucí oprávněný: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C02D2">
        <w:rPr>
          <w:b/>
          <w:bCs/>
          <w:sz w:val="24"/>
        </w:rPr>
        <w:t>P</w:t>
      </w:r>
      <w:r w:rsidR="006F2E9D">
        <w:rPr>
          <w:b/>
          <w:bCs/>
          <w:sz w:val="24"/>
        </w:rPr>
        <w:t>lzeň</w:t>
      </w:r>
      <w:r w:rsidR="007C02D2">
        <w:rPr>
          <w:b/>
          <w:bCs/>
          <w:sz w:val="24"/>
        </w:rPr>
        <w:t>, statutární město</w:t>
      </w:r>
    </w:p>
    <w:p w:rsidR="007C02D2" w:rsidRDefault="00257825">
      <w:pPr>
        <w:pStyle w:val="Nadpis1"/>
        <w:ind w:left="567" w:right="-567"/>
        <w:jc w:val="both"/>
        <w:rPr>
          <w:sz w:val="24"/>
        </w:rPr>
      </w:pPr>
      <w:r>
        <w:rPr>
          <w:b w:val="0"/>
          <w:sz w:val="24"/>
        </w:rPr>
        <w:t>A</w:t>
      </w:r>
      <w:r w:rsidR="00943F3F">
        <w:rPr>
          <w:b w:val="0"/>
          <w:sz w:val="24"/>
        </w:rPr>
        <w:t>dresa</w:t>
      </w:r>
      <w:r w:rsidR="007C02D2">
        <w:rPr>
          <w:b w:val="0"/>
          <w:sz w:val="24"/>
        </w:rPr>
        <w:t>:</w:t>
      </w:r>
      <w:r w:rsidR="007C02D2">
        <w:rPr>
          <w:b w:val="0"/>
          <w:sz w:val="24"/>
        </w:rPr>
        <w:tab/>
      </w:r>
      <w:r w:rsidR="007C02D2">
        <w:rPr>
          <w:b w:val="0"/>
          <w:sz w:val="24"/>
        </w:rPr>
        <w:tab/>
      </w:r>
      <w:r w:rsidR="007C02D2">
        <w:rPr>
          <w:b w:val="0"/>
          <w:sz w:val="24"/>
        </w:rPr>
        <w:tab/>
      </w:r>
      <w:r w:rsidR="007C02D2">
        <w:rPr>
          <w:b w:val="0"/>
          <w:sz w:val="24"/>
        </w:rPr>
        <w:tab/>
        <w:t xml:space="preserve">náměstí Republiky 1, </w:t>
      </w:r>
      <w:r w:rsidR="008E091C">
        <w:rPr>
          <w:b w:val="0"/>
          <w:sz w:val="24"/>
        </w:rPr>
        <w:t xml:space="preserve">306 32 </w:t>
      </w:r>
      <w:r w:rsidR="007C02D2">
        <w:rPr>
          <w:b w:val="0"/>
          <w:sz w:val="24"/>
        </w:rPr>
        <w:t>Plzeň</w:t>
      </w:r>
      <w:r w:rsidR="008E091C">
        <w:rPr>
          <w:b w:val="0"/>
          <w:sz w:val="24"/>
        </w:rPr>
        <w:t xml:space="preserve"> </w:t>
      </w:r>
    </w:p>
    <w:p w:rsidR="007C02D2" w:rsidRDefault="007C02D2">
      <w:pPr>
        <w:ind w:left="567" w:right="-567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00075370</w:t>
      </w:r>
    </w:p>
    <w:p w:rsidR="007C02D2" w:rsidRDefault="00257825" w:rsidP="00A127F0">
      <w:pPr>
        <w:ind w:left="3537" w:right="-567" w:hanging="2970"/>
        <w:rPr>
          <w:sz w:val="24"/>
        </w:rPr>
      </w:pPr>
      <w:r>
        <w:rPr>
          <w:sz w:val="24"/>
        </w:rPr>
        <w:t>Z</w:t>
      </w:r>
      <w:r w:rsidR="007C02D2">
        <w:rPr>
          <w:sz w:val="24"/>
        </w:rPr>
        <w:t>astoupené:</w:t>
      </w:r>
      <w:r w:rsidR="007C02D2">
        <w:rPr>
          <w:sz w:val="24"/>
        </w:rPr>
        <w:tab/>
        <w:t xml:space="preserve">panem </w:t>
      </w:r>
      <w:r w:rsidR="002E6659">
        <w:rPr>
          <w:sz w:val="24"/>
        </w:rPr>
        <w:t>Mgr. Hynkem Tomáškem</w:t>
      </w:r>
      <w:r w:rsidR="00A127F0">
        <w:rPr>
          <w:sz w:val="24"/>
        </w:rPr>
        <w:t>,</w:t>
      </w:r>
      <w:r w:rsidR="002E6659">
        <w:rPr>
          <w:sz w:val="24"/>
        </w:rPr>
        <w:t xml:space="preserve"> </w:t>
      </w:r>
      <w:r w:rsidR="00A127F0">
        <w:rPr>
          <w:sz w:val="24"/>
        </w:rPr>
        <w:t>vedou</w:t>
      </w:r>
      <w:r w:rsidR="00976A04">
        <w:rPr>
          <w:sz w:val="24"/>
        </w:rPr>
        <w:t xml:space="preserve">cím Odboru rozvoje a plánování </w:t>
      </w:r>
      <w:r w:rsidR="00A127F0">
        <w:rPr>
          <w:sz w:val="24"/>
        </w:rPr>
        <w:t>Magistrátu města Plzně,</w:t>
      </w:r>
    </w:p>
    <w:p w:rsidR="007C02D2" w:rsidRDefault="007C02D2">
      <w:pPr>
        <w:ind w:left="567" w:right="-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dle plné moci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: </w:t>
      </w:r>
      <w:r w:rsidR="00C74FF2">
        <w:rPr>
          <w:sz w:val="24"/>
        </w:rPr>
        <w:t>ZM – 1</w:t>
      </w:r>
      <w:r w:rsidR="002E6659">
        <w:rPr>
          <w:sz w:val="24"/>
        </w:rPr>
        <w:t>09/2015</w:t>
      </w:r>
      <w:r w:rsidR="00C74FF2">
        <w:rPr>
          <w:sz w:val="24"/>
        </w:rPr>
        <w:t xml:space="preserve"> ze dne </w:t>
      </w:r>
      <w:r w:rsidR="002E6659">
        <w:rPr>
          <w:sz w:val="24"/>
        </w:rPr>
        <w:t>6</w:t>
      </w:r>
      <w:r w:rsidR="00C74FF2">
        <w:rPr>
          <w:sz w:val="24"/>
        </w:rPr>
        <w:t>. 1</w:t>
      </w:r>
      <w:r w:rsidR="002E6659">
        <w:rPr>
          <w:sz w:val="24"/>
        </w:rPr>
        <w:t>0</w:t>
      </w:r>
      <w:r w:rsidR="00C74FF2">
        <w:rPr>
          <w:sz w:val="24"/>
        </w:rPr>
        <w:t>. 201</w:t>
      </w:r>
      <w:r w:rsidR="002E6659">
        <w:rPr>
          <w:sz w:val="24"/>
        </w:rPr>
        <w:t>5</w:t>
      </w:r>
    </w:p>
    <w:p w:rsidR="008E091C" w:rsidRDefault="00257825" w:rsidP="00F9403B">
      <w:pPr>
        <w:ind w:left="3537" w:right="-567" w:hanging="2970"/>
        <w:rPr>
          <w:sz w:val="24"/>
        </w:rPr>
      </w:pPr>
      <w:r>
        <w:rPr>
          <w:sz w:val="24"/>
        </w:rPr>
        <w:t>A</w:t>
      </w:r>
      <w:r w:rsidR="00F60D3D">
        <w:rPr>
          <w:sz w:val="24"/>
        </w:rPr>
        <w:t xml:space="preserve">dresa pro doručování:    </w:t>
      </w:r>
      <w:r w:rsidR="00F60D3D">
        <w:rPr>
          <w:sz w:val="24"/>
        </w:rPr>
        <w:tab/>
      </w:r>
      <w:r w:rsidR="00F9403B">
        <w:rPr>
          <w:sz w:val="24"/>
        </w:rPr>
        <w:t>Magistrát města Plzně, Odbor rozvoje a plánování</w:t>
      </w:r>
      <w:r w:rsidR="006F2E9D">
        <w:rPr>
          <w:sz w:val="24"/>
        </w:rPr>
        <w:t>,</w:t>
      </w:r>
    </w:p>
    <w:p w:rsidR="00F60D3D" w:rsidRDefault="00F60D3D" w:rsidP="008E091C">
      <w:pPr>
        <w:ind w:left="3537" w:right="-567"/>
        <w:rPr>
          <w:sz w:val="24"/>
        </w:rPr>
      </w:pPr>
      <w:r>
        <w:rPr>
          <w:sz w:val="24"/>
        </w:rPr>
        <w:t xml:space="preserve">Škroupova 5, </w:t>
      </w:r>
      <w:r w:rsidR="008E091C">
        <w:rPr>
          <w:sz w:val="24"/>
        </w:rPr>
        <w:t xml:space="preserve">306 32 </w:t>
      </w:r>
      <w:r>
        <w:rPr>
          <w:sz w:val="24"/>
        </w:rPr>
        <w:t>Plzeň</w:t>
      </w:r>
    </w:p>
    <w:p w:rsidR="007C02D2" w:rsidRDefault="007C02D2">
      <w:pPr>
        <w:ind w:left="567" w:right="-567"/>
        <w:rPr>
          <w:b/>
          <w:bCs/>
          <w:sz w:val="24"/>
        </w:rPr>
      </w:pPr>
    </w:p>
    <w:p w:rsidR="00446C31" w:rsidRDefault="00446C31">
      <w:pPr>
        <w:spacing w:before="240"/>
        <w:ind w:right="-2"/>
        <w:jc w:val="center"/>
        <w:rPr>
          <w:b/>
          <w:sz w:val="24"/>
        </w:rPr>
      </w:pPr>
    </w:p>
    <w:p w:rsidR="007C02D2" w:rsidRDefault="007C02D2">
      <w:pPr>
        <w:spacing w:before="240"/>
        <w:ind w:right="-2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C02D2" w:rsidRDefault="007C02D2" w:rsidP="00B65B87">
      <w:pPr>
        <w:pStyle w:val="Zkladntext2"/>
        <w:keepNext/>
        <w:spacing w:after="120"/>
        <w:jc w:val="center"/>
        <w:outlineLvl w:val="6"/>
        <w:rPr>
          <w:b/>
        </w:rPr>
      </w:pPr>
      <w:r>
        <w:rPr>
          <w:b/>
        </w:rPr>
        <w:t>Předmět smlouvy</w:t>
      </w:r>
    </w:p>
    <w:p w:rsidR="007B4FF6" w:rsidRDefault="007C02D2" w:rsidP="00096124">
      <w:pPr>
        <w:pStyle w:val="Zkladntext2"/>
        <w:spacing w:after="120"/>
        <w:ind w:left="426" w:hanging="426"/>
      </w:pPr>
      <w:r>
        <w:t>1.</w:t>
      </w:r>
      <w:r>
        <w:tab/>
      </w:r>
      <w:r w:rsidR="002900F0">
        <w:t>Pan</w:t>
      </w:r>
      <w:r w:rsidR="00096124">
        <w:t xml:space="preserve"> </w:t>
      </w:r>
      <w:r w:rsidR="0099164C">
        <w:t>Petr Pospíšil a paní Jana Pospíšilová</w:t>
      </w:r>
      <w:r w:rsidR="00096124">
        <w:t xml:space="preserve"> mají ve společném jmění manželů</w:t>
      </w:r>
      <w:r w:rsidR="002900F0">
        <w:t xml:space="preserve"> </w:t>
      </w:r>
      <w:r w:rsidR="007A6592">
        <w:t>pozem</w:t>
      </w:r>
      <w:r w:rsidR="00096124">
        <w:t>e</w:t>
      </w:r>
      <w:r w:rsidR="007A6592">
        <w:t xml:space="preserve">k </w:t>
      </w:r>
      <w:proofErr w:type="spellStart"/>
      <w:r w:rsidR="007A6592" w:rsidRPr="00106E2A">
        <w:rPr>
          <w:b/>
        </w:rPr>
        <w:t>parc</w:t>
      </w:r>
      <w:proofErr w:type="spellEnd"/>
      <w:r w:rsidR="007A6592" w:rsidRPr="00106E2A">
        <w:rPr>
          <w:b/>
        </w:rPr>
        <w:t xml:space="preserve">. č. </w:t>
      </w:r>
      <w:r w:rsidR="002900F0">
        <w:rPr>
          <w:b/>
        </w:rPr>
        <w:t>186/</w:t>
      </w:r>
      <w:r w:rsidR="0099164C">
        <w:rPr>
          <w:b/>
        </w:rPr>
        <w:t>20</w:t>
      </w:r>
      <w:r w:rsidR="007A6592">
        <w:t xml:space="preserve">, </w:t>
      </w:r>
      <w:r w:rsidR="0099164C">
        <w:t>orná půda</w:t>
      </w:r>
      <w:r w:rsidR="007A6592">
        <w:t xml:space="preserve">, o výměře </w:t>
      </w:r>
      <w:r w:rsidR="0099164C">
        <w:t>3611</w:t>
      </w:r>
      <w:r w:rsidR="007A6592">
        <w:t xml:space="preserve"> m</w:t>
      </w:r>
      <w:r w:rsidR="007A6592" w:rsidRPr="00E06F2D">
        <w:rPr>
          <w:vertAlign w:val="superscript"/>
        </w:rPr>
        <w:t>2</w:t>
      </w:r>
      <w:r w:rsidR="007A6592">
        <w:t xml:space="preserve">, zapsaný na LV č. </w:t>
      </w:r>
      <w:r w:rsidR="0099164C">
        <w:t>105</w:t>
      </w:r>
      <w:r w:rsidR="007A6592">
        <w:t xml:space="preserve"> pro obec Plzeň, </w:t>
      </w:r>
      <w:proofErr w:type="spellStart"/>
      <w:proofErr w:type="gramStart"/>
      <w:r w:rsidR="007A6592">
        <w:rPr>
          <w:b/>
        </w:rPr>
        <w:t>k.ú</w:t>
      </w:r>
      <w:proofErr w:type="spellEnd"/>
      <w:r w:rsidR="007A6592">
        <w:rPr>
          <w:b/>
        </w:rPr>
        <w:t>.</w:t>
      </w:r>
      <w:proofErr w:type="gramEnd"/>
      <w:r w:rsidR="007A6592">
        <w:rPr>
          <w:b/>
        </w:rPr>
        <w:t xml:space="preserve"> </w:t>
      </w:r>
      <w:proofErr w:type="spellStart"/>
      <w:r w:rsidR="002900F0">
        <w:rPr>
          <w:b/>
        </w:rPr>
        <w:t>Božkov</w:t>
      </w:r>
      <w:proofErr w:type="spellEnd"/>
      <w:r w:rsidR="007A6592">
        <w:rPr>
          <w:b/>
        </w:rPr>
        <w:t xml:space="preserve"> </w:t>
      </w:r>
      <w:r w:rsidR="007A6592">
        <w:t>(dále jen „služebný pozemek“).</w:t>
      </w:r>
    </w:p>
    <w:p w:rsidR="007C02D2" w:rsidRDefault="007C02D2" w:rsidP="004732D5">
      <w:pPr>
        <w:pStyle w:val="Zkladntext2"/>
        <w:spacing w:after="120"/>
        <w:ind w:left="426" w:hanging="426"/>
      </w:pPr>
      <w:r>
        <w:t>2.</w:t>
      </w:r>
      <w:r>
        <w:tab/>
      </w:r>
      <w:r w:rsidR="00707B2C">
        <w:t>Budoucí oprávněný</w:t>
      </w:r>
      <w:r w:rsidR="00BE186C">
        <w:t xml:space="preserve"> je </w:t>
      </w:r>
      <w:r w:rsidR="00135411">
        <w:t xml:space="preserve">stavebníkem </w:t>
      </w:r>
      <w:r w:rsidR="00BE186C">
        <w:rPr>
          <w:bCs/>
        </w:rPr>
        <w:t>stavby</w:t>
      </w:r>
      <w:r w:rsidR="00BE186C">
        <w:rPr>
          <w:b/>
        </w:rPr>
        <w:t xml:space="preserve"> „</w:t>
      </w:r>
      <w:r w:rsidR="007B4FF6">
        <w:rPr>
          <w:b/>
        </w:rPr>
        <w:t>III/18019 REKONSTRUKCE LETKOVSKÉ ULICE PLZEŇ - BOŽKOV</w:t>
      </w:r>
      <w:r w:rsidR="00BE186C">
        <w:rPr>
          <w:b/>
        </w:rPr>
        <w:t xml:space="preserve">“ </w:t>
      </w:r>
      <w:r w:rsidR="00BE186C">
        <w:t>(dále jen „předmětná stavba“)</w:t>
      </w:r>
      <w:r w:rsidR="00B65B87">
        <w:t>. V</w:t>
      </w:r>
      <w:r w:rsidR="00BE186C">
        <w:t xml:space="preserve"> rámci</w:t>
      </w:r>
      <w:r w:rsidR="00B65B87">
        <w:t xml:space="preserve"> předmětné stavby</w:t>
      </w:r>
      <w:r w:rsidR="00BE186C">
        <w:t xml:space="preserve"> dojde </w:t>
      </w:r>
      <w:r w:rsidR="00707B2C">
        <w:t>na služebném</w:t>
      </w:r>
      <w:r w:rsidR="00135411">
        <w:t xml:space="preserve"> pozemku </w:t>
      </w:r>
      <w:r w:rsidR="00BE186C">
        <w:t>k</w:t>
      </w:r>
      <w:r w:rsidR="0037746D">
        <w:t> </w:t>
      </w:r>
      <w:r w:rsidR="00707B2C">
        <w:t>realizaci</w:t>
      </w:r>
      <w:r w:rsidR="0037746D">
        <w:t xml:space="preserve"> </w:t>
      </w:r>
      <w:r w:rsidR="007B4FF6">
        <w:t xml:space="preserve">kabelu veřejného osvětlení </w:t>
      </w:r>
      <w:r w:rsidR="00BE186C">
        <w:t>(dále jen</w:t>
      </w:r>
      <w:r w:rsidR="00D73B48">
        <w:t xml:space="preserve"> jako</w:t>
      </w:r>
      <w:r w:rsidR="00366B41">
        <w:t xml:space="preserve"> </w:t>
      </w:r>
      <w:r w:rsidR="00707B2C">
        <w:t>„inženýrská síť</w:t>
      </w:r>
      <w:r w:rsidR="00BE186C">
        <w:t xml:space="preserve">“). </w:t>
      </w:r>
      <w:r w:rsidR="00AB6E17">
        <w:t xml:space="preserve">Umístění inženýrské sítě </w:t>
      </w:r>
      <w:r w:rsidR="00D73B48">
        <w:t xml:space="preserve">na služebném pozemku </w:t>
      </w:r>
      <w:r w:rsidR="00AB6E17">
        <w:t xml:space="preserve">je zakresleno na situaci, jež tvoří přílohu této smlouvy a je její nedílnou součástí. </w:t>
      </w:r>
      <w:r w:rsidR="00BE186C">
        <w:t xml:space="preserve">Vlastníkem </w:t>
      </w:r>
      <w:r w:rsidR="00707B2C">
        <w:t>inženýrské sítě</w:t>
      </w:r>
      <w:r w:rsidR="00BE186C">
        <w:t xml:space="preserve"> bude budoucí oprávněný.</w:t>
      </w:r>
    </w:p>
    <w:p w:rsidR="007C02D2" w:rsidRDefault="007C02D2" w:rsidP="004732D5">
      <w:pPr>
        <w:pStyle w:val="Zkladntext2"/>
        <w:spacing w:after="120"/>
        <w:ind w:left="426" w:hanging="426"/>
      </w:pPr>
      <w:r>
        <w:t>3.</w:t>
      </w:r>
      <w:r>
        <w:tab/>
        <w:t>Budoucí povinn</w:t>
      </w:r>
      <w:r w:rsidR="00446C31">
        <w:t>í</w:t>
      </w:r>
      <w:r>
        <w:t xml:space="preserve"> </w:t>
      </w:r>
      <w:r w:rsidR="00B65B87">
        <w:t>a</w:t>
      </w:r>
      <w:r>
        <w:t xml:space="preserve"> budoucí oprávněný se zavazují uzavřít do </w:t>
      </w:r>
      <w:proofErr w:type="gramStart"/>
      <w:r>
        <w:t>12-ti</w:t>
      </w:r>
      <w:proofErr w:type="gramEnd"/>
      <w:r>
        <w:t xml:space="preserve"> měsíců po </w:t>
      </w:r>
      <w:r w:rsidR="00D838C4">
        <w:t>vydání</w:t>
      </w:r>
      <w:r>
        <w:t xml:space="preserve"> kolaudačního souhlasu na předmětnou stavbu smlouvu o</w:t>
      </w:r>
      <w:r w:rsidR="00F22337">
        <w:t xml:space="preserve"> zřízení</w:t>
      </w:r>
      <w:r>
        <w:t xml:space="preserve"> </w:t>
      </w:r>
      <w:r w:rsidR="00F22337">
        <w:t>služebnosti</w:t>
      </w:r>
      <w:r w:rsidR="0049498C">
        <w:t xml:space="preserve">, konkrétně se jedná o </w:t>
      </w:r>
      <w:r w:rsidR="0049498C" w:rsidRPr="0037746D">
        <w:rPr>
          <w:b/>
        </w:rPr>
        <w:t>služebnost inženýrské sítě</w:t>
      </w:r>
      <w:r w:rsidR="0049498C">
        <w:t xml:space="preserve"> dle § 1267</w:t>
      </w:r>
      <w:r w:rsidR="00AB6E17">
        <w:t xml:space="preserve"> a § 1268</w:t>
      </w:r>
      <w:r w:rsidR="0049498C">
        <w:t xml:space="preserve"> občanského zákoníku</w:t>
      </w:r>
      <w:r w:rsidR="0037746D">
        <w:t xml:space="preserve"> (dále jen „služebnost“)</w:t>
      </w:r>
      <w:r w:rsidR="0049498C">
        <w:t>, která bude spočívat</w:t>
      </w:r>
      <w:r>
        <w:t xml:space="preserve"> v oprávnění </w:t>
      </w:r>
      <w:r w:rsidR="008F3862">
        <w:t>zřídit</w:t>
      </w:r>
      <w:r w:rsidR="00D34A2E">
        <w:t xml:space="preserve"> (umístit)</w:t>
      </w:r>
      <w:r w:rsidR="0049498C">
        <w:t>,</w:t>
      </w:r>
      <w:r>
        <w:t xml:space="preserve"> provozovat </w:t>
      </w:r>
      <w:r w:rsidR="0049498C">
        <w:t>a udržovat inženýrskou síť</w:t>
      </w:r>
      <w:r w:rsidR="00040F7B">
        <w:t xml:space="preserve"> </w:t>
      </w:r>
      <w:r>
        <w:t>na</w:t>
      </w:r>
      <w:r w:rsidR="0049498C">
        <w:t xml:space="preserve"> služebném</w:t>
      </w:r>
      <w:r w:rsidR="00106D85">
        <w:t xml:space="preserve"> </w:t>
      </w:r>
      <w:r w:rsidR="00CC62D9">
        <w:t>pozem</w:t>
      </w:r>
      <w:r w:rsidR="00135411">
        <w:t>ku</w:t>
      </w:r>
      <w:r>
        <w:t>.</w:t>
      </w:r>
    </w:p>
    <w:p w:rsidR="0037746D" w:rsidRDefault="00135411" w:rsidP="004732D5">
      <w:pPr>
        <w:pStyle w:val="Zkladntext2"/>
        <w:spacing w:after="120"/>
        <w:ind w:left="425" w:hanging="425"/>
      </w:pPr>
      <w:r>
        <w:t>4.</w:t>
      </w:r>
      <w:r>
        <w:tab/>
      </w:r>
      <w:r w:rsidR="0049498C">
        <w:t xml:space="preserve">Oprávněni vyzvat k uzavření smlouvy o zřízení </w:t>
      </w:r>
      <w:r w:rsidR="00F22337">
        <w:t xml:space="preserve">služebnosti </w:t>
      </w:r>
      <w:r w:rsidR="0049498C">
        <w:t>jsou obě smluvní strany</w:t>
      </w:r>
      <w:r w:rsidR="00D73B48" w:rsidRPr="00D73B48">
        <w:t xml:space="preserve"> </w:t>
      </w:r>
      <w:r w:rsidR="00D73B48">
        <w:t xml:space="preserve">s tím, že </w:t>
      </w:r>
      <w:r w:rsidR="009A387F">
        <w:t xml:space="preserve">oprávněná strana je povinna </w:t>
      </w:r>
      <w:r w:rsidR="00D73B48">
        <w:t>doručit zavázané straně výzvu k uzavření smlouvy o zřízení služebnosti nejpozději do 6 měsíců po vydání kolaudačního souhlasu na předmětnou stavbu</w:t>
      </w:r>
      <w:r w:rsidR="0049498C">
        <w:t>. Nesplní</w:t>
      </w:r>
      <w:r>
        <w:t xml:space="preserve">-li </w:t>
      </w:r>
      <w:r w:rsidR="0037746D">
        <w:t xml:space="preserve">vyzvaná strana svoji povinnost uzavřít smlouvu o zřízení </w:t>
      </w:r>
      <w:r w:rsidR="00F22337">
        <w:t xml:space="preserve">služebnosti </w:t>
      </w:r>
      <w:r>
        <w:t xml:space="preserve">do doby </w:t>
      </w:r>
      <w:r>
        <w:lastRenderedPageBreak/>
        <w:t>stanovené v předcházejícím od</w:t>
      </w:r>
      <w:r w:rsidR="0037746D">
        <w:t>stavci t</w:t>
      </w:r>
      <w:r w:rsidR="00B20683">
        <w:t>ohoto</w:t>
      </w:r>
      <w:r w:rsidR="0037746D">
        <w:t xml:space="preserve"> </w:t>
      </w:r>
      <w:r w:rsidR="00B20683">
        <w:t>článku</w:t>
      </w:r>
      <w:r w:rsidR="0037746D">
        <w:t>, může druhá smluvní strana</w:t>
      </w:r>
      <w:r>
        <w:t xml:space="preserve"> </w:t>
      </w:r>
      <w:r w:rsidR="0037746D">
        <w:t xml:space="preserve">požadovat, aby obsah smlouvy určil soud. </w:t>
      </w:r>
    </w:p>
    <w:p w:rsidR="00B65B87" w:rsidRDefault="00135411" w:rsidP="00DF5ED4">
      <w:pPr>
        <w:pStyle w:val="Zkladntext2"/>
        <w:spacing w:after="240"/>
        <w:ind w:left="425" w:hanging="425"/>
      </w:pPr>
      <w:r>
        <w:t>5</w:t>
      </w:r>
      <w:r w:rsidR="00B73112">
        <w:t>.</w:t>
      </w:r>
      <w:r w:rsidR="00B65B87">
        <w:tab/>
        <w:t>Budoucí povinn</w:t>
      </w:r>
      <w:r w:rsidR="007B4FF6">
        <w:t>í</w:t>
      </w:r>
      <w:r w:rsidR="00B65B87">
        <w:t xml:space="preserve"> prohlašuj</w:t>
      </w:r>
      <w:r w:rsidR="007B4FF6">
        <w:t>í</w:t>
      </w:r>
      <w:r w:rsidR="00B65B87">
        <w:t>, že v době uza</w:t>
      </w:r>
      <w:r w:rsidR="0037746D">
        <w:t>vření této smlouvy se k</w:t>
      </w:r>
      <w:r w:rsidR="00B20683">
        <w:t>e</w:t>
      </w:r>
      <w:r w:rsidR="0037746D">
        <w:t> služebnému</w:t>
      </w:r>
      <w:r w:rsidR="00B65B87">
        <w:t xml:space="preserve"> pozemk</w:t>
      </w:r>
      <w:r>
        <w:t>u</w:t>
      </w:r>
      <w:r w:rsidR="00CC62D9">
        <w:t xml:space="preserve"> </w:t>
      </w:r>
      <w:r w:rsidR="00B65B87">
        <w:t>neváže žádné právo, které by</w:t>
      </w:r>
      <w:r w:rsidR="0037746D">
        <w:t xml:space="preserve"> bránilo zřízení služebnosti</w:t>
      </w:r>
      <w:r w:rsidR="00B65B87">
        <w:t>.</w:t>
      </w:r>
    </w:p>
    <w:p w:rsidR="00366B41" w:rsidRDefault="00135411" w:rsidP="00DF5ED4">
      <w:pPr>
        <w:pStyle w:val="Zkladntext2"/>
        <w:spacing w:after="240"/>
        <w:ind w:left="426" w:hanging="426"/>
      </w:pPr>
      <w:r>
        <w:t>6</w:t>
      </w:r>
      <w:r w:rsidR="007C02D2">
        <w:t>.</w:t>
      </w:r>
      <w:r w:rsidR="007C02D2">
        <w:tab/>
        <w:t>Budoucí povinn</w:t>
      </w:r>
      <w:r w:rsidR="007B4FF6">
        <w:t>í</w:t>
      </w:r>
      <w:r w:rsidR="007C02D2">
        <w:t xml:space="preserve"> </w:t>
      </w:r>
      <w:r w:rsidR="0037746D">
        <w:t>se zavazuj</w:t>
      </w:r>
      <w:r w:rsidR="007B4FF6">
        <w:t>í</w:t>
      </w:r>
      <w:r w:rsidR="0037746D">
        <w:t>, že do doby</w:t>
      </w:r>
      <w:r w:rsidR="00F048EC">
        <w:t xml:space="preserve"> zřízení</w:t>
      </w:r>
      <w:r w:rsidR="0037746D">
        <w:t xml:space="preserve"> služebnosti, která</w:t>
      </w:r>
      <w:r w:rsidR="007C02D2">
        <w:t xml:space="preserve"> spočívá v oprávnění </w:t>
      </w:r>
      <w:r w:rsidR="008F3862">
        <w:t>zřídit</w:t>
      </w:r>
      <w:r w:rsidR="00D34A2E">
        <w:t xml:space="preserve"> (umístit)</w:t>
      </w:r>
      <w:r w:rsidR="0037746D">
        <w:t>,</w:t>
      </w:r>
      <w:r w:rsidR="007C02D2">
        <w:t xml:space="preserve"> provozovat</w:t>
      </w:r>
      <w:r w:rsidR="0037746D">
        <w:t xml:space="preserve"> a udržovat inženýrskou síť</w:t>
      </w:r>
      <w:r w:rsidR="007C02D2">
        <w:t xml:space="preserve"> na </w:t>
      </w:r>
      <w:r w:rsidR="0037746D">
        <w:t>služebném</w:t>
      </w:r>
      <w:r w:rsidR="007C02D2">
        <w:t xml:space="preserve"> pozem</w:t>
      </w:r>
      <w:r>
        <w:t>ku</w:t>
      </w:r>
      <w:r w:rsidR="007C02D2">
        <w:t xml:space="preserve">, nezatíží </w:t>
      </w:r>
      <w:r w:rsidR="0037746D">
        <w:t>služebný</w:t>
      </w:r>
      <w:r w:rsidR="007C02D2">
        <w:t xml:space="preserve"> </w:t>
      </w:r>
      <w:r w:rsidR="00106D85">
        <w:t>pozem</w:t>
      </w:r>
      <w:r>
        <w:t>e</w:t>
      </w:r>
      <w:r w:rsidR="00A65EA2">
        <w:t>k</w:t>
      </w:r>
      <w:r w:rsidR="007C02D2">
        <w:t xml:space="preserve"> takovým právem, které by jakýmkoliv způsobem ome</w:t>
      </w:r>
      <w:r w:rsidR="0037746D">
        <w:t>zilo nebo zabránilo výše uvedenou služebnost</w:t>
      </w:r>
      <w:r w:rsidR="007C02D2">
        <w:t xml:space="preserve"> zřídit.</w:t>
      </w:r>
    </w:p>
    <w:p w:rsidR="007C02D2" w:rsidRPr="00F22337" w:rsidRDefault="007C02D2" w:rsidP="00A36DC6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II.</w:t>
      </w:r>
    </w:p>
    <w:p w:rsidR="00317CC6" w:rsidRPr="00F22337" w:rsidRDefault="00AB6E17" w:rsidP="00317CC6">
      <w:pPr>
        <w:pStyle w:val="Prosttext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</w:t>
      </w:r>
      <w:r w:rsidR="00317CC6" w:rsidRPr="00F22337">
        <w:rPr>
          <w:rFonts w:ascii="Times New Roman" w:hAnsi="Times New Roman"/>
          <w:b/>
          <w:sz w:val="24"/>
          <w:szCs w:val="24"/>
        </w:rPr>
        <w:t xml:space="preserve"> smlouvy o zřízení </w:t>
      </w:r>
      <w:r w:rsidR="00F22337" w:rsidRPr="00F22337">
        <w:rPr>
          <w:rFonts w:ascii="Times New Roman" w:hAnsi="Times New Roman"/>
          <w:b/>
          <w:sz w:val="24"/>
          <w:szCs w:val="24"/>
        </w:rPr>
        <w:t>služebnosti</w:t>
      </w:r>
    </w:p>
    <w:p w:rsidR="00317CC6" w:rsidRDefault="00317CC6" w:rsidP="00A36DC6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>Budoucí povinn</w:t>
      </w:r>
      <w:r w:rsidR="007B4FF6">
        <w:rPr>
          <w:sz w:val="24"/>
        </w:rPr>
        <w:t>í</w:t>
      </w:r>
      <w:r>
        <w:rPr>
          <w:sz w:val="24"/>
        </w:rPr>
        <w:t xml:space="preserve"> zřídí ve prospěch budoucího oprávněného služebnost na </w:t>
      </w:r>
      <w:r w:rsidRPr="00317CC6">
        <w:rPr>
          <w:sz w:val="24"/>
          <w:szCs w:val="24"/>
        </w:rPr>
        <w:t>služebném</w:t>
      </w:r>
      <w:r>
        <w:rPr>
          <w:sz w:val="24"/>
        </w:rPr>
        <w:t xml:space="preserve"> pozemku, a to s následujícím obsahem:</w:t>
      </w:r>
    </w:p>
    <w:p w:rsidR="00317CC6" w:rsidRDefault="00317CC6" w:rsidP="00A36DC6">
      <w:pPr>
        <w:spacing w:after="120"/>
        <w:ind w:left="709" w:hanging="283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Služebnost se zřizuje na dobu neurčitou.</w:t>
      </w:r>
    </w:p>
    <w:p w:rsidR="00317CC6" w:rsidRPr="00DC2049" w:rsidRDefault="00317CC6" w:rsidP="00A36DC6">
      <w:pPr>
        <w:spacing w:after="120"/>
        <w:ind w:left="709" w:hanging="283"/>
        <w:jc w:val="both"/>
        <w:rPr>
          <w:sz w:val="24"/>
          <w:szCs w:val="24"/>
        </w:rPr>
      </w:pPr>
      <w:r>
        <w:rPr>
          <w:sz w:val="24"/>
        </w:rPr>
        <w:t>b)</w:t>
      </w:r>
      <w:r>
        <w:rPr>
          <w:sz w:val="24"/>
          <w:szCs w:val="24"/>
        </w:rPr>
        <w:tab/>
        <w:t>Služebnost je spojena</w:t>
      </w:r>
      <w:r w:rsidRPr="00BF10C6">
        <w:rPr>
          <w:sz w:val="24"/>
          <w:szCs w:val="24"/>
        </w:rPr>
        <w:t xml:space="preserve"> s vlastnictvím</w:t>
      </w:r>
      <w:r w:rsidRPr="00317CC6">
        <w:t xml:space="preserve"> </w:t>
      </w:r>
      <w:r w:rsidRPr="00317CC6">
        <w:rPr>
          <w:sz w:val="24"/>
          <w:szCs w:val="24"/>
        </w:rPr>
        <w:t>služebného</w:t>
      </w:r>
      <w:r>
        <w:rPr>
          <w:sz w:val="24"/>
          <w:szCs w:val="24"/>
        </w:rPr>
        <w:t xml:space="preserve"> pozemku</w:t>
      </w:r>
      <w:r w:rsidRPr="004E147E">
        <w:rPr>
          <w:sz w:val="24"/>
          <w:szCs w:val="24"/>
        </w:rPr>
        <w:t>, když povinn</w:t>
      </w:r>
      <w:r w:rsidR="007B4FF6">
        <w:rPr>
          <w:sz w:val="24"/>
          <w:szCs w:val="24"/>
        </w:rPr>
        <w:t>í</w:t>
      </w:r>
      <w:r>
        <w:rPr>
          <w:sz w:val="24"/>
          <w:szCs w:val="24"/>
        </w:rPr>
        <w:t xml:space="preserve">, jakož i </w:t>
      </w:r>
      <w:r w:rsidRPr="00BF10C6">
        <w:rPr>
          <w:sz w:val="24"/>
          <w:szCs w:val="24"/>
        </w:rPr>
        <w:t xml:space="preserve">každý další vlastník (spoluvlastník) </w:t>
      </w:r>
      <w:r w:rsidRPr="00317CC6">
        <w:rPr>
          <w:sz w:val="24"/>
          <w:szCs w:val="24"/>
        </w:rPr>
        <w:t>služebn</w:t>
      </w:r>
      <w:r>
        <w:rPr>
          <w:sz w:val="24"/>
          <w:szCs w:val="24"/>
        </w:rPr>
        <w:t>ého pozemku je povinen</w:t>
      </w:r>
      <w:r w:rsidRPr="00DC2049">
        <w:rPr>
          <w:sz w:val="24"/>
          <w:szCs w:val="24"/>
        </w:rPr>
        <w:t xml:space="preserve"> </w:t>
      </w:r>
      <w:r w:rsidRPr="00DC2049">
        <w:rPr>
          <w:bCs/>
          <w:sz w:val="24"/>
          <w:szCs w:val="24"/>
        </w:rPr>
        <w:t>strpět:</w:t>
      </w:r>
    </w:p>
    <w:p w:rsidR="00317CC6" w:rsidRDefault="00317CC6" w:rsidP="00A36DC6">
      <w:pPr>
        <w:numPr>
          <w:ilvl w:val="0"/>
          <w:numId w:val="10"/>
        </w:numPr>
        <w:spacing w:after="120"/>
        <w:jc w:val="both"/>
        <w:rPr>
          <w:sz w:val="24"/>
        </w:rPr>
      </w:pPr>
      <w:r>
        <w:rPr>
          <w:sz w:val="24"/>
        </w:rPr>
        <w:t xml:space="preserve">zřízení (umístění) inženýrské sítě na (v) </w:t>
      </w:r>
      <w:r w:rsidRPr="00317CC6">
        <w:rPr>
          <w:sz w:val="24"/>
          <w:szCs w:val="24"/>
        </w:rPr>
        <w:t>služebném</w:t>
      </w:r>
      <w:r>
        <w:rPr>
          <w:sz w:val="24"/>
        </w:rPr>
        <w:t xml:space="preserve"> pozemku,</w:t>
      </w:r>
    </w:p>
    <w:p w:rsidR="00317CC6" w:rsidRDefault="00317CC6" w:rsidP="00A36DC6">
      <w:pPr>
        <w:numPr>
          <w:ilvl w:val="0"/>
          <w:numId w:val="10"/>
        </w:numPr>
        <w:spacing w:after="120"/>
        <w:jc w:val="both"/>
        <w:rPr>
          <w:sz w:val="24"/>
        </w:rPr>
      </w:pPr>
      <w:r>
        <w:rPr>
          <w:sz w:val="24"/>
        </w:rPr>
        <w:t xml:space="preserve">provozování inženýrské sítě na (v) </w:t>
      </w:r>
      <w:r w:rsidRPr="00317CC6">
        <w:rPr>
          <w:sz w:val="24"/>
          <w:szCs w:val="24"/>
        </w:rPr>
        <w:t>služebném</w:t>
      </w:r>
      <w:r>
        <w:rPr>
          <w:sz w:val="24"/>
        </w:rPr>
        <w:t xml:space="preserve"> pozemku</w:t>
      </w:r>
      <w:r w:rsidRPr="004E147E">
        <w:rPr>
          <w:sz w:val="24"/>
        </w:rPr>
        <w:t>,</w:t>
      </w:r>
      <w:r>
        <w:rPr>
          <w:sz w:val="24"/>
        </w:rPr>
        <w:t xml:space="preserve"> přičemž provozováním inženýrské sítě se pro účely</w:t>
      </w:r>
      <w:r w:rsidRPr="004E147E">
        <w:rPr>
          <w:sz w:val="24"/>
        </w:rPr>
        <w:t xml:space="preserve"> smlouvy</w:t>
      </w:r>
      <w:r>
        <w:rPr>
          <w:sz w:val="24"/>
        </w:rPr>
        <w:t xml:space="preserve"> o zřízení </w:t>
      </w:r>
      <w:r w:rsidR="00F22337" w:rsidRPr="00F22337">
        <w:rPr>
          <w:sz w:val="24"/>
          <w:szCs w:val="24"/>
        </w:rPr>
        <w:t>služebnosti</w:t>
      </w:r>
      <w:r w:rsidR="00F22337">
        <w:rPr>
          <w:sz w:val="24"/>
        </w:rPr>
        <w:t xml:space="preserve"> </w:t>
      </w:r>
      <w:r>
        <w:rPr>
          <w:sz w:val="24"/>
        </w:rPr>
        <w:t>rozumí</w:t>
      </w:r>
      <w:r w:rsidRPr="00923456">
        <w:rPr>
          <w:sz w:val="24"/>
        </w:rPr>
        <w:t xml:space="preserve"> provoz</w:t>
      </w:r>
      <w:r>
        <w:rPr>
          <w:sz w:val="24"/>
        </w:rPr>
        <w:t xml:space="preserve"> inženýrské sítě</w:t>
      </w:r>
      <w:r w:rsidRPr="00923456">
        <w:rPr>
          <w:sz w:val="24"/>
        </w:rPr>
        <w:t xml:space="preserve"> jako takový a dále revize, </w:t>
      </w:r>
      <w:r w:rsidRPr="00CE1783">
        <w:rPr>
          <w:sz w:val="24"/>
        </w:rPr>
        <w:t>údržba, oprava, úprava</w:t>
      </w:r>
      <w:r w:rsidR="00AB6E17">
        <w:rPr>
          <w:sz w:val="24"/>
        </w:rPr>
        <w:t xml:space="preserve"> </w:t>
      </w:r>
      <w:r w:rsidR="00AB6E17" w:rsidRPr="00C83AD1">
        <w:rPr>
          <w:sz w:val="24"/>
          <w:szCs w:val="24"/>
        </w:rPr>
        <w:t>(zejména za účelem modernizace nebo zlepšení její výkonnosti)</w:t>
      </w:r>
      <w:r w:rsidRPr="00CE1783">
        <w:rPr>
          <w:sz w:val="24"/>
        </w:rPr>
        <w:t>, obnova</w:t>
      </w:r>
      <w:r>
        <w:rPr>
          <w:sz w:val="24"/>
        </w:rPr>
        <w:t xml:space="preserve"> inženýrské sítě</w:t>
      </w:r>
      <w:r w:rsidRPr="00CE1783">
        <w:rPr>
          <w:sz w:val="24"/>
        </w:rPr>
        <w:t xml:space="preserve">, odstraňování poruch a havárií na </w:t>
      </w:r>
      <w:r>
        <w:rPr>
          <w:sz w:val="24"/>
        </w:rPr>
        <w:t>inženýrské síti</w:t>
      </w:r>
      <w:r w:rsidRPr="00CE1783">
        <w:rPr>
          <w:sz w:val="24"/>
        </w:rPr>
        <w:t xml:space="preserve"> a plnění dalších povinností, které s</w:t>
      </w:r>
      <w:r w:rsidRPr="00E26442">
        <w:rPr>
          <w:sz w:val="24"/>
        </w:rPr>
        <w:t xml:space="preserve"> provozováním </w:t>
      </w:r>
      <w:r>
        <w:rPr>
          <w:sz w:val="24"/>
        </w:rPr>
        <w:t>inženýrské sítě</w:t>
      </w:r>
      <w:r w:rsidRPr="00DC2049">
        <w:rPr>
          <w:sz w:val="24"/>
        </w:rPr>
        <w:t xml:space="preserve"> souvisejí</w:t>
      </w:r>
      <w:r>
        <w:rPr>
          <w:sz w:val="24"/>
        </w:rPr>
        <w:t>,</w:t>
      </w:r>
    </w:p>
    <w:p w:rsidR="00961680" w:rsidRPr="00961680" w:rsidRDefault="00317CC6" w:rsidP="00A36DC6">
      <w:pPr>
        <w:numPr>
          <w:ilvl w:val="0"/>
          <w:numId w:val="10"/>
        </w:numPr>
        <w:spacing w:after="120"/>
        <w:jc w:val="both"/>
        <w:rPr>
          <w:sz w:val="24"/>
        </w:rPr>
      </w:pPr>
      <w:r>
        <w:rPr>
          <w:sz w:val="24"/>
        </w:rPr>
        <w:t>přístup k inženýrské síti</w:t>
      </w:r>
      <w:r w:rsidRPr="00923456">
        <w:rPr>
          <w:sz w:val="24"/>
        </w:rPr>
        <w:t xml:space="preserve"> za účelem</w:t>
      </w:r>
      <w:r>
        <w:rPr>
          <w:sz w:val="24"/>
        </w:rPr>
        <w:t xml:space="preserve"> jejího</w:t>
      </w:r>
      <w:r w:rsidRPr="00923456">
        <w:rPr>
          <w:sz w:val="24"/>
        </w:rPr>
        <w:t xml:space="preserve"> provozování,</w:t>
      </w:r>
      <w:r>
        <w:rPr>
          <w:sz w:val="24"/>
        </w:rPr>
        <w:t xml:space="preserve"> tedy vstup a vjezd na </w:t>
      </w:r>
      <w:proofErr w:type="gramStart"/>
      <w:r w:rsidRPr="00317CC6">
        <w:rPr>
          <w:sz w:val="24"/>
          <w:szCs w:val="24"/>
        </w:rPr>
        <w:t>služebn</w:t>
      </w:r>
      <w:r>
        <w:rPr>
          <w:sz w:val="24"/>
          <w:szCs w:val="24"/>
        </w:rPr>
        <w:t>ý</w:t>
      </w:r>
      <w:proofErr w:type="gramEnd"/>
      <w:r>
        <w:rPr>
          <w:sz w:val="24"/>
        </w:rPr>
        <w:t xml:space="preserve"> </w:t>
      </w:r>
      <w:r w:rsidRPr="00923456">
        <w:rPr>
          <w:sz w:val="24"/>
        </w:rPr>
        <w:t>pozem</w:t>
      </w:r>
      <w:r>
        <w:rPr>
          <w:sz w:val="24"/>
        </w:rPr>
        <w:t>ek</w:t>
      </w:r>
      <w:r w:rsidRPr="00923456">
        <w:rPr>
          <w:sz w:val="24"/>
        </w:rPr>
        <w:t>. O</w:t>
      </w:r>
      <w:r>
        <w:rPr>
          <w:sz w:val="24"/>
        </w:rPr>
        <w:t>právnění k přístupu k inženýrské síti za účelem jejího</w:t>
      </w:r>
      <w:r w:rsidRPr="00923456">
        <w:rPr>
          <w:sz w:val="24"/>
        </w:rPr>
        <w:t xml:space="preserve"> provozování, tedy ke vstupu a vjezdu na </w:t>
      </w:r>
      <w:proofErr w:type="gramStart"/>
      <w:r w:rsidRPr="00317CC6">
        <w:rPr>
          <w:sz w:val="24"/>
          <w:szCs w:val="24"/>
        </w:rPr>
        <w:t>služebn</w:t>
      </w:r>
      <w:r>
        <w:rPr>
          <w:sz w:val="24"/>
          <w:szCs w:val="24"/>
        </w:rPr>
        <w:t>ý</w:t>
      </w:r>
      <w:proofErr w:type="gramEnd"/>
      <w:r w:rsidRPr="00923456">
        <w:rPr>
          <w:sz w:val="24"/>
        </w:rPr>
        <w:t xml:space="preserve"> pozem</w:t>
      </w:r>
      <w:r>
        <w:rPr>
          <w:sz w:val="24"/>
        </w:rPr>
        <w:t>e</w:t>
      </w:r>
      <w:r w:rsidRPr="00923456">
        <w:rPr>
          <w:sz w:val="24"/>
        </w:rPr>
        <w:t>k má oprávněný nebo osoba jím zmocněná a v pří</w:t>
      </w:r>
      <w:r>
        <w:rPr>
          <w:sz w:val="24"/>
        </w:rPr>
        <w:t>padě, že provozováním inženýrské sítě</w:t>
      </w:r>
      <w:r w:rsidRPr="00923456">
        <w:rPr>
          <w:sz w:val="24"/>
        </w:rPr>
        <w:t xml:space="preserve"> bude pověřena třetí osoba, tak i tato osoba, jakož i její zmocněnci.</w:t>
      </w:r>
    </w:p>
    <w:p w:rsidR="00961680" w:rsidRPr="00961680" w:rsidRDefault="007A6592" w:rsidP="00A36DC6">
      <w:pPr>
        <w:pStyle w:val="Zkladntextodsazen2"/>
        <w:numPr>
          <w:ilvl w:val="0"/>
          <w:numId w:val="1"/>
        </w:numPr>
        <w:spacing w:before="0" w:after="120"/>
      </w:pPr>
      <w:bookmarkStart w:id="1" w:name="OLE_LINK1"/>
      <w:bookmarkStart w:id="2" w:name="OLE_LINK2"/>
      <w:r>
        <w:rPr>
          <w:szCs w:val="24"/>
        </w:rPr>
        <w:t>Služebnost bude zřízena</w:t>
      </w:r>
      <w:r w:rsidRPr="000A3056">
        <w:rPr>
          <w:szCs w:val="24"/>
        </w:rPr>
        <w:t xml:space="preserve"> za jednorázově uhrazenou cenu, která bude stanovena, dle platn</w:t>
      </w:r>
      <w:r>
        <w:rPr>
          <w:szCs w:val="24"/>
        </w:rPr>
        <w:t>é</w:t>
      </w:r>
      <w:r w:rsidRPr="000A3056">
        <w:rPr>
          <w:szCs w:val="24"/>
        </w:rPr>
        <w:t xml:space="preserve"> </w:t>
      </w:r>
      <w:r w:rsidR="00C14BAB">
        <w:rPr>
          <w:szCs w:val="24"/>
        </w:rPr>
        <w:t>instrukce</w:t>
      </w:r>
      <w:r w:rsidRPr="000A3056">
        <w:rPr>
          <w:szCs w:val="24"/>
        </w:rPr>
        <w:t xml:space="preserve"> statutárního města Plzně ke stanovení</w:t>
      </w:r>
      <w:r>
        <w:rPr>
          <w:szCs w:val="24"/>
        </w:rPr>
        <w:t xml:space="preserve"> ceny za zřízení služebnosti</w:t>
      </w:r>
      <w:r w:rsidRPr="000A3056">
        <w:rPr>
          <w:szCs w:val="24"/>
        </w:rPr>
        <w:t xml:space="preserve">, po realizaci </w:t>
      </w:r>
      <w:r>
        <w:rPr>
          <w:szCs w:val="24"/>
        </w:rPr>
        <w:t xml:space="preserve">předmětné </w:t>
      </w:r>
      <w:r w:rsidRPr="000A3056">
        <w:rPr>
          <w:szCs w:val="24"/>
        </w:rPr>
        <w:t xml:space="preserve">stavby, a to na základě zaměření skutečného provedení stavby, tj. za skutečně dotčenou část </w:t>
      </w:r>
      <w:r w:rsidRPr="00317CC6">
        <w:rPr>
          <w:szCs w:val="24"/>
        </w:rPr>
        <w:t>služebn</w:t>
      </w:r>
      <w:r w:rsidR="00592C33">
        <w:rPr>
          <w:szCs w:val="24"/>
        </w:rPr>
        <w:t>ého</w:t>
      </w:r>
      <w:r w:rsidRPr="000A3056">
        <w:rPr>
          <w:szCs w:val="24"/>
        </w:rPr>
        <w:t xml:space="preserve"> pozemk</w:t>
      </w:r>
      <w:r w:rsidR="00592C33">
        <w:rPr>
          <w:szCs w:val="24"/>
        </w:rPr>
        <w:t>u</w:t>
      </w:r>
      <w:r w:rsidRPr="000A3056">
        <w:rPr>
          <w:szCs w:val="24"/>
        </w:rPr>
        <w:t xml:space="preserve"> </w:t>
      </w:r>
      <w:r>
        <w:rPr>
          <w:szCs w:val="24"/>
        </w:rPr>
        <w:t>inženýrskou sítí.</w:t>
      </w:r>
      <w:bookmarkEnd w:id="1"/>
      <w:bookmarkEnd w:id="2"/>
      <w:r>
        <w:rPr>
          <w:szCs w:val="24"/>
        </w:rPr>
        <w:t xml:space="preserve"> </w:t>
      </w:r>
      <w:r w:rsidRPr="005C12FA">
        <w:rPr>
          <w:szCs w:val="24"/>
        </w:rPr>
        <w:t xml:space="preserve">Cena za zřízení </w:t>
      </w:r>
      <w:r>
        <w:rPr>
          <w:szCs w:val="24"/>
        </w:rPr>
        <w:t>služebnosti</w:t>
      </w:r>
      <w:r w:rsidRPr="005C12FA">
        <w:rPr>
          <w:szCs w:val="24"/>
        </w:rPr>
        <w:t xml:space="preserve"> bude </w:t>
      </w:r>
      <w:r w:rsidRPr="00FF55C8">
        <w:rPr>
          <w:szCs w:val="24"/>
        </w:rPr>
        <w:t>budoucím oprávněným uhrazena budoucím</w:t>
      </w:r>
      <w:r>
        <w:rPr>
          <w:szCs w:val="24"/>
        </w:rPr>
        <w:t xml:space="preserve"> povinn</w:t>
      </w:r>
      <w:r w:rsidR="007B4FF6">
        <w:rPr>
          <w:szCs w:val="24"/>
        </w:rPr>
        <w:t>ý</w:t>
      </w:r>
      <w:r>
        <w:rPr>
          <w:szCs w:val="24"/>
        </w:rPr>
        <w:t>m</w:t>
      </w:r>
      <w:r w:rsidRPr="00FF55C8">
        <w:rPr>
          <w:szCs w:val="24"/>
        </w:rPr>
        <w:t xml:space="preserve"> jednorázově b</w:t>
      </w:r>
      <w:r>
        <w:rPr>
          <w:szCs w:val="24"/>
        </w:rPr>
        <w:t>ezhotovostním převodem na je</w:t>
      </w:r>
      <w:r w:rsidR="006908E6">
        <w:rPr>
          <w:szCs w:val="24"/>
        </w:rPr>
        <w:t>jich</w:t>
      </w:r>
      <w:r w:rsidRPr="00FF55C8">
        <w:rPr>
          <w:szCs w:val="24"/>
        </w:rPr>
        <w:t xml:space="preserve"> bankovní úč</w:t>
      </w:r>
      <w:r w:rsidR="00446C31">
        <w:rPr>
          <w:szCs w:val="24"/>
        </w:rPr>
        <w:t>e</w:t>
      </w:r>
      <w:r w:rsidRPr="00FF55C8">
        <w:rPr>
          <w:szCs w:val="24"/>
        </w:rPr>
        <w:t>t uveden</w:t>
      </w:r>
      <w:r w:rsidR="00446C31">
        <w:rPr>
          <w:szCs w:val="24"/>
        </w:rPr>
        <w:t>ý</w:t>
      </w:r>
      <w:r w:rsidRPr="00FF55C8">
        <w:rPr>
          <w:szCs w:val="24"/>
        </w:rPr>
        <w:t xml:space="preserve"> v hlavičce smlouvy o zřízení</w:t>
      </w:r>
      <w:r w:rsidRPr="00F22337">
        <w:rPr>
          <w:szCs w:val="24"/>
        </w:rPr>
        <w:t xml:space="preserve"> služebnosti</w:t>
      </w:r>
      <w:r w:rsidRPr="004F3298">
        <w:rPr>
          <w:szCs w:val="24"/>
        </w:rPr>
        <w:t xml:space="preserve">, a to do </w:t>
      </w:r>
      <w:proofErr w:type="gramStart"/>
      <w:r w:rsidRPr="004F3298">
        <w:rPr>
          <w:szCs w:val="24"/>
        </w:rPr>
        <w:t>60-ti</w:t>
      </w:r>
      <w:proofErr w:type="gramEnd"/>
      <w:r w:rsidRPr="004F3298">
        <w:rPr>
          <w:szCs w:val="24"/>
        </w:rPr>
        <w:t xml:space="preserve"> dnů ode dne, kd</w:t>
      </w:r>
      <w:r>
        <w:rPr>
          <w:szCs w:val="24"/>
        </w:rPr>
        <w:t>y bude smluvním stranám doručeno vyrozumění o zápisu vkladu</w:t>
      </w:r>
      <w:r w:rsidRPr="004F3298">
        <w:rPr>
          <w:szCs w:val="24"/>
        </w:rPr>
        <w:t xml:space="preserve"> </w:t>
      </w:r>
      <w:r w:rsidRPr="00F22337">
        <w:rPr>
          <w:szCs w:val="24"/>
        </w:rPr>
        <w:t>služebnosti</w:t>
      </w:r>
      <w:r w:rsidRPr="004F3298">
        <w:rPr>
          <w:szCs w:val="24"/>
        </w:rPr>
        <w:t xml:space="preserve"> dle této smlouvy ve prospěch statutárního města Plzně do katastru nemovitost</w:t>
      </w:r>
      <w:r w:rsidRPr="00C3374C">
        <w:rPr>
          <w:szCs w:val="24"/>
        </w:rPr>
        <w:t>í.</w:t>
      </w:r>
      <w:r>
        <w:rPr>
          <w:szCs w:val="24"/>
        </w:rPr>
        <w:t xml:space="preserve"> </w:t>
      </w:r>
      <w:r w:rsidRPr="005A011D">
        <w:rPr>
          <w:szCs w:val="24"/>
        </w:rPr>
        <w:t>Pokud</w:t>
      </w:r>
      <w:r>
        <w:rPr>
          <w:szCs w:val="24"/>
        </w:rPr>
        <w:t xml:space="preserve"> </w:t>
      </w:r>
      <w:r w:rsidR="00592C33">
        <w:rPr>
          <w:szCs w:val="24"/>
        </w:rPr>
        <w:t xml:space="preserve">budoucí </w:t>
      </w:r>
      <w:r w:rsidRPr="005A011D">
        <w:rPr>
          <w:szCs w:val="24"/>
        </w:rPr>
        <w:t>povinn</w:t>
      </w:r>
      <w:r w:rsidR="00446C31">
        <w:rPr>
          <w:szCs w:val="24"/>
        </w:rPr>
        <w:t>í</w:t>
      </w:r>
      <w:r>
        <w:rPr>
          <w:szCs w:val="24"/>
        </w:rPr>
        <w:t xml:space="preserve"> </w:t>
      </w:r>
      <w:r w:rsidRPr="005A011D">
        <w:rPr>
          <w:szCs w:val="24"/>
        </w:rPr>
        <w:t>bankovní účet nevlastní</w:t>
      </w:r>
      <w:r>
        <w:rPr>
          <w:szCs w:val="24"/>
        </w:rPr>
        <w:t xml:space="preserve"> nebo nebude ve smlouvě</w:t>
      </w:r>
      <w:r w:rsidR="00592C33">
        <w:rPr>
          <w:szCs w:val="24"/>
        </w:rPr>
        <w:t xml:space="preserve"> o zřízení služebnosti</w:t>
      </w:r>
      <w:r>
        <w:rPr>
          <w:szCs w:val="24"/>
        </w:rPr>
        <w:t xml:space="preserve"> uveden</w:t>
      </w:r>
      <w:r w:rsidRPr="005A011D">
        <w:rPr>
          <w:szCs w:val="24"/>
        </w:rPr>
        <w:t xml:space="preserve">, bude </w:t>
      </w:r>
      <w:r w:rsidR="00446C31">
        <w:rPr>
          <w:szCs w:val="24"/>
        </w:rPr>
        <w:t>jim</w:t>
      </w:r>
      <w:r>
        <w:rPr>
          <w:szCs w:val="24"/>
        </w:rPr>
        <w:t xml:space="preserve"> </w:t>
      </w:r>
      <w:r w:rsidRPr="005A011D">
        <w:rPr>
          <w:szCs w:val="24"/>
        </w:rPr>
        <w:t xml:space="preserve">cena </w:t>
      </w:r>
      <w:r>
        <w:rPr>
          <w:szCs w:val="24"/>
        </w:rPr>
        <w:t xml:space="preserve">za zřízení služebnosti v souladu s výše uvedeným </w:t>
      </w:r>
      <w:r w:rsidRPr="005A011D">
        <w:rPr>
          <w:szCs w:val="24"/>
        </w:rPr>
        <w:t>zaslána</w:t>
      </w:r>
      <w:r>
        <w:rPr>
          <w:szCs w:val="24"/>
        </w:rPr>
        <w:t xml:space="preserve"> </w:t>
      </w:r>
      <w:r w:rsidRPr="005A011D">
        <w:rPr>
          <w:szCs w:val="24"/>
        </w:rPr>
        <w:t>poštovní poukázkou na je</w:t>
      </w:r>
      <w:r w:rsidR="00446C31">
        <w:rPr>
          <w:szCs w:val="24"/>
        </w:rPr>
        <w:t>jich</w:t>
      </w:r>
      <w:r w:rsidRPr="005A011D">
        <w:rPr>
          <w:szCs w:val="24"/>
        </w:rPr>
        <w:t xml:space="preserve"> adres</w:t>
      </w:r>
      <w:r>
        <w:rPr>
          <w:szCs w:val="24"/>
        </w:rPr>
        <w:t>u</w:t>
      </w:r>
      <w:r w:rsidRPr="005A011D">
        <w:rPr>
          <w:szCs w:val="24"/>
        </w:rPr>
        <w:t xml:space="preserve"> uveden</w:t>
      </w:r>
      <w:r>
        <w:rPr>
          <w:szCs w:val="24"/>
        </w:rPr>
        <w:t>ou</w:t>
      </w:r>
      <w:r w:rsidRPr="005A011D">
        <w:rPr>
          <w:szCs w:val="24"/>
        </w:rPr>
        <w:t xml:space="preserve"> v hlavičce </w:t>
      </w:r>
      <w:r>
        <w:rPr>
          <w:szCs w:val="24"/>
        </w:rPr>
        <w:t>smlouvy o zřízení služebnosti</w:t>
      </w:r>
      <w:r w:rsidRPr="005A011D">
        <w:rPr>
          <w:szCs w:val="24"/>
        </w:rPr>
        <w:t>.</w:t>
      </w:r>
    </w:p>
    <w:p w:rsidR="00317CC6" w:rsidRDefault="00317CC6" w:rsidP="00A36DC6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jc w:val="both"/>
        <w:rPr>
          <w:sz w:val="24"/>
        </w:rPr>
      </w:pPr>
      <w:r>
        <w:rPr>
          <w:sz w:val="24"/>
        </w:rPr>
        <w:t xml:space="preserve">Smluvní strany se dohodly, že smlouva o zřízení </w:t>
      </w:r>
      <w:r w:rsidR="00F22337" w:rsidRPr="00F22337">
        <w:rPr>
          <w:sz w:val="24"/>
          <w:szCs w:val="24"/>
        </w:rPr>
        <w:t>služebnosti</w:t>
      </w:r>
      <w:r w:rsidR="00F22337">
        <w:rPr>
          <w:sz w:val="24"/>
        </w:rPr>
        <w:t xml:space="preserve"> </w:t>
      </w:r>
      <w:r>
        <w:rPr>
          <w:sz w:val="24"/>
        </w:rPr>
        <w:t>bude obsahovat následující ujednání:</w:t>
      </w:r>
    </w:p>
    <w:p w:rsidR="00317CC6" w:rsidRPr="00A84558" w:rsidRDefault="009643BE" w:rsidP="00A36DC6">
      <w:pPr>
        <w:numPr>
          <w:ilvl w:val="0"/>
          <w:numId w:val="9"/>
        </w:numPr>
        <w:spacing w:after="120"/>
        <w:ind w:hanging="294"/>
        <w:jc w:val="both"/>
        <w:rPr>
          <w:sz w:val="24"/>
        </w:rPr>
      </w:pPr>
      <w:r>
        <w:rPr>
          <w:sz w:val="24"/>
        </w:rPr>
        <w:t>Povinn</w:t>
      </w:r>
      <w:r w:rsidR="006908E6">
        <w:rPr>
          <w:sz w:val="24"/>
        </w:rPr>
        <w:t>í</w:t>
      </w:r>
      <w:r w:rsidR="00317CC6" w:rsidRPr="000A3C04">
        <w:rPr>
          <w:sz w:val="24"/>
        </w:rPr>
        <w:t xml:space="preserve"> se zavazuj</w:t>
      </w:r>
      <w:r w:rsidR="006908E6">
        <w:rPr>
          <w:sz w:val="24"/>
        </w:rPr>
        <w:t>í</w:t>
      </w:r>
      <w:r w:rsidR="00317CC6" w:rsidRPr="000A3C04">
        <w:rPr>
          <w:sz w:val="24"/>
        </w:rPr>
        <w:t xml:space="preserve"> trpět výkon</w:t>
      </w:r>
      <w:r w:rsidR="00DB0E4D">
        <w:rPr>
          <w:sz w:val="24"/>
        </w:rPr>
        <w:t xml:space="preserve"> práv odpovídajících zřizované služebnosti</w:t>
      </w:r>
      <w:r w:rsidR="00BD3CB6">
        <w:rPr>
          <w:sz w:val="24"/>
        </w:rPr>
        <w:t xml:space="preserve"> a zdržet se všeho, co vede k ohrožení inženýrské sítě</w:t>
      </w:r>
      <w:r w:rsidR="00317CC6" w:rsidRPr="000A3C04">
        <w:rPr>
          <w:sz w:val="24"/>
          <w:szCs w:val="24"/>
        </w:rPr>
        <w:t>. Bud</w:t>
      </w:r>
      <w:r w:rsidR="006908E6">
        <w:rPr>
          <w:sz w:val="24"/>
          <w:szCs w:val="24"/>
        </w:rPr>
        <w:t>ou</w:t>
      </w:r>
      <w:r w:rsidR="00317CC6" w:rsidRPr="000A3C04">
        <w:rPr>
          <w:sz w:val="24"/>
          <w:szCs w:val="24"/>
        </w:rPr>
        <w:t>-li</w:t>
      </w:r>
      <w:r w:rsidR="00E57C36">
        <w:rPr>
          <w:sz w:val="24"/>
          <w:szCs w:val="24"/>
        </w:rPr>
        <w:t xml:space="preserve"> povinn</w:t>
      </w:r>
      <w:r w:rsidR="006908E6">
        <w:rPr>
          <w:sz w:val="24"/>
          <w:szCs w:val="24"/>
        </w:rPr>
        <w:t>í</w:t>
      </w:r>
      <w:r w:rsidR="00317CC6">
        <w:rPr>
          <w:sz w:val="24"/>
          <w:szCs w:val="24"/>
        </w:rPr>
        <w:t xml:space="preserve"> provádět na </w:t>
      </w:r>
      <w:r w:rsidR="00E57C36" w:rsidRPr="00317CC6">
        <w:rPr>
          <w:sz w:val="24"/>
          <w:szCs w:val="24"/>
        </w:rPr>
        <w:t>služebném</w:t>
      </w:r>
      <w:r w:rsidR="00317CC6">
        <w:rPr>
          <w:sz w:val="24"/>
          <w:szCs w:val="24"/>
        </w:rPr>
        <w:t xml:space="preserve"> pozemku</w:t>
      </w:r>
      <w:r w:rsidR="00317CC6" w:rsidRPr="000A3C04">
        <w:rPr>
          <w:sz w:val="24"/>
          <w:szCs w:val="24"/>
        </w:rPr>
        <w:t xml:space="preserve"> </w:t>
      </w:r>
      <w:r w:rsidR="00317CC6">
        <w:rPr>
          <w:sz w:val="24"/>
          <w:szCs w:val="24"/>
        </w:rPr>
        <w:t>v části dle geometrického</w:t>
      </w:r>
      <w:r w:rsidR="00BD3CB6">
        <w:rPr>
          <w:sz w:val="24"/>
          <w:szCs w:val="24"/>
        </w:rPr>
        <w:t xml:space="preserve"> plánu vytyčující </w:t>
      </w:r>
      <w:r w:rsidR="00F22337">
        <w:rPr>
          <w:sz w:val="24"/>
          <w:szCs w:val="24"/>
        </w:rPr>
        <w:t xml:space="preserve">služebnost </w:t>
      </w:r>
      <w:r w:rsidR="00317CC6" w:rsidRPr="000A3C04">
        <w:rPr>
          <w:sz w:val="24"/>
          <w:szCs w:val="24"/>
        </w:rPr>
        <w:t xml:space="preserve">jakékoli stavební či </w:t>
      </w:r>
      <w:r w:rsidR="00317CC6" w:rsidRPr="000A3C04">
        <w:rPr>
          <w:sz w:val="24"/>
          <w:szCs w:val="24"/>
        </w:rPr>
        <w:lastRenderedPageBreak/>
        <w:t>zemn</w:t>
      </w:r>
      <w:r w:rsidR="00317CC6">
        <w:rPr>
          <w:sz w:val="24"/>
          <w:szCs w:val="24"/>
        </w:rPr>
        <w:t xml:space="preserve">í práce, které by mohly </w:t>
      </w:r>
      <w:r w:rsidR="00BD3CB6">
        <w:rPr>
          <w:sz w:val="24"/>
          <w:szCs w:val="24"/>
        </w:rPr>
        <w:t>inženýrskou síť</w:t>
      </w:r>
      <w:r w:rsidR="00317CC6" w:rsidRPr="000A3C04">
        <w:rPr>
          <w:sz w:val="24"/>
          <w:szCs w:val="24"/>
        </w:rPr>
        <w:t xml:space="preserve"> ohrozit, m</w:t>
      </w:r>
      <w:r w:rsidR="006908E6">
        <w:rPr>
          <w:sz w:val="24"/>
          <w:szCs w:val="24"/>
        </w:rPr>
        <w:t>ají</w:t>
      </w:r>
      <w:r w:rsidR="00BD3CB6">
        <w:rPr>
          <w:sz w:val="24"/>
          <w:szCs w:val="24"/>
        </w:rPr>
        <w:t xml:space="preserve"> </w:t>
      </w:r>
      <w:r w:rsidR="00317CC6" w:rsidRPr="000A3C04">
        <w:rPr>
          <w:sz w:val="24"/>
          <w:szCs w:val="24"/>
        </w:rPr>
        <w:t>povinnost tyto práce předem projednat s oprávněným a vyžádat si jeho souhlas.</w:t>
      </w:r>
    </w:p>
    <w:p w:rsidR="00317CC6" w:rsidRPr="00A84558" w:rsidRDefault="00317CC6" w:rsidP="00A36DC6">
      <w:pPr>
        <w:numPr>
          <w:ilvl w:val="0"/>
          <w:numId w:val="9"/>
        </w:numPr>
        <w:spacing w:after="120"/>
        <w:ind w:hanging="294"/>
        <w:jc w:val="both"/>
        <w:rPr>
          <w:sz w:val="24"/>
        </w:rPr>
      </w:pPr>
      <w:r w:rsidRPr="00822015">
        <w:rPr>
          <w:sz w:val="24"/>
        </w:rPr>
        <w:t xml:space="preserve">Oprávněný je povinen co nejvíce šetřit práv </w:t>
      </w:r>
      <w:r w:rsidR="00961680">
        <w:rPr>
          <w:sz w:val="24"/>
        </w:rPr>
        <w:t>povinn</w:t>
      </w:r>
      <w:r w:rsidR="006908E6">
        <w:rPr>
          <w:sz w:val="24"/>
        </w:rPr>
        <w:t>ých</w:t>
      </w:r>
      <w:r w:rsidR="00961680">
        <w:rPr>
          <w:sz w:val="24"/>
        </w:rPr>
        <w:t xml:space="preserve"> jako </w:t>
      </w:r>
      <w:r w:rsidR="006908E6">
        <w:rPr>
          <w:sz w:val="24"/>
        </w:rPr>
        <w:t>podílové spoluvlastníky</w:t>
      </w:r>
      <w:r>
        <w:rPr>
          <w:sz w:val="24"/>
        </w:rPr>
        <w:t xml:space="preserve"> </w:t>
      </w:r>
      <w:r w:rsidR="00BD3CB6" w:rsidRPr="00317CC6">
        <w:rPr>
          <w:sz w:val="24"/>
          <w:szCs w:val="24"/>
        </w:rPr>
        <w:t>služebn</w:t>
      </w:r>
      <w:r w:rsidR="00BD3CB6">
        <w:rPr>
          <w:sz w:val="24"/>
          <w:szCs w:val="24"/>
        </w:rPr>
        <w:t>ého</w:t>
      </w:r>
      <w:r>
        <w:rPr>
          <w:sz w:val="24"/>
        </w:rPr>
        <w:t xml:space="preserve"> pozemku</w:t>
      </w:r>
      <w:r w:rsidRPr="00822015">
        <w:rPr>
          <w:sz w:val="24"/>
        </w:rPr>
        <w:t xml:space="preserve">. </w:t>
      </w:r>
      <w:r>
        <w:rPr>
          <w:sz w:val="24"/>
        </w:rPr>
        <w:t>V případě, že oprávněný bude provádět na</w:t>
      </w:r>
      <w:r w:rsidR="00BD3CB6" w:rsidRPr="00BD3CB6">
        <w:rPr>
          <w:sz w:val="24"/>
          <w:szCs w:val="24"/>
        </w:rPr>
        <w:t xml:space="preserve"> </w:t>
      </w:r>
      <w:r w:rsidR="00BD3CB6" w:rsidRPr="00317CC6">
        <w:rPr>
          <w:sz w:val="24"/>
          <w:szCs w:val="24"/>
        </w:rPr>
        <w:t>služebném</w:t>
      </w:r>
      <w:r w:rsidR="00BD3CB6">
        <w:rPr>
          <w:sz w:val="24"/>
        </w:rPr>
        <w:t xml:space="preserve"> </w:t>
      </w:r>
      <w:r>
        <w:rPr>
          <w:sz w:val="24"/>
        </w:rPr>
        <w:t>pozemku jakékoli stavební práce, je povinen p</w:t>
      </w:r>
      <w:r w:rsidRPr="00822015">
        <w:rPr>
          <w:sz w:val="24"/>
        </w:rPr>
        <w:t>o ukončení</w:t>
      </w:r>
      <w:r>
        <w:rPr>
          <w:sz w:val="24"/>
        </w:rPr>
        <w:t xml:space="preserve"> těchto</w:t>
      </w:r>
      <w:r w:rsidRPr="00822015">
        <w:rPr>
          <w:sz w:val="24"/>
        </w:rPr>
        <w:t xml:space="preserve"> prací</w:t>
      </w:r>
      <w:r>
        <w:rPr>
          <w:sz w:val="24"/>
        </w:rPr>
        <w:t xml:space="preserve"> uvést </w:t>
      </w:r>
      <w:r w:rsidR="00BD3CB6" w:rsidRPr="00317CC6">
        <w:rPr>
          <w:sz w:val="24"/>
          <w:szCs w:val="24"/>
        </w:rPr>
        <w:t>služebn</w:t>
      </w:r>
      <w:r w:rsidR="00BD3CB6">
        <w:rPr>
          <w:sz w:val="24"/>
          <w:szCs w:val="24"/>
        </w:rPr>
        <w:t>ý</w:t>
      </w:r>
      <w:r w:rsidRPr="00822015">
        <w:rPr>
          <w:sz w:val="24"/>
        </w:rPr>
        <w:t xml:space="preserve"> pozem</w:t>
      </w:r>
      <w:r>
        <w:rPr>
          <w:sz w:val="24"/>
        </w:rPr>
        <w:t>ek</w:t>
      </w:r>
      <w:r w:rsidRPr="00822015">
        <w:rPr>
          <w:sz w:val="24"/>
        </w:rPr>
        <w:t xml:space="preserve"> </w:t>
      </w:r>
      <w:r>
        <w:rPr>
          <w:sz w:val="24"/>
        </w:rPr>
        <w:t xml:space="preserve">bez zbytečného odkladu a na vlastní náklady </w:t>
      </w:r>
      <w:r w:rsidR="006908E6">
        <w:rPr>
          <w:sz w:val="24"/>
        </w:rPr>
        <w:t>do předchozího stavu.</w:t>
      </w:r>
    </w:p>
    <w:p w:rsidR="00317CC6" w:rsidRPr="00822015" w:rsidRDefault="00317CC6" w:rsidP="00A36DC6">
      <w:pPr>
        <w:numPr>
          <w:ilvl w:val="0"/>
          <w:numId w:val="9"/>
        </w:numPr>
        <w:spacing w:after="120"/>
        <w:ind w:left="709" w:hanging="283"/>
        <w:jc w:val="both"/>
        <w:rPr>
          <w:sz w:val="24"/>
        </w:rPr>
      </w:pPr>
      <w:r w:rsidRPr="00822015">
        <w:rPr>
          <w:sz w:val="24"/>
          <w:szCs w:val="24"/>
        </w:rPr>
        <w:t>Náklady spojené</w:t>
      </w:r>
      <w:r>
        <w:rPr>
          <w:sz w:val="24"/>
          <w:szCs w:val="24"/>
        </w:rPr>
        <w:t xml:space="preserve"> s běžným udržováním</w:t>
      </w:r>
      <w:r w:rsidR="00961680">
        <w:rPr>
          <w:sz w:val="24"/>
          <w:szCs w:val="24"/>
        </w:rPr>
        <w:t xml:space="preserve"> (zachováním)</w:t>
      </w:r>
      <w:r>
        <w:rPr>
          <w:sz w:val="24"/>
          <w:szCs w:val="24"/>
        </w:rPr>
        <w:t xml:space="preserve"> </w:t>
      </w:r>
      <w:r w:rsidR="00BD3CB6" w:rsidRPr="00317CC6">
        <w:rPr>
          <w:sz w:val="24"/>
          <w:szCs w:val="24"/>
        </w:rPr>
        <w:t>služebn</w:t>
      </w:r>
      <w:r w:rsidR="00BD3CB6">
        <w:rPr>
          <w:sz w:val="24"/>
          <w:szCs w:val="24"/>
        </w:rPr>
        <w:t>ého</w:t>
      </w:r>
      <w:r>
        <w:rPr>
          <w:sz w:val="24"/>
          <w:szCs w:val="24"/>
        </w:rPr>
        <w:t xml:space="preserve"> pozemku</w:t>
      </w:r>
      <w:r w:rsidRPr="00822015">
        <w:rPr>
          <w:sz w:val="24"/>
          <w:szCs w:val="24"/>
        </w:rPr>
        <w:t xml:space="preserve"> </w:t>
      </w:r>
      <w:r w:rsidR="00E67F62">
        <w:rPr>
          <w:sz w:val="24"/>
          <w:szCs w:val="24"/>
        </w:rPr>
        <w:t xml:space="preserve">a náklady spojené s případnými opravami služebného pozemku, které nemají svůj původ ve výkonu práv ze služebnosti, </w:t>
      </w:r>
      <w:r w:rsidRPr="00822015">
        <w:rPr>
          <w:sz w:val="24"/>
          <w:szCs w:val="24"/>
        </w:rPr>
        <w:t>nes</w:t>
      </w:r>
      <w:r w:rsidR="006908E6">
        <w:rPr>
          <w:sz w:val="24"/>
          <w:szCs w:val="24"/>
        </w:rPr>
        <w:t>ou</w:t>
      </w:r>
      <w:r w:rsidRPr="00822015">
        <w:rPr>
          <w:sz w:val="24"/>
          <w:szCs w:val="24"/>
        </w:rPr>
        <w:t xml:space="preserve"> povinn</w:t>
      </w:r>
      <w:r w:rsidR="006908E6">
        <w:rPr>
          <w:sz w:val="24"/>
          <w:szCs w:val="24"/>
        </w:rPr>
        <w:t>í</w:t>
      </w:r>
      <w:r w:rsidRPr="00822015">
        <w:rPr>
          <w:sz w:val="24"/>
          <w:szCs w:val="24"/>
        </w:rPr>
        <w:t>.</w:t>
      </w:r>
    </w:p>
    <w:p w:rsidR="00317CC6" w:rsidRDefault="00317CC6" w:rsidP="00A36DC6">
      <w:pPr>
        <w:numPr>
          <w:ilvl w:val="0"/>
          <w:numId w:val="9"/>
        </w:numPr>
        <w:spacing w:after="120"/>
        <w:ind w:left="709" w:hanging="283"/>
        <w:jc w:val="both"/>
        <w:rPr>
          <w:sz w:val="24"/>
        </w:rPr>
      </w:pPr>
      <w:r w:rsidRPr="00822015">
        <w:rPr>
          <w:sz w:val="24"/>
        </w:rPr>
        <w:t xml:space="preserve">Případná náhrada škody, která by vznikla </w:t>
      </w:r>
      <w:r w:rsidR="00BD3CB6">
        <w:rPr>
          <w:sz w:val="24"/>
        </w:rPr>
        <w:t>při výkonu práv ze služebnosti</w:t>
      </w:r>
      <w:r w:rsidRPr="00822015">
        <w:rPr>
          <w:sz w:val="24"/>
        </w:rPr>
        <w:t xml:space="preserve">, bude řešena podle </w:t>
      </w:r>
      <w:r w:rsidR="00961680">
        <w:rPr>
          <w:sz w:val="24"/>
        </w:rPr>
        <w:t xml:space="preserve">právních </w:t>
      </w:r>
      <w:r w:rsidRPr="00822015">
        <w:rPr>
          <w:sz w:val="24"/>
        </w:rPr>
        <w:t>předpisů platných v době vzniku škody.</w:t>
      </w:r>
    </w:p>
    <w:p w:rsidR="00317CC6" w:rsidRDefault="00317CC6" w:rsidP="00A36DC6">
      <w:pPr>
        <w:numPr>
          <w:ilvl w:val="0"/>
          <w:numId w:val="9"/>
        </w:numPr>
        <w:spacing w:after="120"/>
        <w:ind w:left="709" w:hanging="283"/>
        <w:jc w:val="both"/>
        <w:rPr>
          <w:sz w:val="24"/>
        </w:rPr>
      </w:pPr>
      <w:r w:rsidRPr="00822015">
        <w:rPr>
          <w:sz w:val="24"/>
        </w:rPr>
        <w:t xml:space="preserve">Při provádění prací na </w:t>
      </w:r>
      <w:r w:rsidR="00913CB4" w:rsidRPr="00317CC6">
        <w:rPr>
          <w:sz w:val="24"/>
          <w:szCs w:val="24"/>
        </w:rPr>
        <w:t>služebném</w:t>
      </w:r>
      <w:r w:rsidRPr="00822015">
        <w:rPr>
          <w:sz w:val="24"/>
        </w:rPr>
        <w:t xml:space="preserve"> pozemku je oprávněný povinen dodržovat platné právní předpisy a příslušné technické normy (ČSN, TP, TKP).</w:t>
      </w:r>
    </w:p>
    <w:p w:rsidR="00317CC6" w:rsidRPr="00C80A75" w:rsidRDefault="00317CC6" w:rsidP="00A36DC6">
      <w:pPr>
        <w:numPr>
          <w:ilvl w:val="0"/>
          <w:numId w:val="9"/>
        </w:numPr>
        <w:spacing w:after="120"/>
        <w:ind w:left="709" w:hanging="284"/>
        <w:jc w:val="both"/>
        <w:rPr>
          <w:sz w:val="24"/>
        </w:rPr>
      </w:pPr>
      <w:r>
        <w:rPr>
          <w:sz w:val="24"/>
        </w:rPr>
        <w:t xml:space="preserve">Smlouva o zřízení </w:t>
      </w:r>
      <w:r w:rsidR="00F22337" w:rsidRPr="00F22337">
        <w:rPr>
          <w:sz w:val="24"/>
          <w:szCs w:val="24"/>
        </w:rPr>
        <w:t>služebnosti</w:t>
      </w:r>
      <w:r w:rsidR="00F22337">
        <w:rPr>
          <w:sz w:val="24"/>
        </w:rPr>
        <w:t xml:space="preserve"> </w:t>
      </w:r>
      <w:r>
        <w:rPr>
          <w:sz w:val="24"/>
        </w:rPr>
        <w:t>vč. návr</w:t>
      </w:r>
      <w:r w:rsidR="00913CB4">
        <w:rPr>
          <w:sz w:val="24"/>
        </w:rPr>
        <w:t xml:space="preserve">hu na </w:t>
      </w:r>
      <w:r w:rsidR="00961680">
        <w:rPr>
          <w:sz w:val="24"/>
        </w:rPr>
        <w:t xml:space="preserve">zápis </w:t>
      </w:r>
      <w:r w:rsidR="00913CB4">
        <w:rPr>
          <w:sz w:val="24"/>
        </w:rPr>
        <w:t>vklad</w:t>
      </w:r>
      <w:r w:rsidR="00961680">
        <w:rPr>
          <w:sz w:val="24"/>
        </w:rPr>
        <w:t>u</w:t>
      </w:r>
      <w:r w:rsidR="00913CB4">
        <w:rPr>
          <w:sz w:val="24"/>
        </w:rPr>
        <w:t xml:space="preserve"> </w:t>
      </w:r>
      <w:r w:rsidR="00F22337" w:rsidRPr="00F22337">
        <w:rPr>
          <w:sz w:val="24"/>
          <w:szCs w:val="24"/>
        </w:rPr>
        <w:t>služebnosti</w:t>
      </w:r>
      <w:r w:rsidR="00F22337">
        <w:rPr>
          <w:sz w:val="24"/>
        </w:rPr>
        <w:t xml:space="preserve"> </w:t>
      </w:r>
      <w:r>
        <w:rPr>
          <w:sz w:val="24"/>
        </w:rPr>
        <w:t>do katastru nemovitostí bude předložena příslušnému pracovišti katastrálního úř</w:t>
      </w:r>
      <w:r w:rsidR="00A36DC6">
        <w:rPr>
          <w:sz w:val="24"/>
        </w:rPr>
        <w:t>adu oprávněným na jeho náklady.</w:t>
      </w:r>
    </w:p>
    <w:p w:rsidR="007C02D2" w:rsidRDefault="007C02D2" w:rsidP="00A36DC6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7C02D2" w:rsidRDefault="007C02D2" w:rsidP="00B65B87">
      <w:pPr>
        <w:pStyle w:val="Nadpis7"/>
        <w:spacing w:after="120"/>
        <w:ind w:left="0" w:right="-2"/>
      </w:pPr>
      <w:r>
        <w:t>Závěrečná ustanovení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/>
      </w:pPr>
      <w:r>
        <w:t xml:space="preserve">Vůle města Plzně k uzavření této smlouvy je dána </w:t>
      </w:r>
      <w:r w:rsidR="00430C56">
        <w:t xml:space="preserve">usnesením Zastupitelstva města Plzně        č. </w:t>
      </w:r>
      <w:r w:rsidR="006908E6">
        <w:t>……….</w:t>
      </w:r>
      <w:r w:rsidR="00854860">
        <w:t xml:space="preserve"> </w:t>
      </w:r>
      <w:proofErr w:type="gramStart"/>
      <w:r w:rsidR="00430C56">
        <w:t>ze</w:t>
      </w:r>
      <w:proofErr w:type="gramEnd"/>
      <w:r w:rsidR="00430C56">
        <w:t xml:space="preserve"> dne </w:t>
      </w:r>
      <w:r w:rsidR="006908E6">
        <w:t>……………</w:t>
      </w:r>
      <w:r w:rsidR="00430C56">
        <w:t>.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 w:hanging="357"/>
      </w:pPr>
      <w:r>
        <w:t>Podpisem této smlouvy dáv</w:t>
      </w:r>
      <w:r w:rsidR="006908E6">
        <w:t>ají</w:t>
      </w:r>
      <w:r>
        <w:t xml:space="preserve"> budoucí povinn</w:t>
      </w:r>
      <w:r w:rsidR="006908E6">
        <w:t>í</w:t>
      </w:r>
      <w:r>
        <w:t xml:space="preserve"> budoucímu oprávněnému souhlas k realizaci předmětné stavby</w:t>
      </w:r>
      <w:r w:rsidRPr="00246129">
        <w:t xml:space="preserve"> </w:t>
      </w:r>
      <w:r w:rsidRPr="00400E6A">
        <w:t xml:space="preserve">na </w:t>
      </w:r>
      <w:r w:rsidR="00F048EC" w:rsidRPr="00317CC6">
        <w:rPr>
          <w:szCs w:val="24"/>
        </w:rPr>
        <w:t>služebném</w:t>
      </w:r>
      <w:r w:rsidRPr="00400E6A">
        <w:t xml:space="preserve"> pozem</w:t>
      </w:r>
      <w:r w:rsidR="00DF5ED4">
        <w:t>ku</w:t>
      </w:r>
      <w:r>
        <w:t xml:space="preserve"> (Tato smlouva slouží,</w:t>
      </w:r>
      <w:r w:rsidRPr="00400E6A">
        <w:t xml:space="preserve"> se souhlasem smluvních stran, dle zákona č. 183/2006 Sb., o územním plánování a stavebním řádu, v</w:t>
      </w:r>
      <w:r>
        <w:t>e</w:t>
      </w:r>
      <w:r w:rsidRPr="00400E6A">
        <w:t xml:space="preserve"> znění</w:t>
      </w:r>
      <w:r>
        <w:t xml:space="preserve"> pozdějších předpisů</w:t>
      </w:r>
      <w:r w:rsidRPr="00400E6A">
        <w:t xml:space="preserve">, jako právo </w:t>
      </w:r>
      <w:r>
        <w:t>budoucího oprávněného</w:t>
      </w:r>
      <w:r w:rsidRPr="00400E6A">
        <w:t xml:space="preserve"> provést předmětnou stavbu</w:t>
      </w:r>
      <w:r w:rsidR="00F048EC">
        <w:t>.</w:t>
      </w:r>
      <w:r w:rsidRPr="00400E6A">
        <w:t>)</w:t>
      </w:r>
      <w:r>
        <w:t>.</w:t>
      </w:r>
    </w:p>
    <w:p w:rsidR="00ED6CF0" w:rsidRPr="00C14BAB" w:rsidRDefault="00ED6CF0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 w:hanging="357"/>
      </w:pPr>
      <w:r w:rsidRPr="00C14BAB">
        <w:t>V případě, že by mělo dojít ke změně umístění inženýrské sítě na služebném pozemku, zavazuje se budoucí oprávněný, že takovou změnu nejdříve projedná s budoucím</w:t>
      </w:r>
      <w:r w:rsidR="00435E1E" w:rsidRPr="00C14BAB">
        <w:t>i</w:t>
      </w:r>
      <w:r w:rsidRPr="00C14BAB">
        <w:t xml:space="preserve"> povinným</w:t>
      </w:r>
      <w:r w:rsidR="00435E1E" w:rsidRPr="00C14BAB">
        <w:t>i</w:t>
      </w:r>
      <w:r w:rsidRPr="00C14BAB">
        <w:t>.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 w:hanging="357"/>
      </w:pPr>
      <w:r>
        <w:t xml:space="preserve">Budoucí oprávněný na své náklady </w:t>
      </w:r>
      <w:r w:rsidR="00A32C70">
        <w:t>zajistí zpracování geometrického</w:t>
      </w:r>
      <w:r>
        <w:t xml:space="preserve"> </w:t>
      </w:r>
      <w:r w:rsidR="00A32C70">
        <w:t>plánu</w:t>
      </w:r>
      <w:r>
        <w:t xml:space="preserve"> s vyznačením rozsahu </w:t>
      </w:r>
      <w:r w:rsidR="00F22337" w:rsidRPr="00F22337">
        <w:rPr>
          <w:szCs w:val="24"/>
        </w:rPr>
        <w:t>služebnosti</w:t>
      </w:r>
      <w:r w:rsidR="00A32C70">
        <w:t>.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/>
      </w:pPr>
      <w:r>
        <w:t>Tato smlouva je vyhotovena v</w:t>
      </w:r>
      <w:r w:rsidR="006908E6">
        <w:t xml:space="preserve"> sedmi</w:t>
      </w:r>
      <w:r w:rsidR="00CD4958">
        <w:t xml:space="preserve"> </w:t>
      </w:r>
      <w:r>
        <w:t xml:space="preserve">stejnopisech, z nichž po jednom stejnopisu obdrží Odbor rozvoje a plánování Magistrátu města Plzně, Odbor </w:t>
      </w:r>
      <w:r w:rsidR="00DF5ED4">
        <w:t>investic Magistrátu města Plzně</w:t>
      </w:r>
      <w:r>
        <w:t xml:space="preserve"> a </w:t>
      </w:r>
      <w:r w:rsidR="006908E6">
        <w:t xml:space="preserve">každý z </w:t>
      </w:r>
      <w:r>
        <w:t>budoucí</w:t>
      </w:r>
      <w:r w:rsidR="006908E6">
        <w:t>ch</w:t>
      </w:r>
      <w:r>
        <w:t xml:space="preserve"> povinný</w:t>
      </w:r>
      <w:r w:rsidR="006908E6">
        <w:t>ch</w:t>
      </w:r>
      <w:r>
        <w:t>.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 w:hanging="357"/>
      </w:pPr>
      <w:r>
        <w:t>Práva a povinnosti dohodnuté v této smlouvě platí pro případné právní nástupce smluvních stran.</w:t>
      </w:r>
    </w:p>
    <w:p w:rsidR="0094632C" w:rsidRDefault="0094632C" w:rsidP="00A36DC6">
      <w:pPr>
        <w:pStyle w:val="Textvbloku"/>
        <w:numPr>
          <w:ilvl w:val="0"/>
          <w:numId w:val="3"/>
        </w:numPr>
        <w:tabs>
          <w:tab w:val="clear" w:pos="720"/>
          <w:tab w:val="num" w:pos="426"/>
        </w:tabs>
        <w:spacing w:before="0" w:after="120"/>
        <w:ind w:left="425" w:right="0"/>
      </w:pPr>
      <w:r>
        <w:t>Osoby podepisující tuto smlouvu svým podpisem zároveň stvrzují platnost svých jednatelských op</w:t>
      </w:r>
      <w:r w:rsidR="00F048EC">
        <w:t>rávnění</w:t>
      </w:r>
      <w:r w:rsidR="0014315D">
        <w:t>, jakož i svoji svéprávnost</w:t>
      </w:r>
      <w:r w:rsidR="00F048EC">
        <w:t>.</w:t>
      </w:r>
    </w:p>
    <w:p w:rsidR="00F048EC" w:rsidRPr="00F048EC" w:rsidRDefault="00F048EC" w:rsidP="00A36DC6">
      <w:pPr>
        <w:numPr>
          <w:ilvl w:val="0"/>
          <w:numId w:val="3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F048EC">
        <w:rPr>
          <w:sz w:val="24"/>
          <w:szCs w:val="24"/>
        </w:rPr>
        <w:t>Smluvní strany prohlašují</w:t>
      </w:r>
      <w:r>
        <w:rPr>
          <w:sz w:val="24"/>
          <w:szCs w:val="24"/>
        </w:rPr>
        <w:t>, že s tímto zněním smlouvy</w:t>
      </w:r>
      <w:r w:rsidRPr="00F048EC">
        <w:rPr>
          <w:sz w:val="24"/>
          <w:szCs w:val="24"/>
        </w:rPr>
        <w:t xml:space="preserve"> souhlasí a je projevem jejich svobodné a</w:t>
      </w:r>
      <w:r>
        <w:rPr>
          <w:sz w:val="24"/>
          <w:szCs w:val="24"/>
        </w:rPr>
        <w:t xml:space="preserve"> pravé vůle a jako správná</w:t>
      </w:r>
      <w:r w:rsidRPr="00F048EC">
        <w:rPr>
          <w:sz w:val="24"/>
          <w:szCs w:val="24"/>
        </w:rPr>
        <w:t xml:space="preserve"> je jimi podepsán</w:t>
      </w:r>
      <w:r>
        <w:rPr>
          <w:sz w:val="24"/>
          <w:szCs w:val="24"/>
        </w:rPr>
        <w:t>a</w:t>
      </w:r>
      <w:r w:rsidRPr="00F048EC">
        <w:rPr>
          <w:sz w:val="24"/>
          <w:szCs w:val="24"/>
        </w:rPr>
        <w:t>.</w:t>
      </w:r>
    </w:p>
    <w:p w:rsidR="00DB4582" w:rsidRDefault="00DB4582">
      <w:pPr>
        <w:pStyle w:val="Textvbloku"/>
        <w:tabs>
          <w:tab w:val="num" w:pos="426"/>
        </w:tabs>
        <w:spacing w:before="0"/>
        <w:ind w:left="426"/>
      </w:pPr>
    </w:p>
    <w:p w:rsidR="007C02D2" w:rsidRDefault="007C02D2">
      <w:pPr>
        <w:pStyle w:val="Textvbloku"/>
        <w:spacing w:before="0"/>
        <w:ind w:left="1560" w:hanging="1560"/>
      </w:pPr>
      <w:r>
        <w:t>Přílohy:</w:t>
      </w:r>
    </w:p>
    <w:p w:rsidR="007C02D2" w:rsidRDefault="007C02D2">
      <w:pPr>
        <w:pStyle w:val="Prosttex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Situace </w:t>
      </w:r>
      <w:r w:rsidR="00DD79D9">
        <w:rPr>
          <w:rFonts w:ascii="Times New Roman" w:hAnsi="Times New Roman"/>
          <w:sz w:val="24"/>
        </w:rPr>
        <w:t xml:space="preserve">umístění </w:t>
      </w:r>
      <w:r w:rsidR="00F22337">
        <w:rPr>
          <w:rFonts w:ascii="Times New Roman" w:hAnsi="Times New Roman"/>
          <w:sz w:val="24"/>
        </w:rPr>
        <w:t>inženýrské sítě</w:t>
      </w:r>
    </w:p>
    <w:p w:rsidR="007C02D2" w:rsidRPr="00BB04DE" w:rsidRDefault="00430C56">
      <w:pPr>
        <w:pStyle w:val="Prosttex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</w:t>
      </w:r>
      <w:r w:rsidR="0085486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astupitelstva města Plzně</w:t>
      </w:r>
    </w:p>
    <w:p w:rsidR="00627C9D" w:rsidRPr="00E74041" w:rsidRDefault="007C02D2" w:rsidP="00E74041">
      <w:pPr>
        <w:pStyle w:val="Prosttex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Plná moc pro pana </w:t>
      </w:r>
      <w:r w:rsidR="006908E6">
        <w:rPr>
          <w:rFonts w:ascii="Times New Roman" w:hAnsi="Times New Roman"/>
          <w:sz w:val="24"/>
        </w:rPr>
        <w:t>Mgr. Hynka Tomáška</w:t>
      </w:r>
    </w:p>
    <w:p w:rsidR="00E74041" w:rsidRDefault="00E74041">
      <w:pPr>
        <w:pStyle w:val="Textvbloku"/>
        <w:spacing w:before="120"/>
        <w:ind w:left="0"/>
      </w:pPr>
    </w:p>
    <w:p w:rsidR="00446C31" w:rsidRDefault="00446C31">
      <w:pPr>
        <w:pStyle w:val="Textvbloku"/>
        <w:spacing w:before="120"/>
        <w:ind w:left="0"/>
      </w:pPr>
    </w:p>
    <w:p w:rsidR="00446C31" w:rsidRDefault="00446C31">
      <w:pPr>
        <w:pStyle w:val="Textvbloku"/>
        <w:spacing w:before="120"/>
        <w:ind w:left="0"/>
      </w:pPr>
    </w:p>
    <w:p w:rsidR="007C02D2" w:rsidRDefault="007C02D2">
      <w:pPr>
        <w:pStyle w:val="Textvbloku"/>
        <w:spacing w:before="120"/>
        <w:ind w:left="0"/>
      </w:pPr>
      <w:proofErr w:type="gramStart"/>
      <w:r>
        <w:t>V</w:t>
      </w:r>
      <w:r w:rsidR="0017535B">
        <w:t> </w:t>
      </w:r>
      <w:r w:rsidR="000232CA">
        <w:t>...........................</w:t>
      </w:r>
      <w:r w:rsidR="0017535B">
        <w:t xml:space="preserve"> </w:t>
      </w:r>
      <w:r>
        <w:t>dne</w:t>
      </w:r>
      <w:proofErr w:type="gramEnd"/>
      <w:r>
        <w:t>: ……………</w:t>
      </w:r>
      <w:r w:rsidR="000232CA">
        <w:t>...........</w:t>
      </w:r>
      <w:r w:rsidR="00DC631C">
        <w:t xml:space="preserve">.  </w:t>
      </w:r>
      <w:r w:rsidR="00DC631C">
        <w:tab/>
      </w:r>
      <w:r w:rsidR="00E74041">
        <w:tab/>
      </w:r>
      <w:r>
        <w:t>V Plzni dne:…</w:t>
      </w:r>
      <w:r w:rsidR="0017535B">
        <w:t>..............</w:t>
      </w:r>
      <w:r w:rsidR="00E74041">
        <w:t>…………</w:t>
      </w:r>
    </w:p>
    <w:p w:rsidR="00C74FF2" w:rsidRDefault="00C74FF2">
      <w:pPr>
        <w:pStyle w:val="Textvbloku"/>
        <w:spacing w:before="120"/>
        <w:ind w:left="0"/>
      </w:pPr>
    </w:p>
    <w:p w:rsidR="00A36DC6" w:rsidRDefault="00A36DC6">
      <w:pPr>
        <w:ind w:left="567" w:right="-567"/>
        <w:jc w:val="both"/>
        <w:rPr>
          <w:sz w:val="24"/>
        </w:rPr>
      </w:pPr>
    </w:p>
    <w:p w:rsidR="007C02D2" w:rsidRDefault="007C02D2">
      <w:pPr>
        <w:ind w:left="567" w:right="-567"/>
        <w:jc w:val="both"/>
      </w:pPr>
    </w:p>
    <w:p w:rsidR="007C02D2" w:rsidRDefault="007C02D2" w:rsidP="006908E6">
      <w:pPr>
        <w:ind w:right="-567"/>
        <w:jc w:val="both"/>
      </w:pPr>
      <w:r>
        <w:t xml:space="preserve">.................................…........................                                         </w:t>
      </w:r>
      <w:r w:rsidR="006908E6">
        <w:tab/>
      </w:r>
      <w:r>
        <w:t>.............................................................</w:t>
      </w:r>
    </w:p>
    <w:p w:rsidR="001540C3" w:rsidRDefault="0099164C" w:rsidP="006908E6">
      <w:pPr>
        <w:pStyle w:val="Textkomente"/>
        <w:rPr>
          <w:sz w:val="24"/>
        </w:rPr>
      </w:pPr>
      <w:r>
        <w:rPr>
          <w:sz w:val="24"/>
        </w:rPr>
        <w:t>Petr Pospíšil</w:t>
      </w:r>
      <w:r>
        <w:rPr>
          <w:sz w:val="24"/>
        </w:rPr>
        <w:tab/>
      </w:r>
      <w:r>
        <w:rPr>
          <w:sz w:val="24"/>
        </w:rPr>
        <w:tab/>
      </w:r>
      <w:r w:rsidR="00F22337">
        <w:rPr>
          <w:sz w:val="24"/>
          <w:szCs w:val="24"/>
        </w:rPr>
        <w:tab/>
      </w:r>
      <w:r w:rsidR="00BD3B3C">
        <w:rPr>
          <w:sz w:val="24"/>
          <w:szCs w:val="24"/>
        </w:rPr>
        <w:tab/>
      </w:r>
      <w:r w:rsidR="00BD3B3C">
        <w:rPr>
          <w:sz w:val="24"/>
          <w:szCs w:val="24"/>
        </w:rPr>
        <w:tab/>
      </w:r>
      <w:r w:rsidR="006908E6">
        <w:rPr>
          <w:sz w:val="24"/>
          <w:szCs w:val="24"/>
        </w:rPr>
        <w:tab/>
      </w:r>
      <w:r w:rsidR="006908E6">
        <w:rPr>
          <w:sz w:val="24"/>
          <w:szCs w:val="24"/>
        </w:rPr>
        <w:tab/>
      </w:r>
      <w:r w:rsidR="001540C3">
        <w:rPr>
          <w:sz w:val="24"/>
        </w:rPr>
        <w:t>Plzeň, statutární město</w:t>
      </w:r>
    </w:p>
    <w:p w:rsidR="007C02D2" w:rsidRPr="003E1EB3" w:rsidRDefault="00430C56">
      <w:pPr>
        <w:pStyle w:val="Textkomente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B3C">
        <w:rPr>
          <w:sz w:val="24"/>
        </w:rPr>
        <w:tab/>
      </w:r>
      <w:r w:rsidR="00BD3B3C">
        <w:rPr>
          <w:sz w:val="24"/>
        </w:rPr>
        <w:tab/>
      </w:r>
      <w:r w:rsidR="00BD3B3C">
        <w:rPr>
          <w:sz w:val="24"/>
        </w:rPr>
        <w:tab/>
      </w:r>
      <w:r w:rsidR="00BD3B3C">
        <w:rPr>
          <w:sz w:val="24"/>
        </w:rPr>
        <w:tab/>
      </w:r>
      <w:r w:rsidR="006908E6">
        <w:rPr>
          <w:sz w:val="24"/>
        </w:rPr>
        <w:tab/>
      </w:r>
      <w:r w:rsidR="006908E6">
        <w:rPr>
          <w:iCs/>
          <w:sz w:val="24"/>
          <w:szCs w:val="24"/>
        </w:rPr>
        <w:t>Mgr. Hynek Tomášek</w:t>
      </w:r>
    </w:p>
    <w:p w:rsidR="007C02D2" w:rsidRDefault="00DD79D9" w:rsidP="00DB4582">
      <w:pPr>
        <w:pStyle w:val="Textkomente"/>
        <w:rPr>
          <w:sz w:val="22"/>
          <w:szCs w:val="22"/>
        </w:rPr>
      </w:pPr>
      <w:r w:rsidRPr="003E1EB3">
        <w:rPr>
          <w:sz w:val="22"/>
          <w:szCs w:val="22"/>
        </w:rPr>
        <w:tab/>
      </w:r>
      <w:r w:rsidR="00DF4BD1">
        <w:rPr>
          <w:sz w:val="22"/>
          <w:szCs w:val="22"/>
        </w:rPr>
        <w:t xml:space="preserve">   </w:t>
      </w:r>
      <w:r w:rsidR="00BD3B3C">
        <w:rPr>
          <w:sz w:val="22"/>
          <w:szCs w:val="22"/>
        </w:rPr>
        <w:tab/>
      </w:r>
      <w:r w:rsidR="00BD3B3C">
        <w:rPr>
          <w:sz w:val="22"/>
          <w:szCs w:val="22"/>
        </w:rPr>
        <w:tab/>
      </w:r>
      <w:r w:rsidR="00BD3B3C">
        <w:rPr>
          <w:sz w:val="22"/>
          <w:szCs w:val="22"/>
        </w:rPr>
        <w:tab/>
      </w:r>
      <w:r w:rsidR="00BD3B3C">
        <w:rPr>
          <w:sz w:val="22"/>
          <w:szCs w:val="22"/>
        </w:rPr>
        <w:tab/>
      </w:r>
      <w:r w:rsidR="00F22337">
        <w:rPr>
          <w:sz w:val="24"/>
        </w:rPr>
        <w:tab/>
      </w:r>
      <w:r w:rsidR="00BD3B3C">
        <w:rPr>
          <w:sz w:val="24"/>
        </w:rPr>
        <w:tab/>
      </w:r>
      <w:r w:rsidR="00F22337">
        <w:rPr>
          <w:sz w:val="24"/>
        </w:rPr>
        <w:tab/>
      </w:r>
      <w:r w:rsidRPr="003E1EB3">
        <w:rPr>
          <w:sz w:val="22"/>
          <w:szCs w:val="22"/>
        </w:rPr>
        <w:t>vedouc</w:t>
      </w:r>
      <w:r w:rsidR="000232CA" w:rsidRPr="003E1EB3">
        <w:rPr>
          <w:sz w:val="22"/>
          <w:szCs w:val="22"/>
        </w:rPr>
        <w:t>í</w:t>
      </w:r>
      <w:r w:rsidRPr="003E1EB3">
        <w:rPr>
          <w:sz w:val="22"/>
          <w:szCs w:val="22"/>
        </w:rPr>
        <w:t xml:space="preserve"> ORP MMP</w:t>
      </w:r>
    </w:p>
    <w:p w:rsidR="006908E6" w:rsidRDefault="006908E6" w:rsidP="00DB4582">
      <w:pPr>
        <w:pStyle w:val="Textkomente"/>
        <w:rPr>
          <w:sz w:val="22"/>
          <w:szCs w:val="22"/>
        </w:rPr>
      </w:pPr>
    </w:p>
    <w:p w:rsidR="006908E6" w:rsidRDefault="006908E6" w:rsidP="00DB4582">
      <w:pPr>
        <w:pStyle w:val="Textkomente"/>
        <w:rPr>
          <w:sz w:val="22"/>
          <w:szCs w:val="22"/>
        </w:rPr>
      </w:pPr>
    </w:p>
    <w:p w:rsidR="00446C31" w:rsidRDefault="00446C31" w:rsidP="00DB4582">
      <w:pPr>
        <w:pStyle w:val="Textkomente"/>
        <w:rPr>
          <w:sz w:val="22"/>
          <w:szCs w:val="22"/>
        </w:rPr>
      </w:pPr>
    </w:p>
    <w:p w:rsidR="00446C31" w:rsidRDefault="00446C31" w:rsidP="00DB4582">
      <w:pPr>
        <w:pStyle w:val="Textkomente"/>
        <w:rPr>
          <w:sz w:val="22"/>
          <w:szCs w:val="22"/>
        </w:rPr>
      </w:pPr>
    </w:p>
    <w:p w:rsidR="006908E6" w:rsidRDefault="006908E6" w:rsidP="006908E6">
      <w:pPr>
        <w:pStyle w:val="Textvbloku"/>
        <w:spacing w:before="120"/>
        <w:ind w:left="0"/>
      </w:pPr>
      <w:proofErr w:type="gramStart"/>
      <w:r>
        <w:t>V ........................... dne</w:t>
      </w:r>
      <w:proofErr w:type="gramEnd"/>
      <w:r>
        <w:t>: ……………............</w:t>
      </w:r>
    </w:p>
    <w:p w:rsidR="006908E6" w:rsidRDefault="006908E6" w:rsidP="006908E6">
      <w:pPr>
        <w:pStyle w:val="Textvbloku"/>
        <w:spacing w:before="120"/>
        <w:ind w:left="0"/>
      </w:pPr>
    </w:p>
    <w:p w:rsidR="006908E6" w:rsidRDefault="006908E6" w:rsidP="006908E6">
      <w:pPr>
        <w:ind w:left="567" w:right="-567"/>
        <w:jc w:val="both"/>
        <w:rPr>
          <w:sz w:val="24"/>
        </w:rPr>
      </w:pPr>
    </w:p>
    <w:p w:rsidR="006908E6" w:rsidRDefault="006908E6" w:rsidP="006908E6">
      <w:pPr>
        <w:ind w:left="567" w:right="-567"/>
        <w:jc w:val="both"/>
      </w:pPr>
    </w:p>
    <w:p w:rsidR="006908E6" w:rsidRDefault="006908E6" w:rsidP="006908E6">
      <w:pPr>
        <w:ind w:right="-567"/>
        <w:jc w:val="both"/>
      </w:pPr>
      <w:r>
        <w:t>.................................…........................</w:t>
      </w:r>
    </w:p>
    <w:p w:rsidR="006908E6" w:rsidRDefault="0099164C" w:rsidP="006908E6">
      <w:pPr>
        <w:pStyle w:val="Textkomente"/>
        <w:rPr>
          <w:sz w:val="24"/>
        </w:rPr>
      </w:pPr>
      <w:r>
        <w:rPr>
          <w:sz w:val="24"/>
        </w:rPr>
        <w:t>Jana Pospíšilová</w:t>
      </w:r>
    </w:p>
    <w:sectPr w:rsidR="006908E6" w:rsidSect="00446C31">
      <w:headerReference w:type="default" r:id="rId8"/>
      <w:footerReference w:type="even" r:id="rId9"/>
      <w:footerReference w:type="default" r:id="rId10"/>
      <w:pgSz w:w="11906" w:h="16838"/>
      <w:pgMar w:top="1701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52" w:rsidRDefault="00482152">
      <w:r>
        <w:separator/>
      </w:r>
    </w:p>
  </w:endnote>
  <w:endnote w:type="continuationSeparator" w:id="0">
    <w:p w:rsidR="00482152" w:rsidRDefault="0048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D" w:rsidRDefault="00617F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7FBD" w:rsidRDefault="00617F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D" w:rsidRDefault="00617FBD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A674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A674A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52" w:rsidRDefault="00482152">
      <w:r>
        <w:separator/>
      </w:r>
    </w:p>
  </w:footnote>
  <w:footnote w:type="continuationSeparator" w:id="0">
    <w:p w:rsidR="00482152" w:rsidRDefault="0048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D" w:rsidRDefault="00617FBD">
    <w:pPr>
      <w:pStyle w:val="Zhlav"/>
    </w:pPr>
    <w:r>
      <w:t>P</w:t>
    </w:r>
    <w:r w:rsidR="006F2E9D">
      <w:t>lzeň</w:t>
    </w:r>
    <w:r>
      <w:t>, statutární město</w:t>
    </w:r>
    <w:r>
      <w:tab/>
    </w:r>
    <w:r>
      <w:tab/>
    </w:r>
    <w:r w:rsidR="000E09A7">
      <w:t>Z</w:t>
    </w:r>
    <w:r w:rsidR="00C14BAB">
      <w:t xml:space="preserve">MP </w:t>
    </w:r>
    <w:r w:rsidR="000E09A7">
      <w:t>1</w:t>
    </w:r>
    <w:r w:rsidR="00C14BAB">
      <w:t xml:space="preserve">4. </w:t>
    </w:r>
    <w:r w:rsidR="000E09A7">
      <w:t>4</w:t>
    </w:r>
    <w:r w:rsidR="00C14BAB">
      <w:t>. 2016 – ORP/2</w:t>
    </w:r>
  </w:p>
  <w:p w:rsidR="00617FBD" w:rsidRDefault="00707B2C">
    <w:pPr>
      <w:pStyle w:val="Zhlav"/>
    </w:pPr>
    <w:r>
      <w:t>201</w:t>
    </w:r>
    <w:r w:rsidR="008C2C3A">
      <w:t>6</w:t>
    </w:r>
    <w:r w:rsidR="00617FBD">
      <w:t>/00</w:t>
    </w:r>
    <w:r w:rsidR="00617FBD">
      <w:tab/>
    </w:r>
    <w:r w:rsidR="00617FBD">
      <w:tab/>
    </w:r>
    <w:r w:rsidR="00C14BAB"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375"/>
    <w:multiLevelType w:val="hybridMultilevel"/>
    <w:tmpl w:val="62A25940"/>
    <w:lvl w:ilvl="0" w:tplc="7B7EF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67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A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09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6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327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AF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87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C1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71314"/>
    <w:multiLevelType w:val="hybridMultilevel"/>
    <w:tmpl w:val="0D6C62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61C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5C79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503EB9"/>
    <w:multiLevelType w:val="hybridMultilevel"/>
    <w:tmpl w:val="CE148EBA"/>
    <w:lvl w:ilvl="0" w:tplc="13D6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08E9"/>
    <w:multiLevelType w:val="multilevel"/>
    <w:tmpl w:val="822AF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C105F"/>
    <w:multiLevelType w:val="hybridMultilevel"/>
    <w:tmpl w:val="32CAC0C4"/>
    <w:lvl w:ilvl="0" w:tplc="A24849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0AFE"/>
    <w:multiLevelType w:val="hybridMultilevel"/>
    <w:tmpl w:val="76F8AAC0"/>
    <w:lvl w:ilvl="0" w:tplc="2140EA12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C4E83"/>
    <w:multiLevelType w:val="hybridMultilevel"/>
    <w:tmpl w:val="2DBA9F5A"/>
    <w:lvl w:ilvl="0" w:tplc="D20CB94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7D2535EB"/>
    <w:multiLevelType w:val="singleLevel"/>
    <w:tmpl w:val="F89042FA"/>
    <w:lvl w:ilvl="0">
      <w:start w:val="1"/>
      <w:numFmt w:val="decimal"/>
      <w:pStyle w:val="Zkladntex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503273"/>
    <w:multiLevelType w:val="hybridMultilevel"/>
    <w:tmpl w:val="F242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D"/>
    <w:rsid w:val="00001FF5"/>
    <w:rsid w:val="000232CA"/>
    <w:rsid w:val="000261BE"/>
    <w:rsid w:val="0003051C"/>
    <w:rsid w:val="00034A5B"/>
    <w:rsid w:val="00040F7B"/>
    <w:rsid w:val="00053D94"/>
    <w:rsid w:val="00054E8B"/>
    <w:rsid w:val="00064360"/>
    <w:rsid w:val="00067982"/>
    <w:rsid w:val="000706DE"/>
    <w:rsid w:val="00077C24"/>
    <w:rsid w:val="000835A5"/>
    <w:rsid w:val="0008361C"/>
    <w:rsid w:val="00086865"/>
    <w:rsid w:val="00087E73"/>
    <w:rsid w:val="00096124"/>
    <w:rsid w:val="00096145"/>
    <w:rsid w:val="000C0122"/>
    <w:rsid w:val="000D13CE"/>
    <w:rsid w:val="000D2BDE"/>
    <w:rsid w:val="000D3ED2"/>
    <w:rsid w:val="000E09A7"/>
    <w:rsid w:val="000E5C85"/>
    <w:rsid w:val="0010086E"/>
    <w:rsid w:val="00106D85"/>
    <w:rsid w:val="00113482"/>
    <w:rsid w:val="001138FD"/>
    <w:rsid w:val="00120BC8"/>
    <w:rsid w:val="00135411"/>
    <w:rsid w:val="0014315D"/>
    <w:rsid w:val="00147B11"/>
    <w:rsid w:val="001540C3"/>
    <w:rsid w:val="001548FD"/>
    <w:rsid w:val="001625F6"/>
    <w:rsid w:val="0016268F"/>
    <w:rsid w:val="0017535B"/>
    <w:rsid w:val="00177E33"/>
    <w:rsid w:val="001816BE"/>
    <w:rsid w:val="001A2604"/>
    <w:rsid w:val="001D12EE"/>
    <w:rsid w:val="001E2937"/>
    <w:rsid w:val="001F6456"/>
    <w:rsid w:val="00201B10"/>
    <w:rsid w:val="002168A4"/>
    <w:rsid w:val="00223E38"/>
    <w:rsid w:val="00225AF1"/>
    <w:rsid w:val="00253255"/>
    <w:rsid w:val="002556D8"/>
    <w:rsid w:val="00257825"/>
    <w:rsid w:val="002703B1"/>
    <w:rsid w:val="00283107"/>
    <w:rsid w:val="002900F0"/>
    <w:rsid w:val="002906E0"/>
    <w:rsid w:val="002A7E32"/>
    <w:rsid w:val="002B30C0"/>
    <w:rsid w:val="002D4563"/>
    <w:rsid w:val="002E23C8"/>
    <w:rsid w:val="002E6659"/>
    <w:rsid w:val="002F783E"/>
    <w:rsid w:val="00306340"/>
    <w:rsid w:val="00317CC6"/>
    <w:rsid w:val="00334C2A"/>
    <w:rsid w:val="00363158"/>
    <w:rsid w:val="00366B41"/>
    <w:rsid w:val="0037746D"/>
    <w:rsid w:val="00392A09"/>
    <w:rsid w:val="003940EA"/>
    <w:rsid w:val="003A3B8E"/>
    <w:rsid w:val="003E1EB3"/>
    <w:rsid w:val="003E4D5D"/>
    <w:rsid w:val="00400E6A"/>
    <w:rsid w:val="00430C56"/>
    <w:rsid w:val="00435E1E"/>
    <w:rsid w:val="00446C31"/>
    <w:rsid w:val="0045096A"/>
    <w:rsid w:val="00451416"/>
    <w:rsid w:val="004732D5"/>
    <w:rsid w:val="00474B58"/>
    <w:rsid w:val="00474F3F"/>
    <w:rsid w:val="00482152"/>
    <w:rsid w:val="0049498C"/>
    <w:rsid w:val="00497D00"/>
    <w:rsid w:val="004A302E"/>
    <w:rsid w:val="004D3003"/>
    <w:rsid w:val="00521101"/>
    <w:rsid w:val="005223D8"/>
    <w:rsid w:val="005410BE"/>
    <w:rsid w:val="00560816"/>
    <w:rsid w:val="005610E7"/>
    <w:rsid w:val="005672CE"/>
    <w:rsid w:val="00592C33"/>
    <w:rsid w:val="00593637"/>
    <w:rsid w:val="005A0C8C"/>
    <w:rsid w:val="005A54E1"/>
    <w:rsid w:val="005B47D9"/>
    <w:rsid w:val="005B636A"/>
    <w:rsid w:val="005C55BB"/>
    <w:rsid w:val="005D2026"/>
    <w:rsid w:val="005D4946"/>
    <w:rsid w:val="00601464"/>
    <w:rsid w:val="00615A06"/>
    <w:rsid w:val="00616504"/>
    <w:rsid w:val="006168E7"/>
    <w:rsid w:val="00617FBD"/>
    <w:rsid w:val="00627C89"/>
    <w:rsid w:val="00627C9D"/>
    <w:rsid w:val="006306D6"/>
    <w:rsid w:val="00656F32"/>
    <w:rsid w:val="0067744B"/>
    <w:rsid w:val="006908E6"/>
    <w:rsid w:val="006A0D7F"/>
    <w:rsid w:val="006A737B"/>
    <w:rsid w:val="006C042A"/>
    <w:rsid w:val="006C0707"/>
    <w:rsid w:val="006F04CA"/>
    <w:rsid w:val="006F2BBC"/>
    <w:rsid w:val="006F2E9D"/>
    <w:rsid w:val="00701C38"/>
    <w:rsid w:val="00706465"/>
    <w:rsid w:val="00707B2C"/>
    <w:rsid w:val="00721C98"/>
    <w:rsid w:val="00737733"/>
    <w:rsid w:val="0075110A"/>
    <w:rsid w:val="00752F4F"/>
    <w:rsid w:val="00753699"/>
    <w:rsid w:val="00763E4B"/>
    <w:rsid w:val="00774C9C"/>
    <w:rsid w:val="007A6592"/>
    <w:rsid w:val="007A6F1A"/>
    <w:rsid w:val="007B4FF6"/>
    <w:rsid w:val="007C02D2"/>
    <w:rsid w:val="007E0C82"/>
    <w:rsid w:val="007E2583"/>
    <w:rsid w:val="007E36B8"/>
    <w:rsid w:val="00801823"/>
    <w:rsid w:val="00836323"/>
    <w:rsid w:val="00840547"/>
    <w:rsid w:val="00840C6F"/>
    <w:rsid w:val="008455DF"/>
    <w:rsid w:val="00847643"/>
    <w:rsid w:val="008545A0"/>
    <w:rsid w:val="00854860"/>
    <w:rsid w:val="008612A0"/>
    <w:rsid w:val="00871924"/>
    <w:rsid w:val="00872701"/>
    <w:rsid w:val="00874FE0"/>
    <w:rsid w:val="00875711"/>
    <w:rsid w:val="008A13CD"/>
    <w:rsid w:val="008A25D1"/>
    <w:rsid w:val="008B19A7"/>
    <w:rsid w:val="008B6108"/>
    <w:rsid w:val="008C2C3A"/>
    <w:rsid w:val="008D0BE0"/>
    <w:rsid w:val="008E091C"/>
    <w:rsid w:val="008F3862"/>
    <w:rsid w:val="008F3AA3"/>
    <w:rsid w:val="009032F2"/>
    <w:rsid w:val="00913CB4"/>
    <w:rsid w:val="009154C6"/>
    <w:rsid w:val="00940F2E"/>
    <w:rsid w:val="00943F3F"/>
    <w:rsid w:val="0094632C"/>
    <w:rsid w:val="00953F16"/>
    <w:rsid w:val="00955292"/>
    <w:rsid w:val="00961680"/>
    <w:rsid w:val="009643BE"/>
    <w:rsid w:val="0096536A"/>
    <w:rsid w:val="00965F9E"/>
    <w:rsid w:val="00976A04"/>
    <w:rsid w:val="009861A7"/>
    <w:rsid w:val="0099164C"/>
    <w:rsid w:val="009A1F2F"/>
    <w:rsid w:val="009A387F"/>
    <w:rsid w:val="009B0ADF"/>
    <w:rsid w:val="009C782B"/>
    <w:rsid w:val="009D7355"/>
    <w:rsid w:val="009D7559"/>
    <w:rsid w:val="009E206A"/>
    <w:rsid w:val="009E65A3"/>
    <w:rsid w:val="009E761D"/>
    <w:rsid w:val="00A06548"/>
    <w:rsid w:val="00A127F0"/>
    <w:rsid w:val="00A32C70"/>
    <w:rsid w:val="00A36DC6"/>
    <w:rsid w:val="00A42D75"/>
    <w:rsid w:val="00A45F46"/>
    <w:rsid w:val="00A55CFD"/>
    <w:rsid w:val="00A64058"/>
    <w:rsid w:val="00A65EA2"/>
    <w:rsid w:val="00A7497B"/>
    <w:rsid w:val="00A77311"/>
    <w:rsid w:val="00A81E54"/>
    <w:rsid w:val="00A86B60"/>
    <w:rsid w:val="00A93065"/>
    <w:rsid w:val="00A94982"/>
    <w:rsid w:val="00AA0806"/>
    <w:rsid w:val="00AA674A"/>
    <w:rsid w:val="00AB6E17"/>
    <w:rsid w:val="00AD2C00"/>
    <w:rsid w:val="00AE19C2"/>
    <w:rsid w:val="00AE6C65"/>
    <w:rsid w:val="00B20683"/>
    <w:rsid w:val="00B26083"/>
    <w:rsid w:val="00B34FF9"/>
    <w:rsid w:val="00B539EC"/>
    <w:rsid w:val="00B60D28"/>
    <w:rsid w:val="00B61B0B"/>
    <w:rsid w:val="00B65B87"/>
    <w:rsid w:val="00B66749"/>
    <w:rsid w:val="00B73112"/>
    <w:rsid w:val="00B7450F"/>
    <w:rsid w:val="00BA6A8B"/>
    <w:rsid w:val="00BB04DE"/>
    <w:rsid w:val="00BC6297"/>
    <w:rsid w:val="00BD3B3C"/>
    <w:rsid w:val="00BD3CB6"/>
    <w:rsid w:val="00BD42DB"/>
    <w:rsid w:val="00BE186C"/>
    <w:rsid w:val="00BE1D83"/>
    <w:rsid w:val="00BF1A5B"/>
    <w:rsid w:val="00C1128F"/>
    <w:rsid w:val="00C14BAB"/>
    <w:rsid w:val="00C21AAC"/>
    <w:rsid w:val="00C26FA3"/>
    <w:rsid w:val="00C42876"/>
    <w:rsid w:val="00C631F6"/>
    <w:rsid w:val="00C6520C"/>
    <w:rsid w:val="00C72824"/>
    <w:rsid w:val="00C74FF2"/>
    <w:rsid w:val="00C86F4F"/>
    <w:rsid w:val="00C93B00"/>
    <w:rsid w:val="00CA1E07"/>
    <w:rsid w:val="00CA3F57"/>
    <w:rsid w:val="00CC5EF7"/>
    <w:rsid w:val="00CC62D9"/>
    <w:rsid w:val="00CC7213"/>
    <w:rsid w:val="00CD3B55"/>
    <w:rsid w:val="00CD4958"/>
    <w:rsid w:val="00CD7CB2"/>
    <w:rsid w:val="00D00118"/>
    <w:rsid w:val="00D0690B"/>
    <w:rsid w:val="00D20349"/>
    <w:rsid w:val="00D30D01"/>
    <w:rsid w:val="00D34A2E"/>
    <w:rsid w:val="00D41B4E"/>
    <w:rsid w:val="00D62DC3"/>
    <w:rsid w:val="00D73B48"/>
    <w:rsid w:val="00D838C4"/>
    <w:rsid w:val="00DB0E4D"/>
    <w:rsid w:val="00DB4582"/>
    <w:rsid w:val="00DC631C"/>
    <w:rsid w:val="00DC79BF"/>
    <w:rsid w:val="00DD5F80"/>
    <w:rsid w:val="00DD79D9"/>
    <w:rsid w:val="00DE1460"/>
    <w:rsid w:val="00DF4BD1"/>
    <w:rsid w:val="00DF5DF2"/>
    <w:rsid w:val="00DF5E6E"/>
    <w:rsid w:val="00DF5ED4"/>
    <w:rsid w:val="00DF7917"/>
    <w:rsid w:val="00E076FA"/>
    <w:rsid w:val="00E20385"/>
    <w:rsid w:val="00E30551"/>
    <w:rsid w:val="00E44307"/>
    <w:rsid w:val="00E57C36"/>
    <w:rsid w:val="00E62455"/>
    <w:rsid w:val="00E67F62"/>
    <w:rsid w:val="00E70E7D"/>
    <w:rsid w:val="00E74041"/>
    <w:rsid w:val="00EB3BB1"/>
    <w:rsid w:val="00EB3D7A"/>
    <w:rsid w:val="00EC65B3"/>
    <w:rsid w:val="00ED6CF0"/>
    <w:rsid w:val="00ED77DE"/>
    <w:rsid w:val="00EE6257"/>
    <w:rsid w:val="00EF6D86"/>
    <w:rsid w:val="00F048EC"/>
    <w:rsid w:val="00F22337"/>
    <w:rsid w:val="00F51805"/>
    <w:rsid w:val="00F53045"/>
    <w:rsid w:val="00F5630D"/>
    <w:rsid w:val="00F60D3D"/>
    <w:rsid w:val="00F619E1"/>
    <w:rsid w:val="00F81BEA"/>
    <w:rsid w:val="00F9403B"/>
    <w:rsid w:val="00F958D8"/>
    <w:rsid w:val="00FA63C5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i/>
      <w:sz w:val="16"/>
    </w:rPr>
  </w:style>
  <w:style w:type="paragraph" w:styleId="Nadpis7">
    <w:name w:val="heading 7"/>
    <w:basedOn w:val="Normln"/>
    <w:next w:val="Normln"/>
    <w:qFormat/>
    <w:pPr>
      <w:keepNext/>
      <w:ind w:left="567" w:right="-567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567" w:right="-567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240" w:after="120"/>
      <w:ind w:left="567" w:right="-567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before="240"/>
      <w:ind w:left="567" w:right="-567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Styl5">
    <w:name w:val="Styl5"/>
    <w:basedOn w:val="Prosttext"/>
    <w:pPr>
      <w:spacing w:before="120"/>
      <w:jc w:val="both"/>
    </w:pPr>
    <w:rPr>
      <w:rFonts w:ascii="Times New Roman" w:hAnsi="Times New Roman"/>
      <w:spacing w:val="-6"/>
      <w:sz w:val="24"/>
    </w:rPr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customStyle="1" w:styleId="Styl2">
    <w:name w:val="Styl2"/>
    <w:basedOn w:val="Prosttext"/>
    <w:pPr>
      <w:jc w:val="both"/>
    </w:pPr>
    <w:rPr>
      <w:rFonts w:ascii="Times New Roman" w:hAnsi="Times New Roman"/>
      <w:spacing w:val="-6"/>
      <w:sz w:val="24"/>
    </w:rPr>
  </w:style>
  <w:style w:type="paragraph" w:customStyle="1" w:styleId="Zkladntext21">
    <w:name w:val="Základní text 21"/>
    <w:basedOn w:val="Normln"/>
    <w:pPr>
      <w:numPr>
        <w:numId w:val="5"/>
      </w:numPr>
      <w:spacing w:before="120"/>
      <w:jc w:val="both"/>
    </w:pPr>
    <w:rPr>
      <w:spacing w:val="-2"/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426" w:hanging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8455DF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317CC6"/>
  </w:style>
  <w:style w:type="character" w:customStyle="1" w:styleId="ProsttextChar">
    <w:name w:val="Prostý text Char"/>
    <w:link w:val="Prosttext"/>
    <w:rsid w:val="00317CC6"/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9616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i/>
      <w:sz w:val="16"/>
    </w:rPr>
  </w:style>
  <w:style w:type="paragraph" w:styleId="Nadpis7">
    <w:name w:val="heading 7"/>
    <w:basedOn w:val="Normln"/>
    <w:next w:val="Normln"/>
    <w:qFormat/>
    <w:pPr>
      <w:keepNext/>
      <w:ind w:left="567" w:right="-567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spacing w:after="120"/>
      <w:ind w:left="567" w:right="-567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240" w:after="120"/>
      <w:ind w:left="567" w:right="-567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before="240"/>
      <w:ind w:left="567" w:right="-567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before="120"/>
      <w:ind w:left="567"/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Styl5">
    <w:name w:val="Styl5"/>
    <w:basedOn w:val="Prosttext"/>
    <w:pPr>
      <w:spacing w:before="120"/>
      <w:jc w:val="both"/>
    </w:pPr>
    <w:rPr>
      <w:rFonts w:ascii="Times New Roman" w:hAnsi="Times New Roman"/>
      <w:spacing w:val="-6"/>
      <w:sz w:val="24"/>
    </w:rPr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customStyle="1" w:styleId="Styl2">
    <w:name w:val="Styl2"/>
    <w:basedOn w:val="Prosttext"/>
    <w:pPr>
      <w:jc w:val="both"/>
    </w:pPr>
    <w:rPr>
      <w:rFonts w:ascii="Times New Roman" w:hAnsi="Times New Roman"/>
      <w:spacing w:val="-6"/>
      <w:sz w:val="24"/>
    </w:rPr>
  </w:style>
  <w:style w:type="paragraph" w:customStyle="1" w:styleId="Zkladntext21">
    <w:name w:val="Základní text 21"/>
    <w:basedOn w:val="Normln"/>
    <w:pPr>
      <w:numPr>
        <w:numId w:val="5"/>
      </w:numPr>
      <w:spacing w:before="120"/>
      <w:jc w:val="both"/>
    </w:pPr>
    <w:rPr>
      <w:spacing w:val="-2"/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426" w:hanging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8455DF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317CC6"/>
  </w:style>
  <w:style w:type="character" w:customStyle="1" w:styleId="ProsttextChar">
    <w:name w:val="Prostý text Char"/>
    <w:link w:val="Prosttext"/>
    <w:rsid w:val="00317CC6"/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9616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SIT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.</dc:creator>
  <cp:lastModifiedBy>Malínský David</cp:lastModifiedBy>
  <cp:revision>3</cp:revision>
  <cp:lastPrinted>2016-03-30T08:43:00Z</cp:lastPrinted>
  <dcterms:created xsi:type="dcterms:W3CDTF">2016-03-30T08:43:00Z</dcterms:created>
  <dcterms:modified xsi:type="dcterms:W3CDTF">2016-03-30T08:43:00Z</dcterms:modified>
</cp:coreProperties>
</file>