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A" w:rsidRDefault="004D274A" w:rsidP="004D274A">
      <w:pPr>
        <w:pStyle w:val="Nadpis3"/>
        <w:jc w:val="left"/>
        <w:rPr>
          <w:b w:val="0"/>
        </w:rPr>
      </w:pPr>
      <w:r>
        <w:rPr>
          <w:b w:val="0"/>
        </w:rPr>
        <w:t>Obsah zprávy projednán: s vedoucí SVV</w:t>
      </w:r>
    </w:p>
    <w:p w:rsidR="004D274A" w:rsidRPr="000812B2" w:rsidRDefault="004D274A" w:rsidP="004D274A"/>
    <w:p w:rsidR="004D274A" w:rsidRDefault="004D274A" w:rsidP="004D274A">
      <w:pPr>
        <w:pStyle w:val="Nadpis3"/>
      </w:pPr>
      <w:r>
        <w:t>Důvodová zpráva</w:t>
      </w:r>
    </w:p>
    <w:p w:rsidR="004D274A" w:rsidRDefault="004D274A" w:rsidP="004D274A">
      <w:pPr>
        <w:spacing w:line="360" w:lineRule="auto"/>
      </w:pPr>
    </w:p>
    <w:p w:rsidR="004D274A" w:rsidRDefault="004D274A" w:rsidP="004D274A">
      <w:pPr>
        <w:numPr>
          <w:ilvl w:val="0"/>
          <w:numId w:val="3"/>
        </w:numPr>
        <w:spacing w:line="360" w:lineRule="auto"/>
        <w:ind w:left="-284" w:firstLine="0"/>
        <w:rPr>
          <w:b/>
          <w:bCs/>
        </w:rPr>
      </w:pPr>
      <w:r>
        <w:rPr>
          <w:b/>
          <w:bCs/>
        </w:rPr>
        <w:t>Název problému a jeho charakteristika</w:t>
      </w:r>
    </w:p>
    <w:p w:rsidR="004D274A" w:rsidRDefault="004D274A" w:rsidP="004D274A">
      <w:pPr>
        <w:ind w:left="714" w:hanging="714"/>
        <w:jc w:val="both"/>
        <w:rPr>
          <w:lang w:eastAsia="en-US"/>
        </w:rPr>
      </w:pPr>
      <w:r>
        <w:rPr>
          <w:lang w:eastAsia="en-US"/>
        </w:rPr>
        <w:t>Pojmenování ulic</w:t>
      </w:r>
      <w:r>
        <w:rPr>
          <w:lang w:eastAsia="en-US"/>
        </w:rPr>
        <w:t>e</w:t>
      </w:r>
      <w:r>
        <w:rPr>
          <w:lang w:eastAsia="en-US"/>
        </w:rPr>
        <w:t xml:space="preserve"> v k. </w:t>
      </w:r>
      <w:proofErr w:type="spellStart"/>
      <w:r>
        <w:rPr>
          <w:lang w:eastAsia="en-US"/>
        </w:rPr>
        <w:t>ú.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>Valcha p. č. 994/1</w:t>
      </w:r>
    </w:p>
    <w:p w:rsidR="004D274A" w:rsidRDefault="004D274A" w:rsidP="004D274A">
      <w:pPr>
        <w:spacing w:line="360" w:lineRule="auto"/>
        <w:ind w:left="714" w:hanging="714"/>
      </w:pPr>
    </w:p>
    <w:p w:rsidR="004D274A" w:rsidRPr="00237008" w:rsidRDefault="004D274A" w:rsidP="004D274A">
      <w:pPr>
        <w:numPr>
          <w:ilvl w:val="0"/>
          <w:numId w:val="3"/>
        </w:numPr>
        <w:tabs>
          <w:tab w:val="left" w:pos="0"/>
        </w:tabs>
        <w:spacing w:line="360" w:lineRule="auto"/>
        <w:ind w:left="0" w:hanging="284"/>
        <w:rPr>
          <w:b/>
          <w:bCs/>
        </w:rPr>
      </w:pPr>
      <w:r w:rsidRPr="00237008">
        <w:rPr>
          <w:b/>
          <w:bCs/>
        </w:rPr>
        <w:t>Konstatování současného stavu a jeho analýza</w:t>
      </w:r>
    </w:p>
    <w:p w:rsidR="004D274A" w:rsidRDefault="004D274A" w:rsidP="004D274A">
      <w:pPr>
        <w:jc w:val="both"/>
      </w:pPr>
      <w:r>
        <w:t xml:space="preserve">Úřad městského obvodu Plzeň 3, odbor správní a vnitřních věcí, oddělení správní obdržel žádost od pana Martina Kováříka a paní Jany Kováříkové, bytem Litice E 3119, Plzeň – Výsluní o pojmenování ulice na p. č. 994/1 v k. </w:t>
      </w:r>
      <w:proofErr w:type="spellStart"/>
      <w:r>
        <w:t>ú.</w:t>
      </w:r>
      <w:proofErr w:type="spellEnd"/>
      <w:r>
        <w:t xml:space="preserve"> Valcha. Žadatelé navrhují pojmenování ulice „</w:t>
      </w:r>
      <w:r w:rsidRPr="004D274A">
        <w:rPr>
          <w:b/>
        </w:rPr>
        <w:t>Ovocná</w:t>
      </w:r>
      <w:r>
        <w:t>“, „</w:t>
      </w:r>
      <w:r w:rsidRPr="004D274A">
        <w:rPr>
          <w:b/>
        </w:rPr>
        <w:t>Polední</w:t>
      </w:r>
      <w:r>
        <w:t>“, „</w:t>
      </w:r>
      <w:r w:rsidRPr="004D274A">
        <w:rPr>
          <w:b/>
        </w:rPr>
        <w:t>Nová</w:t>
      </w:r>
      <w:r>
        <w:t>“, „</w:t>
      </w:r>
      <w:r w:rsidRPr="004D274A">
        <w:rPr>
          <w:b/>
        </w:rPr>
        <w:t>Květinová</w:t>
      </w:r>
      <w:r>
        <w:t>“, „</w:t>
      </w:r>
      <w:r w:rsidRPr="004D274A">
        <w:rPr>
          <w:b/>
        </w:rPr>
        <w:t>Mezi Ulicemi</w:t>
      </w:r>
      <w:r>
        <w:t>“ nebo „</w:t>
      </w:r>
      <w:r w:rsidRPr="004D274A">
        <w:rPr>
          <w:b/>
        </w:rPr>
        <w:t>Slunečná</w:t>
      </w:r>
      <w:r>
        <w:t xml:space="preserve">“. </w:t>
      </w:r>
    </w:p>
    <w:p w:rsidR="004D274A" w:rsidRDefault="004D274A" w:rsidP="004D274A">
      <w:pPr>
        <w:jc w:val="both"/>
      </w:pPr>
    </w:p>
    <w:p w:rsidR="004D274A" w:rsidRDefault="004D274A" w:rsidP="004D274A">
      <w:pPr>
        <w:jc w:val="both"/>
      </w:pPr>
      <w:r>
        <w:t xml:space="preserve">Na základě tohoto požadavku byl osloven Úřad správních agend MMP, Odbor správních činností a Archiv města Plzně k vydání svých stanovisek k pojmenování ulic. </w:t>
      </w:r>
    </w:p>
    <w:p w:rsidR="004D274A" w:rsidRDefault="004D274A" w:rsidP="004D274A">
      <w:pPr>
        <w:jc w:val="both"/>
      </w:pPr>
    </w:p>
    <w:p w:rsidR="004D274A" w:rsidRDefault="004D274A" w:rsidP="004D274A">
      <w:pPr>
        <w:jc w:val="both"/>
      </w:pPr>
      <w:r>
        <w:t xml:space="preserve">Archiv města Plzně vydal své stanovisko dne 23. 3. 2016, kde uvádí, že navržené názvy </w:t>
      </w:r>
      <w:r w:rsidRPr="004D274A">
        <w:rPr>
          <w:b/>
        </w:rPr>
        <w:t>Ovocná, Polední, Nová a Květinová</w:t>
      </w:r>
      <w:r>
        <w:t xml:space="preserve"> již na území města Plzně existují, a tudíž je nelze znovu použít. Pojmenování </w:t>
      </w:r>
      <w:r w:rsidRPr="004D274A">
        <w:rPr>
          <w:b/>
        </w:rPr>
        <w:t>Slunečná</w:t>
      </w:r>
      <w:r>
        <w:t xml:space="preserve"> sice použito není, ale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Lobzy</w:t>
      </w:r>
      <w:proofErr w:type="spellEnd"/>
      <w:r>
        <w:t xml:space="preserve"> se nachází ulice Sluneční. Mohlo by zde docházet k časté záměně, a proto ani toto pojmenování Archiv města Plzně nedoporučuje. Proti navrženému názvu </w:t>
      </w:r>
      <w:r w:rsidRPr="004D274A">
        <w:rPr>
          <w:b/>
        </w:rPr>
        <w:t>Mezi Ulicemi</w:t>
      </w:r>
      <w:r>
        <w:t xml:space="preserve"> nemá žádné námitky. Pokud by tento název neprošel, doporučuje pojmenování např. U lávky, či podle atmosférických jevů (např. Hromová, Blesková, Dešťová), podle rostlin (např. Travní, Vojtěšková, Okurková), případně z říše živočišné (např. Jestřábová, Poštolková apod.).</w:t>
      </w:r>
    </w:p>
    <w:p w:rsidR="004D274A" w:rsidRDefault="004D274A" w:rsidP="004D274A">
      <w:pPr>
        <w:jc w:val="both"/>
      </w:pPr>
    </w:p>
    <w:p w:rsidR="004D274A" w:rsidRPr="00FD2CBD" w:rsidRDefault="004D274A" w:rsidP="004D274A">
      <w:pPr>
        <w:jc w:val="both"/>
      </w:pPr>
      <w:r>
        <w:t xml:space="preserve">Odbor správních činností dne 12. 4. 2016 sdělil, že názvy ulic </w:t>
      </w:r>
      <w:r w:rsidRPr="004D274A">
        <w:rPr>
          <w:b/>
        </w:rPr>
        <w:t>Ovocná, Polední, Nová a Květinová</w:t>
      </w:r>
      <w:r>
        <w:t xml:space="preserve"> se ve městě Plzni již vyskytují. K návrhu názvu ulice </w:t>
      </w:r>
      <w:r w:rsidRPr="004D274A">
        <w:rPr>
          <w:b/>
        </w:rPr>
        <w:t>Slunečná</w:t>
      </w:r>
      <w:r>
        <w:t xml:space="preserve"> odbor správních činností uvedl, že na území města Plzně v části </w:t>
      </w:r>
      <w:proofErr w:type="spellStart"/>
      <w:r>
        <w:t>Lobzy</w:t>
      </w:r>
      <w:proofErr w:type="spellEnd"/>
      <w:r>
        <w:t xml:space="preserve"> se nachází ulice s názvem Sluneční, tudíž vzhledem k podobnosti názvu, název ulice </w:t>
      </w:r>
      <w:r w:rsidRPr="004D274A">
        <w:rPr>
          <w:b/>
        </w:rPr>
        <w:t>Slunečná</w:t>
      </w:r>
      <w:r>
        <w:t xml:space="preserve"> nedoporučuje. K názvu </w:t>
      </w:r>
      <w:r w:rsidRPr="004D274A">
        <w:rPr>
          <w:b/>
        </w:rPr>
        <w:t>Mezi Ulicemi</w:t>
      </w:r>
      <w:r>
        <w:t xml:space="preserve"> nemá žádné připomínky.</w:t>
      </w:r>
    </w:p>
    <w:p w:rsidR="004D274A" w:rsidRDefault="004D274A" w:rsidP="004D274A">
      <w:pPr>
        <w:jc w:val="both"/>
      </w:pPr>
    </w:p>
    <w:p w:rsidR="004D274A" w:rsidRDefault="004D274A" w:rsidP="004D274A">
      <w:pPr>
        <w:jc w:val="both"/>
      </w:pPr>
      <w:r>
        <w:t>Název ulice byl projednán na 15. jednání Komise výstavby, dopravy a územního plánování RMO Plzeň 3 dne 11. 5. 2016, kde Komise doporučuje Radě MO Plzeň 3 souhlasit s p</w:t>
      </w:r>
      <w:r w:rsidR="00BC3AA1">
        <w:t>ojmenováním této</w:t>
      </w:r>
      <w:r>
        <w:t xml:space="preserve"> ulic</w:t>
      </w:r>
      <w:r w:rsidR="00BC3AA1">
        <w:t>e</w:t>
      </w:r>
      <w:bookmarkStart w:id="0" w:name="_GoBack"/>
      <w:bookmarkEnd w:id="0"/>
      <w:r>
        <w:t xml:space="preserve">. </w:t>
      </w:r>
    </w:p>
    <w:p w:rsidR="004D274A" w:rsidRDefault="004D274A" w:rsidP="004D274A">
      <w:pPr>
        <w:jc w:val="both"/>
      </w:pPr>
    </w:p>
    <w:p w:rsidR="004D274A" w:rsidRDefault="004D274A" w:rsidP="004D274A">
      <w:pPr>
        <w:jc w:val="both"/>
      </w:pPr>
      <w:r>
        <w:t>V souladu s ustanovením § 28 odst. 1 a § 84 odst. 2 písm. r) zákona č. 128/2000 Sb., o obcích, ve znění pozdějších předpisů byl materiál předkládán RMO Plzeň 3 k odsouhlasení s tím, že nyní je předložen k rozhodnutí ZMO Plzeň 3.</w:t>
      </w:r>
    </w:p>
    <w:p w:rsidR="004D274A" w:rsidRDefault="004D274A" w:rsidP="004D274A">
      <w:pPr>
        <w:jc w:val="both"/>
        <w:rPr>
          <w:sz w:val="22"/>
          <w:szCs w:val="22"/>
        </w:rPr>
      </w:pPr>
    </w:p>
    <w:p w:rsidR="004D274A" w:rsidRPr="008725B3" w:rsidRDefault="004D274A" w:rsidP="004D274A">
      <w:pPr>
        <w:jc w:val="both"/>
        <w:rPr>
          <w:sz w:val="22"/>
          <w:szCs w:val="22"/>
        </w:rPr>
      </w:pPr>
    </w:p>
    <w:p w:rsidR="004D274A" w:rsidRDefault="004D274A" w:rsidP="004D274A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ind w:right="23" w:hanging="1004"/>
        <w:jc w:val="both"/>
        <w:rPr>
          <w:b/>
        </w:rPr>
      </w:pPr>
      <w:r>
        <w:rPr>
          <w:b/>
        </w:rPr>
        <w:t>Předpokládaný cílový stav</w:t>
      </w:r>
    </w:p>
    <w:p w:rsidR="004D274A" w:rsidRPr="00B779A3" w:rsidRDefault="004D274A" w:rsidP="004D274A">
      <w:pPr>
        <w:tabs>
          <w:tab w:val="left" w:pos="0"/>
        </w:tabs>
        <w:spacing w:line="360" w:lineRule="auto"/>
        <w:ind w:left="-284" w:right="23"/>
        <w:jc w:val="both"/>
        <w:rPr>
          <w:b/>
        </w:rPr>
      </w:pPr>
      <w:r>
        <w:rPr>
          <w:b/>
        </w:rPr>
        <w:t xml:space="preserve">     </w:t>
      </w:r>
      <w:r>
        <w:t>Rozhodnout o pojmenování ulic</w:t>
      </w:r>
      <w:r>
        <w:t>e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r>
        <w:t>Valcha</w:t>
      </w:r>
      <w:r>
        <w:t xml:space="preserve"> dle mapové přílohy.</w:t>
      </w:r>
      <w:r>
        <w:rPr>
          <w:b/>
        </w:rPr>
        <w:t xml:space="preserve"> </w:t>
      </w:r>
    </w:p>
    <w:p w:rsidR="004D274A" w:rsidRDefault="004D274A" w:rsidP="004D274A">
      <w:pPr>
        <w:jc w:val="both"/>
        <w:rPr>
          <w:bCs/>
        </w:rPr>
      </w:pPr>
    </w:p>
    <w:p w:rsidR="004D274A" w:rsidRPr="001D149E" w:rsidRDefault="004D274A" w:rsidP="004D274A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Navrhované varianty řešení</w:t>
      </w:r>
    </w:p>
    <w:p w:rsidR="004D274A" w:rsidRDefault="004D274A" w:rsidP="004D274A">
      <w:pPr>
        <w:spacing w:line="360" w:lineRule="auto"/>
      </w:pPr>
      <w:r w:rsidRPr="00CD36A8">
        <w:t>Viz návrh usnesení.</w:t>
      </w:r>
    </w:p>
    <w:p w:rsidR="004D274A" w:rsidRDefault="004D274A" w:rsidP="004D274A">
      <w:pPr>
        <w:spacing w:line="360" w:lineRule="auto"/>
      </w:pPr>
    </w:p>
    <w:p w:rsidR="004D274A" w:rsidRPr="001D149E" w:rsidRDefault="004D274A" w:rsidP="004D274A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Doporučená varianta řešení</w:t>
      </w:r>
    </w:p>
    <w:p w:rsidR="004D274A" w:rsidRDefault="004D274A" w:rsidP="004D274A">
      <w:pPr>
        <w:tabs>
          <w:tab w:val="left" w:pos="-142"/>
        </w:tabs>
        <w:spacing w:line="360" w:lineRule="auto"/>
      </w:pPr>
      <w:r w:rsidRPr="00CD36A8">
        <w:t>Není.</w:t>
      </w:r>
    </w:p>
    <w:p w:rsidR="004D274A" w:rsidRDefault="004D274A" w:rsidP="004D274A">
      <w:pPr>
        <w:tabs>
          <w:tab w:val="left" w:pos="-142"/>
        </w:tabs>
        <w:spacing w:line="360" w:lineRule="auto"/>
      </w:pPr>
    </w:p>
    <w:p w:rsidR="004D274A" w:rsidRPr="001D149E" w:rsidRDefault="004D274A" w:rsidP="004D274A">
      <w:pPr>
        <w:pStyle w:val="Odstavecseseznamem"/>
        <w:numPr>
          <w:ilvl w:val="0"/>
          <w:numId w:val="3"/>
        </w:numPr>
        <w:spacing w:after="240"/>
        <w:ind w:left="0" w:hanging="284"/>
        <w:rPr>
          <w:b/>
        </w:rPr>
      </w:pPr>
      <w:r w:rsidRPr="001D149E">
        <w:rPr>
          <w:b/>
        </w:rPr>
        <w:lastRenderedPageBreak/>
        <w:t>Finanční nároky řešení a možnosti finančního krytí (včetně všech následných například provozních nákladů)</w:t>
      </w:r>
    </w:p>
    <w:p w:rsidR="004D274A" w:rsidRDefault="004D274A" w:rsidP="003D776D">
      <w:pPr>
        <w:pStyle w:val="Bezmezer"/>
        <w:jc w:val="both"/>
      </w:pPr>
      <w:r>
        <w:t>V případě pojmenování ulic</w:t>
      </w:r>
      <w:r>
        <w:t>e</w:t>
      </w:r>
      <w:r>
        <w:t xml:space="preserve"> výroba a osazení tabulek s názvy ulic</w:t>
      </w:r>
      <w:r>
        <w:t>e</w:t>
      </w:r>
      <w:r>
        <w:t>. Kryto ze stávajícího rozpočtu.</w:t>
      </w:r>
    </w:p>
    <w:p w:rsidR="004D274A" w:rsidRDefault="004D274A" w:rsidP="004D274A">
      <w:pPr>
        <w:pStyle w:val="Bezmezer"/>
        <w:jc w:val="both"/>
      </w:pPr>
    </w:p>
    <w:p w:rsidR="004D274A" w:rsidRPr="001D149E" w:rsidRDefault="004D274A" w:rsidP="004D274A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Návrh termínů realizace a určení zodpovědných pracovníků</w:t>
      </w:r>
    </w:p>
    <w:p w:rsidR="004D274A" w:rsidRDefault="004D274A" w:rsidP="004D274A">
      <w:pPr>
        <w:spacing w:line="360" w:lineRule="auto"/>
      </w:pPr>
      <w:r>
        <w:t>Viz ukládací část</w:t>
      </w:r>
      <w:r w:rsidRPr="00CD36A8">
        <w:t xml:space="preserve"> usnesení.</w:t>
      </w:r>
    </w:p>
    <w:p w:rsidR="004D274A" w:rsidRPr="00CD36A8" w:rsidRDefault="004D274A" w:rsidP="004D274A">
      <w:pPr>
        <w:spacing w:line="360" w:lineRule="auto"/>
      </w:pPr>
    </w:p>
    <w:p w:rsidR="004D274A" w:rsidRPr="001D149E" w:rsidRDefault="004D274A" w:rsidP="004D274A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Dříve vydaná usnesení</w:t>
      </w:r>
    </w:p>
    <w:p w:rsidR="004D274A" w:rsidRDefault="004D274A" w:rsidP="004D274A">
      <w:r>
        <w:t>Nejsou.</w:t>
      </w:r>
    </w:p>
    <w:p w:rsidR="004D274A" w:rsidRDefault="004D274A" w:rsidP="004D274A">
      <w:pPr>
        <w:rPr>
          <w:b/>
        </w:rPr>
      </w:pPr>
      <w:r>
        <w:rPr>
          <w:b/>
        </w:rPr>
        <w:t xml:space="preserve">     </w:t>
      </w:r>
    </w:p>
    <w:p w:rsidR="004D274A" w:rsidRDefault="004D274A" w:rsidP="004D274A">
      <w:pPr>
        <w:rPr>
          <w:b/>
        </w:rPr>
      </w:pPr>
    </w:p>
    <w:p w:rsidR="004D274A" w:rsidRPr="001D149E" w:rsidRDefault="004D274A" w:rsidP="004D274A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Závazky či pohledávky vůči městu či obvodu</w:t>
      </w:r>
    </w:p>
    <w:p w:rsidR="004D274A" w:rsidRDefault="004D274A" w:rsidP="004D274A">
      <w:pPr>
        <w:spacing w:line="360" w:lineRule="auto"/>
      </w:pPr>
      <w:r>
        <w:t>Nezjišťují se.</w:t>
      </w:r>
    </w:p>
    <w:p w:rsidR="00A43078" w:rsidRPr="004D274A" w:rsidRDefault="00A43078" w:rsidP="004D274A"/>
    <w:sectPr w:rsidR="00A43078" w:rsidRPr="004D274A" w:rsidSect="000D0822">
      <w:headerReference w:type="default" r:id="rId9"/>
      <w:pgSz w:w="11906" w:h="16838" w:code="9"/>
      <w:pgMar w:top="567" w:right="1133" w:bottom="397" w:left="1418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9D" w:rsidRDefault="0066549D">
      <w:r>
        <w:separator/>
      </w:r>
    </w:p>
  </w:endnote>
  <w:endnote w:type="continuationSeparator" w:id="0">
    <w:p w:rsidR="0066549D" w:rsidRDefault="0066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9D" w:rsidRDefault="0066549D">
      <w:r>
        <w:separator/>
      </w:r>
    </w:p>
  </w:footnote>
  <w:footnote w:type="continuationSeparator" w:id="0">
    <w:p w:rsidR="0066549D" w:rsidRDefault="0066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87200E" w:rsidP="00140A0C">
    <w:pPr>
      <w:pStyle w:val="Zhlav"/>
    </w:pPr>
    <w:r>
      <w:t xml:space="preserve">                                                                                                                                                              SVV</w:t>
    </w:r>
    <w:r w:rsidR="0022742B">
      <w:t>/</w:t>
    </w:r>
    <w:r w:rsidR="00A839A6">
      <w:t>3</w:t>
    </w:r>
    <w:r w:rsidR="0066549D">
      <w:t xml:space="preserve">                                                                                                                          </w:t>
    </w:r>
  </w:p>
  <w:p w:rsidR="0066549D" w:rsidRDefault="0066549D" w:rsidP="00140A0C">
    <w:pPr>
      <w:pStyle w:val="Zhlav"/>
      <w:rPr>
        <w:i/>
        <w:sz w:val="24"/>
        <w:u w:val="single"/>
      </w:rPr>
    </w:pPr>
  </w:p>
  <w:p w:rsidR="0066549D" w:rsidRPr="00255CAE" w:rsidRDefault="0066549D" w:rsidP="00140A0C">
    <w:pPr>
      <w:pStyle w:val="Zhlav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52A50"/>
    <w:multiLevelType w:val="hybridMultilevel"/>
    <w:tmpl w:val="C8808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4FBB"/>
    <w:multiLevelType w:val="hybridMultilevel"/>
    <w:tmpl w:val="5D4E0278"/>
    <w:lvl w:ilvl="0" w:tplc="0696FE46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1550804"/>
    <w:multiLevelType w:val="hybridMultilevel"/>
    <w:tmpl w:val="1E749876"/>
    <w:lvl w:ilvl="0" w:tplc="B1CA43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2"/>
    <w:rsid w:val="000445DA"/>
    <w:rsid w:val="00062884"/>
    <w:rsid w:val="000812B2"/>
    <w:rsid w:val="00087CED"/>
    <w:rsid w:val="00093813"/>
    <w:rsid w:val="00096200"/>
    <w:rsid w:val="000A1F7F"/>
    <w:rsid w:val="000B0C65"/>
    <w:rsid w:val="000D0822"/>
    <w:rsid w:val="0011055B"/>
    <w:rsid w:val="00140A0C"/>
    <w:rsid w:val="00153698"/>
    <w:rsid w:val="001749A5"/>
    <w:rsid w:val="00176A3B"/>
    <w:rsid w:val="001859FD"/>
    <w:rsid w:val="001B3485"/>
    <w:rsid w:val="001C1E35"/>
    <w:rsid w:val="001D149E"/>
    <w:rsid w:val="001D7379"/>
    <w:rsid w:val="001F0EFD"/>
    <w:rsid w:val="0022184D"/>
    <w:rsid w:val="0022742B"/>
    <w:rsid w:val="00250F62"/>
    <w:rsid w:val="00252DDE"/>
    <w:rsid w:val="0026036C"/>
    <w:rsid w:val="00297E2A"/>
    <w:rsid w:val="002A7C52"/>
    <w:rsid w:val="002E3E90"/>
    <w:rsid w:val="002F7633"/>
    <w:rsid w:val="00301F3C"/>
    <w:rsid w:val="003102E8"/>
    <w:rsid w:val="00314941"/>
    <w:rsid w:val="00397D0C"/>
    <w:rsid w:val="003D776D"/>
    <w:rsid w:val="003F5AD4"/>
    <w:rsid w:val="00453BBA"/>
    <w:rsid w:val="00454F80"/>
    <w:rsid w:val="004645A2"/>
    <w:rsid w:val="00484B94"/>
    <w:rsid w:val="00497719"/>
    <w:rsid w:val="004A40EB"/>
    <w:rsid w:val="004C4EC7"/>
    <w:rsid w:val="004D274A"/>
    <w:rsid w:val="004D6964"/>
    <w:rsid w:val="004F39BE"/>
    <w:rsid w:val="00527652"/>
    <w:rsid w:val="00581FB4"/>
    <w:rsid w:val="0058580F"/>
    <w:rsid w:val="00586A4F"/>
    <w:rsid w:val="00630585"/>
    <w:rsid w:val="00632592"/>
    <w:rsid w:val="00644E1E"/>
    <w:rsid w:val="0064670F"/>
    <w:rsid w:val="00652AC5"/>
    <w:rsid w:val="0066549D"/>
    <w:rsid w:val="006C7A82"/>
    <w:rsid w:val="006E409D"/>
    <w:rsid w:val="006F31A9"/>
    <w:rsid w:val="006F7A60"/>
    <w:rsid w:val="00720AD8"/>
    <w:rsid w:val="007916C9"/>
    <w:rsid w:val="007B7BC1"/>
    <w:rsid w:val="007D6BE6"/>
    <w:rsid w:val="007E0F31"/>
    <w:rsid w:val="0081315E"/>
    <w:rsid w:val="00830373"/>
    <w:rsid w:val="008348DE"/>
    <w:rsid w:val="00856855"/>
    <w:rsid w:val="00862ABA"/>
    <w:rsid w:val="00863749"/>
    <w:rsid w:val="0087200E"/>
    <w:rsid w:val="008725B3"/>
    <w:rsid w:val="0087273B"/>
    <w:rsid w:val="00883B30"/>
    <w:rsid w:val="00891109"/>
    <w:rsid w:val="008B7435"/>
    <w:rsid w:val="008D2F63"/>
    <w:rsid w:val="00907593"/>
    <w:rsid w:val="0091356F"/>
    <w:rsid w:val="00930BBC"/>
    <w:rsid w:val="009464FB"/>
    <w:rsid w:val="0096691E"/>
    <w:rsid w:val="00971CA4"/>
    <w:rsid w:val="009C7A6C"/>
    <w:rsid w:val="009E470B"/>
    <w:rsid w:val="009F58F6"/>
    <w:rsid w:val="00A03477"/>
    <w:rsid w:val="00A43078"/>
    <w:rsid w:val="00A63456"/>
    <w:rsid w:val="00A6483C"/>
    <w:rsid w:val="00A81C99"/>
    <w:rsid w:val="00A839A6"/>
    <w:rsid w:val="00A91A26"/>
    <w:rsid w:val="00AB15E3"/>
    <w:rsid w:val="00AC72AC"/>
    <w:rsid w:val="00AD6542"/>
    <w:rsid w:val="00AE47C1"/>
    <w:rsid w:val="00B0368E"/>
    <w:rsid w:val="00B045B7"/>
    <w:rsid w:val="00B229EA"/>
    <w:rsid w:val="00B372D9"/>
    <w:rsid w:val="00B43167"/>
    <w:rsid w:val="00B779A3"/>
    <w:rsid w:val="00BA1C20"/>
    <w:rsid w:val="00BB70DA"/>
    <w:rsid w:val="00BC3AA1"/>
    <w:rsid w:val="00BC56F4"/>
    <w:rsid w:val="00C419E2"/>
    <w:rsid w:val="00C53FE8"/>
    <w:rsid w:val="00CA7518"/>
    <w:rsid w:val="00D00CC9"/>
    <w:rsid w:val="00D05856"/>
    <w:rsid w:val="00D34CB2"/>
    <w:rsid w:val="00D36915"/>
    <w:rsid w:val="00D51C13"/>
    <w:rsid w:val="00D55584"/>
    <w:rsid w:val="00D8491F"/>
    <w:rsid w:val="00DB5049"/>
    <w:rsid w:val="00DC0826"/>
    <w:rsid w:val="00DC2184"/>
    <w:rsid w:val="00E05D4C"/>
    <w:rsid w:val="00E462A2"/>
    <w:rsid w:val="00E81519"/>
    <w:rsid w:val="00EB2D56"/>
    <w:rsid w:val="00EF48E4"/>
    <w:rsid w:val="00EF4FBF"/>
    <w:rsid w:val="00F11685"/>
    <w:rsid w:val="00F21CFD"/>
    <w:rsid w:val="00F235B6"/>
    <w:rsid w:val="00F3659D"/>
    <w:rsid w:val="00F95E58"/>
    <w:rsid w:val="00FA16CB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1F3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1F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301F3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301F3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45B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D6964"/>
    <w:pPr>
      <w:ind w:left="709" w:right="-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14941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4941"/>
    <w:rPr>
      <w:rFonts w:ascii="Times New Roman" w:eastAsia="Times New Roman" w:hAnsi="Times New Roman" w:cs="Times New Roman"/>
      <w:b/>
      <w:smallCaps/>
      <w:sz w:val="16"/>
      <w:szCs w:val="16"/>
      <w:lang w:eastAsia="cs-CZ"/>
    </w:rPr>
  </w:style>
  <w:style w:type="paragraph" w:styleId="Bezmezer">
    <w:name w:val="No Spacing"/>
    <w:uiPriority w:val="1"/>
    <w:qFormat/>
    <w:rsid w:val="008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1F3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1F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301F3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301F3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45B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D6964"/>
    <w:pPr>
      <w:ind w:left="709" w:right="-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14941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4941"/>
    <w:rPr>
      <w:rFonts w:ascii="Times New Roman" w:eastAsia="Times New Roman" w:hAnsi="Times New Roman" w:cs="Times New Roman"/>
      <w:b/>
      <w:smallCaps/>
      <w:sz w:val="16"/>
      <w:szCs w:val="16"/>
      <w:lang w:eastAsia="cs-CZ"/>
    </w:rPr>
  </w:style>
  <w:style w:type="paragraph" w:styleId="Bezmezer">
    <w:name w:val="No Spacing"/>
    <w:uiPriority w:val="1"/>
    <w:qFormat/>
    <w:rsid w:val="008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078F-7FCB-4D0C-AF7D-49570F4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Švantnerová Hana</dc:creator>
  <cp:lastModifiedBy>Krýdová Ilona</cp:lastModifiedBy>
  <cp:revision>5</cp:revision>
  <cp:lastPrinted>2016-06-08T09:28:00Z</cp:lastPrinted>
  <dcterms:created xsi:type="dcterms:W3CDTF">2016-06-08T08:42:00Z</dcterms:created>
  <dcterms:modified xsi:type="dcterms:W3CDTF">2016-06-08T13:55:00Z</dcterms:modified>
</cp:coreProperties>
</file>