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3" w:rsidRPr="00235D72" w:rsidRDefault="00FC0233" w:rsidP="00FC023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235D72">
        <w:rPr>
          <w:sz w:val="22"/>
          <w:szCs w:val="22"/>
          <w:u w:val="single"/>
        </w:rPr>
        <w:t>MAJ/1</w:t>
      </w:r>
      <w:r w:rsidRPr="00235D72">
        <w:rPr>
          <w:sz w:val="22"/>
          <w:szCs w:val="22"/>
          <w:u w:val="single"/>
        </w:rPr>
        <w:tab/>
        <w:t xml:space="preserve">Uzavření kupní smlouvy na odkup pozemků </w:t>
      </w:r>
      <w:proofErr w:type="spellStart"/>
      <w:proofErr w:type="gramStart"/>
      <w:r w:rsidRPr="00235D72">
        <w:rPr>
          <w:sz w:val="22"/>
          <w:szCs w:val="22"/>
          <w:u w:val="single"/>
        </w:rPr>
        <w:t>p.č</w:t>
      </w:r>
      <w:proofErr w:type="spellEnd"/>
      <w:r w:rsidRPr="00235D72">
        <w:rPr>
          <w:sz w:val="22"/>
          <w:szCs w:val="22"/>
          <w:u w:val="single"/>
        </w:rPr>
        <w:t>.</w:t>
      </w:r>
      <w:proofErr w:type="gramEnd"/>
      <w:r w:rsidRPr="00235D72">
        <w:rPr>
          <w:sz w:val="22"/>
          <w:szCs w:val="22"/>
          <w:u w:val="single"/>
        </w:rPr>
        <w:t xml:space="preserve"> 480, 481 k. </w:t>
      </w:r>
      <w:proofErr w:type="spellStart"/>
      <w:r w:rsidRPr="00235D72">
        <w:rPr>
          <w:sz w:val="22"/>
          <w:szCs w:val="22"/>
          <w:u w:val="single"/>
        </w:rPr>
        <w:t>ú.</w:t>
      </w:r>
      <w:proofErr w:type="spellEnd"/>
      <w:r w:rsidRPr="00235D72">
        <w:rPr>
          <w:sz w:val="22"/>
          <w:szCs w:val="22"/>
          <w:u w:val="single"/>
        </w:rPr>
        <w:t xml:space="preserve"> </w:t>
      </w:r>
      <w:proofErr w:type="spellStart"/>
      <w:r w:rsidRPr="00235D72">
        <w:rPr>
          <w:sz w:val="22"/>
          <w:szCs w:val="22"/>
          <w:u w:val="single"/>
        </w:rPr>
        <w:t>Doudlevce</w:t>
      </w:r>
      <w:proofErr w:type="spellEnd"/>
      <w:r w:rsidRPr="00235D72">
        <w:rPr>
          <w:sz w:val="22"/>
          <w:szCs w:val="22"/>
          <w:u w:val="single"/>
        </w:rPr>
        <w:t xml:space="preserve"> pro IA – VPS „Havarijní zdroj pro město Plzeň“, „Vodárenský soubor Litice – 2. Etapa“</w:t>
      </w:r>
    </w:p>
    <w:p w:rsidR="00FC0233" w:rsidRPr="00F739F1" w:rsidRDefault="00FC0233" w:rsidP="00FC0233">
      <w:pPr>
        <w:autoSpaceDE w:val="0"/>
        <w:autoSpaceDN w:val="0"/>
        <w:adjustRightInd w:val="0"/>
        <w:jc w:val="both"/>
        <w:rPr>
          <w:bCs/>
          <w:szCs w:val="24"/>
        </w:rPr>
      </w:pPr>
      <w:r w:rsidRPr="00F739F1">
        <w:rPr>
          <w:szCs w:val="24"/>
        </w:rPr>
        <w:t>K</w:t>
      </w:r>
      <w:r>
        <w:rPr>
          <w:szCs w:val="24"/>
        </w:rPr>
        <w:t>NM</w:t>
      </w:r>
      <w:r w:rsidRPr="00F739F1">
        <w:rPr>
          <w:szCs w:val="24"/>
        </w:rPr>
        <w:t xml:space="preserve"> RMP doporučuje RMP souhlasit s uzavřením kupní smlouvy mezi městem Plzní jako kupujícím a pí Martou Kaiserovou (podíl o velikosti ½), </w:t>
      </w:r>
      <w:proofErr w:type="spellStart"/>
      <w:r w:rsidRPr="00F739F1">
        <w:rPr>
          <w:szCs w:val="24"/>
        </w:rPr>
        <w:t>r.č</w:t>
      </w:r>
      <w:proofErr w:type="spellEnd"/>
      <w:r w:rsidRPr="00F739F1">
        <w:rPr>
          <w:szCs w:val="24"/>
        </w:rPr>
        <w:t xml:space="preserve">. 525324/025, bytem Elišky Krásnohorské 13, Plzeň 323 00 a p. Janem Čechurou (podíl o velikosti ½), r. č. 470108/134, bytem Mlýnské nábřeží 13, Plzeň 301 00, </w:t>
      </w:r>
      <w:r w:rsidRPr="00F739F1">
        <w:rPr>
          <w:bCs/>
          <w:szCs w:val="24"/>
        </w:rPr>
        <w:t xml:space="preserve">jako prodávajícími, na odkup pozemků </w:t>
      </w:r>
      <w:proofErr w:type="spellStart"/>
      <w:r w:rsidRPr="00F739F1">
        <w:rPr>
          <w:bCs/>
          <w:szCs w:val="24"/>
        </w:rPr>
        <w:t>parc</w:t>
      </w:r>
      <w:proofErr w:type="spellEnd"/>
      <w:r w:rsidRPr="00F739F1">
        <w:rPr>
          <w:bCs/>
          <w:szCs w:val="24"/>
        </w:rPr>
        <w:t>. č. 480 o výměře 4068 m</w:t>
      </w:r>
      <w:r w:rsidRPr="00F739F1">
        <w:rPr>
          <w:bCs/>
          <w:szCs w:val="24"/>
          <w:vertAlign w:val="superscript"/>
        </w:rPr>
        <w:t>2</w:t>
      </w:r>
      <w:r w:rsidRPr="00F739F1">
        <w:rPr>
          <w:bCs/>
          <w:szCs w:val="24"/>
        </w:rPr>
        <w:t xml:space="preserve">, orná půda a </w:t>
      </w:r>
      <w:proofErr w:type="spellStart"/>
      <w:r w:rsidRPr="00F739F1">
        <w:rPr>
          <w:bCs/>
          <w:szCs w:val="24"/>
        </w:rPr>
        <w:t>parc</w:t>
      </w:r>
      <w:proofErr w:type="spellEnd"/>
      <w:r w:rsidRPr="00F739F1">
        <w:rPr>
          <w:bCs/>
          <w:szCs w:val="24"/>
        </w:rPr>
        <w:t>. č. 481 o výměře 5654 m</w:t>
      </w:r>
      <w:r w:rsidRPr="00F739F1">
        <w:rPr>
          <w:bCs/>
          <w:szCs w:val="24"/>
          <w:vertAlign w:val="superscript"/>
        </w:rPr>
        <w:t>2</w:t>
      </w:r>
      <w:r w:rsidRPr="00F739F1">
        <w:rPr>
          <w:bCs/>
          <w:szCs w:val="24"/>
        </w:rPr>
        <w:t xml:space="preserve">, trvalý travní porost, zapsaných na LV č. 1163 pro k. </w:t>
      </w:r>
      <w:proofErr w:type="spellStart"/>
      <w:r w:rsidRPr="00F739F1">
        <w:rPr>
          <w:bCs/>
          <w:szCs w:val="24"/>
        </w:rPr>
        <w:t>ú.</w:t>
      </w:r>
      <w:proofErr w:type="spellEnd"/>
      <w:r w:rsidRPr="00F739F1">
        <w:rPr>
          <w:bCs/>
          <w:szCs w:val="24"/>
        </w:rPr>
        <w:t xml:space="preserve"> </w:t>
      </w:r>
      <w:proofErr w:type="spellStart"/>
      <w:r w:rsidRPr="00F739F1">
        <w:rPr>
          <w:bCs/>
          <w:szCs w:val="24"/>
        </w:rPr>
        <w:t>Doudlevce</w:t>
      </w:r>
      <w:proofErr w:type="spellEnd"/>
      <w:r w:rsidRPr="00F739F1">
        <w:rPr>
          <w:bCs/>
          <w:szCs w:val="24"/>
        </w:rPr>
        <w:t>, za celkovou sjednanou kupní cenu 828 920 Kč (cca 85 Kč/m</w:t>
      </w:r>
      <w:r w:rsidRPr="00F739F1">
        <w:rPr>
          <w:bCs/>
          <w:szCs w:val="24"/>
          <w:vertAlign w:val="superscript"/>
        </w:rPr>
        <w:t>2</w:t>
      </w:r>
      <w:r w:rsidRPr="00F739F1">
        <w:rPr>
          <w:bCs/>
          <w:szCs w:val="24"/>
        </w:rPr>
        <w:t>) do majetku města Plzně.</w:t>
      </w:r>
    </w:p>
    <w:p w:rsidR="00FC0233" w:rsidRPr="00F739F1" w:rsidRDefault="00FC0233" w:rsidP="00FC0233">
      <w:pPr>
        <w:autoSpaceDE w:val="0"/>
        <w:autoSpaceDN w:val="0"/>
        <w:adjustRightInd w:val="0"/>
        <w:ind w:firstLine="426"/>
        <w:jc w:val="both"/>
        <w:rPr>
          <w:bCs/>
          <w:szCs w:val="24"/>
        </w:rPr>
      </w:pPr>
    </w:p>
    <w:p w:rsidR="00FC0233" w:rsidRPr="00F739F1" w:rsidRDefault="00FC0233" w:rsidP="00FC0233">
      <w:pPr>
        <w:autoSpaceDE w:val="0"/>
        <w:autoSpaceDN w:val="0"/>
        <w:adjustRightInd w:val="0"/>
        <w:jc w:val="both"/>
        <w:rPr>
          <w:bCs/>
          <w:szCs w:val="24"/>
        </w:rPr>
      </w:pPr>
      <w:r w:rsidRPr="00F739F1">
        <w:rPr>
          <w:bCs/>
          <w:szCs w:val="24"/>
        </w:rPr>
        <w:t xml:space="preserve">Daň z nabytí nemovité věci bude uhrazena dle zákonného opatření Senátu č. 340/2013 </w:t>
      </w:r>
      <w:proofErr w:type="spellStart"/>
      <w:r w:rsidRPr="00F739F1">
        <w:rPr>
          <w:bCs/>
          <w:szCs w:val="24"/>
        </w:rPr>
        <w:t>Sb</w:t>
      </w:r>
      <w:proofErr w:type="spellEnd"/>
      <w:r w:rsidRPr="00F739F1">
        <w:rPr>
          <w:bCs/>
          <w:szCs w:val="24"/>
        </w:rPr>
        <w:t xml:space="preserve">,               o dani z nabytí nemovitých věcí, v platném znění a smluvní strany se dohodly, že poplatníkem daně bude město Plzeň. </w:t>
      </w:r>
    </w:p>
    <w:p w:rsidR="00FC0233" w:rsidRPr="00F739F1" w:rsidRDefault="00FC0233" w:rsidP="00FC0233">
      <w:pPr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F739F1">
        <w:rPr>
          <w:bCs/>
          <w:szCs w:val="24"/>
        </w:rPr>
        <w:t>Zdrojem finančního krytí bude rozpočet Odboru nabývání majetku MMP.</w:t>
      </w:r>
    </w:p>
    <w:p w:rsidR="00FC0233" w:rsidRPr="00F739F1" w:rsidRDefault="00FC0233" w:rsidP="00FC0233">
      <w:pPr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F739F1">
        <w:rPr>
          <w:bCs/>
          <w:szCs w:val="24"/>
        </w:rPr>
        <w:t>V případě nabytí nemovitých věcí budou tyto svěřeny do správy SVSMP.</w:t>
      </w:r>
    </w:p>
    <w:p w:rsidR="00FC0233" w:rsidRDefault="00FC0233" w:rsidP="00FC023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FC0233" w:rsidRPr="00EA5936" w:rsidRDefault="00FC0233" w:rsidP="00FC023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EA5936">
        <w:rPr>
          <w:sz w:val="22"/>
          <w:szCs w:val="22"/>
        </w:rPr>
        <w:t>Souhlasí</w:t>
      </w:r>
      <w:r>
        <w:rPr>
          <w:sz w:val="22"/>
          <w:szCs w:val="22"/>
        </w:rPr>
        <w:t xml:space="preserve"> 10</w:t>
      </w:r>
    </w:p>
    <w:p w:rsidR="00FC0233" w:rsidRDefault="00FC0233" w:rsidP="00FC023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bookmarkStart w:id="0" w:name="_GoBack"/>
      <w:bookmarkEnd w:id="0"/>
    </w:p>
    <w:sectPr w:rsidR="00FC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3"/>
    <w:rsid w:val="00242628"/>
    <w:rsid w:val="009F7321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Jonáková Vladimíra</cp:lastModifiedBy>
  <cp:revision>2</cp:revision>
  <dcterms:created xsi:type="dcterms:W3CDTF">2016-06-07T12:14:00Z</dcterms:created>
  <dcterms:modified xsi:type="dcterms:W3CDTF">2016-06-08T05:36:00Z</dcterms:modified>
</cp:coreProperties>
</file>