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B" w:rsidRDefault="00E061BB" w:rsidP="00E061BB">
      <w:pPr>
        <w:pStyle w:val="Nadpis3"/>
        <w:ind w:firstLine="0"/>
      </w:pPr>
    </w:p>
    <w:p w:rsidR="00E061BB" w:rsidRDefault="00E061BB" w:rsidP="00E061BB">
      <w:pPr>
        <w:pStyle w:val="Nadpis3"/>
      </w:pPr>
      <w:r>
        <w:t>Důvodová zpráva</w:t>
      </w:r>
    </w:p>
    <w:p w:rsidR="00E061BB" w:rsidRDefault="00E061BB" w:rsidP="00E061BB">
      <w:pPr>
        <w:rPr>
          <w:b/>
          <w:bCs/>
          <w:sz w:val="24"/>
        </w:rPr>
      </w:pPr>
    </w:p>
    <w:p w:rsidR="00E061BB" w:rsidRDefault="00E96E13" w:rsidP="00217FBD">
      <w:pPr>
        <w:pStyle w:val="ostzahl"/>
      </w:pPr>
      <w:r>
        <w:t xml:space="preserve">1. </w:t>
      </w:r>
      <w:r w:rsidR="00E061BB">
        <w:t>Název problému a jeho charakteristika</w:t>
      </w:r>
    </w:p>
    <w:p w:rsidR="00E061BB" w:rsidRPr="00556BD9" w:rsidRDefault="00E061BB" w:rsidP="001469C4">
      <w:pPr>
        <w:pStyle w:val="vlevo"/>
        <w:ind w:left="567"/>
      </w:pPr>
      <w:r w:rsidRPr="00556BD9">
        <w:t>Nabídka na výkup pozemku parc. č. 6281/1, k. ú. Plzeň z vlastnictví společnosti Plzeňských městských dopravních podniků, a.s. (dále jen PMDP, a.s.), IČO: 25220683, Denisovo nábřeží 920/12, Plzeň, PSČ 301 00, do majetku města Plzně.</w:t>
      </w:r>
    </w:p>
    <w:p w:rsidR="00E061BB" w:rsidRDefault="00E061BB" w:rsidP="001469C4">
      <w:pPr>
        <w:pStyle w:val="vlevo"/>
        <w:ind w:left="567"/>
      </w:pPr>
      <w:r w:rsidRPr="00556BD9">
        <w:t xml:space="preserve">Jedná se o pozemek v areálu bývalého depa PMDP, a.s. v Cukrovarské ul. </w:t>
      </w:r>
    </w:p>
    <w:p w:rsidR="00E57A9C" w:rsidRPr="00556BD9" w:rsidRDefault="00E57A9C" w:rsidP="001469C4">
      <w:pPr>
        <w:pStyle w:val="vlevo"/>
        <w:ind w:left="567"/>
      </w:pPr>
    </w:p>
    <w:p w:rsidR="00E061BB" w:rsidRDefault="00E96E13" w:rsidP="00217FBD">
      <w:pPr>
        <w:pStyle w:val="ostzahl"/>
        <w:rPr>
          <w:bCs/>
        </w:rPr>
      </w:pPr>
      <w:r>
        <w:t xml:space="preserve">2. </w:t>
      </w:r>
      <w:r w:rsidR="00E061BB">
        <w:t>Konstatování současného stavu a jeho analýza</w:t>
      </w:r>
    </w:p>
    <w:p w:rsidR="00E061BB" w:rsidRDefault="00E061BB" w:rsidP="001469C4">
      <w:pPr>
        <w:pStyle w:val="vlevo"/>
        <w:ind w:left="567"/>
      </w:pPr>
      <w:r w:rsidRPr="00556BD9">
        <w:t>Dopisem ze dne 19. 2. 2016 byla městu Plzni učiněna nabídka</w:t>
      </w:r>
      <w:r>
        <w:t xml:space="preserve"> </w:t>
      </w:r>
      <w:r w:rsidRPr="00556BD9">
        <w:t>na výkup pozemku parc. č. 6281/1 o výměře 10331 m</w:t>
      </w:r>
      <w:r w:rsidRPr="00556BD9">
        <w:rPr>
          <w:vertAlign w:val="superscript"/>
        </w:rPr>
        <w:t>2</w:t>
      </w:r>
      <w:r w:rsidRPr="00556BD9">
        <w:t>, ostatní plocha, manipulační plocha, zaps. na LV č. 10060 pro k. ú. Plzeň z vlastnictví společnosti PMDP, a.s. do vlastnictví města Plzně</w:t>
      </w:r>
      <w:r>
        <w:t xml:space="preserve"> – viz příloha č. </w:t>
      </w:r>
      <w:r w:rsidR="00841769">
        <w:t>2</w:t>
      </w:r>
      <w:r>
        <w:t>.</w:t>
      </w:r>
      <w:r w:rsidRPr="00556BD9">
        <w:t xml:space="preserve"> Důvodem je zejména skutečnost, že předmětný pozemek je občasně, ale i dlouhodobě užíván v souvislosti s aktivitami vyvíjenými v rámci projektu DEPO 2015 a dále fakt, že na celý areál, včetně předmětného pozemku, je zpracovaná studie budoucího využití</w:t>
      </w:r>
      <w:r>
        <w:t>.</w:t>
      </w:r>
    </w:p>
    <w:p w:rsidR="00E061BB" w:rsidRPr="00556BD9" w:rsidRDefault="00E061BB" w:rsidP="001469C4">
      <w:pPr>
        <w:pStyle w:val="vlevo"/>
        <w:ind w:left="567"/>
      </w:pPr>
      <w:r w:rsidRPr="00556BD9">
        <w:t xml:space="preserve">Jedná se o část </w:t>
      </w:r>
      <w:r w:rsidR="0032719D">
        <w:t>areálu, která sloužila k odstav</w:t>
      </w:r>
      <w:r w:rsidR="0032719D" w:rsidRPr="00BB4ACF">
        <w:t>ení</w:t>
      </w:r>
      <w:r w:rsidRPr="00556BD9">
        <w:t xml:space="preserve"> trolejbusů. </w:t>
      </w:r>
    </w:p>
    <w:p w:rsidR="0032719D" w:rsidRDefault="0032719D" w:rsidP="001469C4">
      <w:pPr>
        <w:pStyle w:val="vlevo"/>
        <w:ind w:left="567"/>
      </w:pPr>
    </w:p>
    <w:p w:rsidR="00E061BB" w:rsidRPr="00556BD9" w:rsidRDefault="00E061BB" w:rsidP="001469C4">
      <w:pPr>
        <w:pStyle w:val="vlevo"/>
        <w:ind w:left="567"/>
      </w:pPr>
      <w:r w:rsidRPr="00556BD9">
        <w:t>Ocenění:</w:t>
      </w:r>
    </w:p>
    <w:p w:rsidR="00E061BB" w:rsidRDefault="00E061BB" w:rsidP="001469C4">
      <w:pPr>
        <w:pStyle w:val="vlevo"/>
        <w:ind w:left="567"/>
        <w:rPr>
          <w:i/>
        </w:rPr>
      </w:pPr>
      <w:r w:rsidRPr="00556BD9">
        <w:t xml:space="preserve">Pozemek parc.č. 6281/1, k. ú. Plzeň byl oceněn znaleckým posudkem ze dne 1. 3. 2016 vypracovaným znalcem p. Ing. Vladimírem Nováčkem na cenu v místě a čase obvyklou stanovenou na částku 42 000 000 Kč, tj. </w:t>
      </w:r>
      <w:r>
        <w:t xml:space="preserve">cca </w:t>
      </w:r>
      <w:r w:rsidRPr="00556BD9">
        <w:t>4 100 Kč/m</w:t>
      </w:r>
      <w:r w:rsidRPr="00556BD9">
        <w:rPr>
          <w:vertAlign w:val="superscript"/>
        </w:rPr>
        <w:t>2</w:t>
      </w:r>
      <w:r w:rsidRPr="00556BD9">
        <w:rPr>
          <w:i/>
        </w:rPr>
        <w:t xml:space="preserve">.  </w:t>
      </w:r>
    </w:p>
    <w:p w:rsidR="0032719D" w:rsidRPr="00BB4ACF" w:rsidRDefault="00E061BB" w:rsidP="001469C4">
      <w:pPr>
        <w:pStyle w:val="vlevo"/>
        <w:ind w:left="567"/>
      </w:pPr>
      <w:r w:rsidRPr="00556BD9">
        <w:t>Administrativní cena činí po zaokrouhlení 41 7</w:t>
      </w:r>
      <w:r>
        <w:t>98</w:t>
      </w:r>
      <w:r w:rsidRPr="00556BD9">
        <w:t xml:space="preserve"> 710 Kč, tj. </w:t>
      </w:r>
      <w:r w:rsidR="0032719D" w:rsidRPr="00BB4ACF">
        <w:t>Ø 4 046</w:t>
      </w:r>
      <w:r w:rsidRPr="00BB4ACF">
        <w:t xml:space="preserve"> Kč/m</w:t>
      </w:r>
      <w:r w:rsidRPr="00BB4ACF">
        <w:rPr>
          <w:vertAlign w:val="superscript"/>
        </w:rPr>
        <w:t>2</w:t>
      </w:r>
      <w:r w:rsidRPr="00BB4ACF">
        <w:t xml:space="preserve">.  </w:t>
      </w:r>
    </w:p>
    <w:p w:rsidR="0032719D" w:rsidRDefault="00E061BB" w:rsidP="001469C4">
      <w:pPr>
        <w:pStyle w:val="vlevo"/>
        <w:ind w:left="567"/>
      </w:pPr>
      <w:r w:rsidRPr="007E2B68">
        <w:t>Poznámka</w:t>
      </w:r>
      <w:r w:rsidR="0032719D">
        <w:t xml:space="preserve"> k ocenění</w:t>
      </w:r>
      <w:r w:rsidRPr="007E2B68">
        <w:t xml:space="preserve">: </w:t>
      </w:r>
    </w:p>
    <w:p w:rsidR="00E061BB" w:rsidRPr="007E2B68" w:rsidRDefault="00E061BB" w:rsidP="001469C4">
      <w:pPr>
        <w:pStyle w:val="vlevo"/>
        <w:ind w:left="567"/>
      </w:pPr>
      <w:r w:rsidRPr="007E2B68">
        <w:t>Oceňovaný pozemek se nachází v širším centru města Plzně, v zastavěném území, v bývalém areálu městských dopravních podniků. Zde pozemek sloužil jako parkovací plocha. V platném Územním plánu města Plzně je pozemek zařazen v přestavbových plochách, na které je zpracována urbanisticko – architektonická studie využití území. Dle této studie jsou na pozemku uvažované čtyř až pětipodlažní budovy s převažující bytovou funkcí, veřejná zeleň a sportoviště. Pozemek je rovinatý, všechny inženýrské sítě jsou v dosahu. Pozemek se nachází v zajímavé lokalitě. Pro zjištění ceny obvyklé byla zvolena porovnávací hodnota pozemků s ohledem na velikost a využitelnost. Byly porovnávány tyto nemovitosti: stavební pozemek Světovar (nabídková cena 4 085 Kč/m</w:t>
      </w:r>
      <w:r w:rsidRPr="007E2B68">
        <w:rPr>
          <w:vertAlign w:val="superscript"/>
        </w:rPr>
        <w:t>2</w:t>
      </w:r>
      <w:r w:rsidRPr="007E2B68">
        <w:t>), stavební pozemek v Plzni, Šafaříkovy sady, zástavba polyfunkčním domem (nabídková cena 4 500 Kč/m</w:t>
      </w:r>
      <w:r w:rsidRPr="007E2B68">
        <w:rPr>
          <w:vertAlign w:val="superscript"/>
        </w:rPr>
        <w:t>2</w:t>
      </w:r>
      <w:r w:rsidRPr="007E2B68">
        <w:t>), stavební pozemek Klatovská - Borská se stavbou (nabídková cena 3 966 Kč/m</w:t>
      </w:r>
      <w:r w:rsidRPr="007E2B68">
        <w:rPr>
          <w:vertAlign w:val="superscript"/>
        </w:rPr>
        <w:t>2</w:t>
      </w:r>
      <w:r w:rsidRPr="007E2B68">
        <w:t>, stavebně volný pozemek v atrakt. lokalitě Plzeň, Husova ul., vhodný k zástavbě polyfun</w:t>
      </w:r>
      <w:r w:rsidR="00841F6A">
        <w:t>k</w:t>
      </w:r>
      <w:r w:rsidRPr="007E2B68">
        <w:t>č. domu (nabídková cena 4136 Kč/m</w:t>
      </w:r>
      <w:r w:rsidRPr="007E2B68">
        <w:rPr>
          <w:vertAlign w:val="superscript"/>
        </w:rPr>
        <w:t>2</w:t>
      </w:r>
      <w:r w:rsidRPr="007E2B68">
        <w:t>).</w:t>
      </w:r>
    </w:p>
    <w:p w:rsidR="00E061BB" w:rsidRDefault="00E061BB" w:rsidP="00E061BB">
      <w:pPr>
        <w:pStyle w:val="vlevo"/>
      </w:pPr>
    </w:p>
    <w:p w:rsidR="00E061BB" w:rsidRPr="00BB4ACF" w:rsidRDefault="0032719D" w:rsidP="001469C4">
      <w:pPr>
        <w:pStyle w:val="vlevo"/>
        <w:ind w:left="567"/>
      </w:pPr>
      <w:r>
        <w:t>PMDP, a.s. navr</w:t>
      </w:r>
      <w:r w:rsidRPr="00BB4ACF">
        <w:t>hly</w:t>
      </w:r>
      <w:r w:rsidR="00E061BB">
        <w:t xml:space="preserve"> uhrazení kupní ceny, tj. 42 000 000 Kč formou zápočtů proti přeplatku na kompenzaci za rok 2015, a to i </w:t>
      </w:r>
      <w:r>
        <w:t xml:space="preserve">v budoucnu </w:t>
      </w:r>
      <w:r w:rsidRPr="00BB4ACF">
        <w:t>tedy takto:</w:t>
      </w:r>
    </w:p>
    <w:p w:rsidR="00E061BB" w:rsidRPr="00A0329A" w:rsidRDefault="00E061BB" w:rsidP="0032719D">
      <w:pPr>
        <w:pStyle w:val="vlevo"/>
        <w:tabs>
          <w:tab w:val="clear" w:pos="567"/>
          <w:tab w:val="left" w:pos="993"/>
        </w:tabs>
        <w:ind w:left="993"/>
      </w:pPr>
      <w:r w:rsidRPr="00411CE6">
        <w:t>r. 2016 -    částečný zápočet ve výši přeplatku (vratky) ÚPZ ve výši odpovídající výši doplatku z poskytnuté zálohy, přičemž dohoda o zápočtu bude přímo součástí kupní smlouvy na koupi pozemku</w:t>
      </w:r>
      <w:r w:rsidRPr="00411CE6">
        <w:rPr>
          <w:lang w:val="en-US"/>
        </w:rPr>
        <w:t xml:space="preserve">; </w:t>
      </w:r>
      <w:r w:rsidRPr="00411CE6">
        <w:t>zbývající část kupní ceny bude rozdělena do 3 stejných splátek na následující roky.</w:t>
      </w:r>
    </w:p>
    <w:p w:rsidR="00E061BB" w:rsidRPr="00411CE6" w:rsidRDefault="00E061BB" w:rsidP="0032719D">
      <w:pPr>
        <w:pStyle w:val="vlevo"/>
        <w:tabs>
          <w:tab w:val="clear" w:pos="567"/>
          <w:tab w:val="left" w:pos="993"/>
        </w:tabs>
        <w:ind w:left="993"/>
      </w:pPr>
      <w:r w:rsidRPr="00411CE6">
        <w:lastRenderedPageBreak/>
        <w:t xml:space="preserve">r. 2017 -    bude-li přeplatek, uzavře se ad hoc dohoda o započtení ve výši přeplatku, </w:t>
      </w:r>
      <w:r>
        <w:t xml:space="preserve">  </w:t>
      </w:r>
      <w:r w:rsidRPr="00411CE6">
        <w:t>maximálně však do výše splátky kupní ceny (bude-li přeplatek vyšší než splátka kupní ceny, tak zbytek přeplatku bude vrácen do rozpočtu), nebude-li přeplatek nebo bude-li přeplatek nižší než výše splátky, zaplatí (doplatí) město splátku kupní ceny.</w:t>
      </w:r>
    </w:p>
    <w:p w:rsidR="00E061BB" w:rsidRPr="00411CE6" w:rsidRDefault="00E061BB" w:rsidP="0032719D">
      <w:pPr>
        <w:pStyle w:val="vlevo"/>
        <w:tabs>
          <w:tab w:val="clear" w:pos="567"/>
          <w:tab w:val="left" w:pos="993"/>
        </w:tabs>
        <w:ind w:left="993"/>
      </w:pPr>
      <w:r w:rsidRPr="00411CE6">
        <w:t>r. 2018 -       dtto jako rok 2017</w:t>
      </w:r>
    </w:p>
    <w:p w:rsidR="00E061BB" w:rsidRPr="00A0329A" w:rsidRDefault="00E061BB" w:rsidP="0032719D">
      <w:pPr>
        <w:pStyle w:val="vlevo"/>
        <w:tabs>
          <w:tab w:val="clear" w:pos="567"/>
          <w:tab w:val="left" w:pos="993"/>
        </w:tabs>
        <w:ind w:left="993"/>
      </w:pPr>
      <w:r w:rsidRPr="00411CE6">
        <w:t>r. 2019 -       dtto jako rok 2017</w:t>
      </w:r>
    </w:p>
    <w:p w:rsidR="0032719D" w:rsidRDefault="0032719D" w:rsidP="001469C4">
      <w:pPr>
        <w:pStyle w:val="vlevo"/>
        <w:ind w:left="567"/>
      </w:pPr>
      <w:r>
        <w:t xml:space="preserve">PMDP, a.s. dále </w:t>
      </w:r>
      <w:r w:rsidRPr="00BB4ACF">
        <w:t>navrhovaly</w:t>
      </w:r>
      <w:r w:rsidR="00E061BB" w:rsidRPr="00BB4ACF">
        <w:t xml:space="preserve"> </w:t>
      </w:r>
      <w:r w:rsidRPr="00BB4ACF">
        <w:t xml:space="preserve">zajištění plateb formou </w:t>
      </w:r>
      <w:r w:rsidR="00E061BB" w:rsidRPr="00411CE6">
        <w:t>vystavení 3 blankosměnek, tj. směnek bez uvedení směnečné sumy (částky, na kterou směnka zní) a okamžiku splatnosti. Vzhledem k tomu, že se zřízením jakéhokol</w:t>
      </w:r>
      <w:r>
        <w:t>i zajištění PRÁV a EÚ nesouhlasil, PMDP, a.s navrh</w:t>
      </w:r>
      <w:r w:rsidRPr="00BB4ACF">
        <w:t>ly</w:t>
      </w:r>
      <w:r w:rsidR="00E061BB" w:rsidRPr="00BB4ACF">
        <w:t xml:space="preserve"> </w:t>
      </w:r>
      <w:r w:rsidR="00E061BB" w:rsidRPr="00411CE6">
        <w:t xml:space="preserve">alespoň utvrzení dluhu formou začlenění ustanovení o smluvní pokutě do kupní smlouvy. </w:t>
      </w:r>
    </w:p>
    <w:p w:rsidR="00E061BB" w:rsidRPr="00BB4ACF" w:rsidRDefault="00E061BB" w:rsidP="001469C4">
      <w:pPr>
        <w:pStyle w:val="vlevo"/>
        <w:ind w:left="567"/>
      </w:pPr>
      <w:r w:rsidRPr="00411CE6">
        <w:t xml:space="preserve">Z tohoto důvodu </w:t>
      </w:r>
      <w:r>
        <w:t>byl</w:t>
      </w:r>
      <w:r w:rsidRPr="00411CE6">
        <w:t xml:space="preserve"> materiál ohledně požadovaného sjednání</w:t>
      </w:r>
      <w:r>
        <w:t xml:space="preserve"> obvyklé</w:t>
      </w:r>
      <w:r w:rsidRPr="00411CE6">
        <w:t xml:space="preserve"> smluvní pokuty</w:t>
      </w:r>
      <w:r>
        <w:t xml:space="preserve"> pro město pro případ nedodržení splatnosti kupní ceny</w:t>
      </w:r>
      <w:r w:rsidRPr="00411CE6">
        <w:t xml:space="preserve"> a její výše předkládán </w:t>
      </w:r>
      <w:r>
        <w:t xml:space="preserve">na jednání KNM RMP </w:t>
      </w:r>
      <w:r w:rsidRPr="00411CE6">
        <w:t>variantně.</w:t>
      </w:r>
      <w:r>
        <w:t xml:space="preserve"> </w:t>
      </w:r>
      <w:r w:rsidR="0032719D" w:rsidRPr="00BB4ACF">
        <w:t>KNM sjednání pokuty nedoporučila.</w:t>
      </w:r>
    </w:p>
    <w:p w:rsidR="00E061BB" w:rsidRDefault="00E061BB" w:rsidP="001469C4">
      <w:pPr>
        <w:pStyle w:val="vlevo"/>
        <w:ind w:left="567"/>
      </w:pPr>
    </w:p>
    <w:p w:rsidR="00E061BB" w:rsidRDefault="0032719D" w:rsidP="001469C4">
      <w:pPr>
        <w:pStyle w:val="vlevo"/>
        <w:ind w:left="567"/>
      </w:pPr>
      <w:r w:rsidRPr="00BB4ACF">
        <w:t>Oproti předchozímu je e</w:t>
      </w:r>
      <w:r>
        <w:t xml:space="preserve">fektivnější variantou </w:t>
      </w:r>
      <w:r w:rsidR="00E061BB">
        <w:t xml:space="preserve">snížení základního kapitálu společnosti odpovídající výši kupní ceny pozemku a jejich vzájemného zápočtu. </w:t>
      </w:r>
    </w:p>
    <w:p w:rsidR="00E061BB" w:rsidRDefault="00E061BB" w:rsidP="001469C4">
      <w:pPr>
        <w:pStyle w:val="vlevo"/>
        <w:ind w:left="567"/>
      </w:pPr>
      <w:r>
        <w:t>Základní kapitál společnosti PMDP a.s. bude snížen z 1 015 014 000 Kč o částku 42 000 000 Kč, a to úplatným vzetím 42 000 kusů akcií z oběhu na základě veřejného návrhu smlouvy jedinému akcionáři dle ustanovení §532</w:t>
      </w:r>
      <w:r w:rsidRPr="00B6718F">
        <w:t xml:space="preserve"> </w:t>
      </w:r>
      <w:r>
        <w:t>zákona č. 90/2012 Sb., zákon o obchodních korporacích</w:t>
      </w:r>
      <w:r w:rsidR="00CD0E8F">
        <w:t xml:space="preserve"> (dále jen ZOK)</w:t>
      </w:r>
      <w:r>
        <w:t xml:space="preserve">, v platném znění. Kupní cena jedné akcie bude shodná s její jmenovitou hodnotou, tj. 1 000 Kč. </w:t>
      </w:r>
    </w:p>
    <w:p w:rsidR="00E061BB" w:rsidRDefault="00E061BB" w:rsidP="001469C4">
      <w:pPr>
        <w:pStyle w:val="vlevo"/>
        <w:ind w:left="567"/>
      </w:pPr>
      <w:r>
        <w:t>O snížení základního kapitálu rozhodne RMP v působnosti valné hromady PMDP, a.s.</w:t>
      </w:r>
      <w:r w:rsidR="00CD0E8F">
        <w:t xml:space="preserve"> Celý proces snížení bude probíhat v souladu s příslušnými ustanoveními ZOK. V důsledku rozhodnutí o snížení základního kapitálu dojde rovněž ke změně textu stanov společnosti v částech týkajících se výše (hodnoty) základního kapitálu</w:t>
      </w:r>
      <w:r w:rsidR="00841769">
        <w:t xml:space="preserve"> -</w:t>
      </w:r>
      <w:r w:rsidR="00CD0E8F">
        <w:t xml:space="preserve"> viz příloha č. </w:t>
      </w:r>
      <w:r w:rsidR="00841769">
        <w:t>1 u</w:t>
      </w:r>
      <w:r w:rsidR="00CD0E8F">
        <w:t>snesení.</w:t>
      </w:r>
      <w:r>
        <w:t xml:space="preserve"> </w:t>
      </w:r>
      <w:r w:rsidR="00CD0E8F">
        <w:t>Č</w:t>
      </w:r>
      <w:r>
        <w:t>ástka, o kterou se sníží základní kapitál společnosti, bude vyplacena jedinému akcionáři – městu Plzeň</w:t>
      </w:r>
      <w:r w:rsidR="00CD0E8F">
        <w:t xml:space="preserve"> ve formě peněžitého plnění a bude použita k započtení pohledávky PMDP, a.s. vůči městu na úhradu kupní ceny.</w:t>
      </w:r>
    </w:p>
    <w:p w:rsidR="00E061BB" w:rsidRDefault="00E061BB" w:rsidP="001469C4">
      <w:pPr>
        <w:pStyle w:val="vlevo"/>
        <w:ind w:left="567"/>
      </w:pPr>
      <w:r>
        <w:t xml:space="preserve">Zároveň bude schválena koupě pozemku od PMDP za sjednanou cenu 42 000 000 Kč. Po uzavření kupní smlouvy mezi městem Plzní a PMDP, a.s. vznikne společnosti PMDP, a.s. pohledávka vůči městu Plzni odpovídající výši kupní ceny za převáděnou nemovitost. </w:t>
      </w:r>
      <w:r w:rsidR="00CD0E8F">
        <w:t>Snížením</w:t>
      </w:r>
      <w:r w:rsidR="008654A4">
        <w:t xml:space="preserve"> </w:t>
      </w:r>
      <w:r>
        <w:t xml:space="preserve">základního kapitálu PMDP, a.s. vznikne městu Plzni jakožto jedinému </w:t>
      </w:r>
      <w:r w:rsidR="004659AA">
        <w:t>akcionáři</w:t>
      </w:r>
      <w:r>
        <w:t xml:space="preserve"> vůči PMDP, a.s. pohledávka odpovídající částce, o kterou byl základní kapitál snížen, tedy 42 000 000 Kč. </w:t>
      </w:r>
    </w:p>
    <w:p w:rsidR="00E061BB" w:rsidRDefault="00E061BB" w:rsidP="001469C4">
      <w:pPr>
        <w:pStyle w:val="vlevo"/>
        <w:ind w:left="567"/>
      </w:pPr>
      <w:r w:rsidRPr="00023952">
        <w:t xml:space="preserve">Splatnost kupní ceny bude sjednána </w:t>
      </w:r>
      <w:r w:rsidR="004659AA" w:rsidRPr="00023952">
        <w:t xml:space="preserve">v kupní smlouvě </w:t>
      </w:r>
      <w:r w:rsidR="00023952" w:rsidRPr="00023952">
        <w:t xml:space="preserve">do 60 dnů ode dne účinnosti snížení základního kapitálu společnosti PMDP, a.s., nejpozději však do </w:t>
      </w:r>
      <w:r w:rsidR="00F53976">
        <w:t xml:space="preserve">31. 10. 2017. </w:t>
      </w:r>
    </w:p>
    <w:p w:rsidR="00023952" w:rsidRDefault="00023952" w:rsidP="001469C4">
      <w:pPr>
        <w:pStyle w:val="vlevo"/>
        <w:ind w:left="567"/>
      </w:pPr>
      <w:r>
        <w:t>K započtení pohledávek dojde 60. den ode dne účinnosti snížení základního kapitálu společnosti PMDP, a.s. K účinnosti snížení základního kapitálu dochází dle § 467 ZOK okamžikem zápisu nové výše základního kapitálu do obchodního rejstříku po splnění podmínek uvedených v § 467 odst. 2 ZOK.</w:t>
      </w:r>
    </w:p>
    <w:p w:rsidR="00F52202" w:rsidRDefault="00F52202" w:rsidP="001469C4">
      <w:pPr>
        <w:pStyle w:val="vlevo"/>
        <w:ind w:left="567"/>
      </w:pPr>
    </w:p>
    <w:p w:rsidR="00E061BB" w:rsidRDefault="00E061BB" w:rsidP="001469C4">
      <w:pPr>
        <w:pStyle w:val="vlevo"/>
        <w:ind w:left="567"/>
      </w:pPr>
      <w:r>
        <w:t>S ohledem k výše uvedenému je předkládána pouze tato varianta.</w:t>
      </w:r>
    </w:p>
    <w:p w:rsidR="00E061BB" w:rsidRDefault="00E061BB" w:rsidP="001469C4">
      <w:pPr>
        <w:pStyle w:val="vlevo"/>
        <w:ind w:left="567"/>
      </w:pPr>
    </w:p>
    <w:p w:rsidR="00E061BB" w:rsidRDefault="00E061BB" w:rsidP="001469C4">
      <w:pPr>
        <w:pStyle w:val="vlevo"/>
        <w:ind w:left="567"/>
      </w:pPr>
      <w:r>
        <w:t>HISTORIE</w:t>
      </w:r>
      <w:r w:rsidR="0032719D">
        <w:t xml:space="preserve"> POZEMKU:</w:t>
      </w:r>
    </w:p>
    <w:p w:rsidR="00E061BB" w:rsidRDefault="00E061BB" w:rsidP="0032719D">
      <w:pPr>
        <w:pStyle w:val="vlevo"/>
        <w:tabs>
          <w:tab w:val="clear" w:pos="567"/>
          <w:tab w:val="left" w:pos="851"/>
        </w:tabs>
        <w:ind w:left="851"/>
      </w:pPr>
      <w:r>
        <w:t>Pozemky, jež v minulosti užívala Tělovýchovná jednota Slavia, Plzeň, Cukrovarská, byly ve vlastnictví čsl. státu. Hospodářskou smlouvou PZ-892/66-Tom ze dne 31.</w:t>
      </w:r>
      <w:r w:rsidR="00841F6A">
        <w:t xml:space="preserve"> </w:t>
      </w:r>
      <w:r>
        <w:t>10. 1967 byly tělovýchovné jednotě odevzdány pozemky parc. č. 6281 o výměře 17 515 m</w:t>
      </w:r>
      <w:r>
        <w:rPr>
          <w:vertAlign w:val="superscript"/>
        </w:rPr>
        <w:t>2</w:t>
      </w:r>
      <w:r>
        <w:t xml:space="preserve"> a parc. č. 6377 o výměře 127 m</w:t>
      </w:r>
      <w:r>
        <w:rPr>
          <w:vertAlign w:val="superscript"/>
        </w:rPr>
        <w:t>2</w:t>
      </w:r>
      <w:r>
        <w:t xml:space="preserve"> k.</w:t>
      </w:r>
      <w:r w:rsidR="00281DF2">
        <w:t xml:space="preserve"> </w:t>
      </w:r>
      <w:r>
        <w:t>ú. Plze</w:t>
      </w:r>
      <w:r w:rsidR="00281DF2">
        <w:t>ň</w:t>
      </w:r>
      <w:r>
        <w:t xml:space="preserve"> spolu s klubovnou č. E 5 a sociálním </w:t>
      </w:r>
      <w:r>
        <w:lastRenderedPageBreak/>
        <w:t>zařízením do trvalého užívání. Tyto pozemky tedy nadále zůstaly ve vlastnictví státu s tím, že měla tělovýchovná jednota právo je bezplatně užívat.</w:t>
      </w:r>
    </w:p>
    <w:p w:rsidR="00E061BB" w:rsidRDefault="00E061BB" w:rsidP="0032719D">
      <w:pPr>
        <w:pStyle w:val="vlevo"/>
        <w:tabs>
          <w:tab w:val="clear" w:pos="567"/>
          <w:tab w:val="left" w:pos="851"/>
        </w:tabs>
        <w:ind w:left="851"/>
      </w:pPr>
      <w:r>
        <w:t>Pozemek parc. č. 6281/1 o výměře 17 406 m</w:t>
      </w:r>
      <w:r>
        <w:rPr>
          <w:vertAlign w:val="superscript"/>
        </w:rPr>
        <w:t>2</w:t>
      </w:r>
      <w:r>
        <w:t xml:space="preserve"> k.ú. Plze</w:t>
      </w:r>
      <w:r w:rsidR="00841F6A">
        <w:t>ň</w:t>
      </w:r>
      <w:r>
        <w:t xml:space="preserve"> byl Tělovýchovné jednotě Slavia, Cukrovarská, Plzeň, v souladu s odstavcem IV. citované hospodářské smlouvy pro vyšší společenský zájem ke dni 1. 8. 1989 odňat pro vybudování zpevněné plochy DPmP v Cukrovarské ul.</w:t>
      </w:r>
    </w:p>
    <w:p w:rsidR="00E061BB" w:rsidRDefault="00E061BB" w:rsidP="0032719D">
      <w:pPr>
        <w:pStyle w:val="vlevo"/>
        <w:tabs>
          <w:tab w:val="clear" w:pos="567"/>
          <w:tab w:val="left" w:pos="851"/>
        </w:tabs>
        <w:ind w:left="851"/>
      </w:pPr>
      <w:r>
        <w:t>Pozemky odňaté z trvalého užívání získalo město následujícím způsobem:</w:t>
      </w:r>
    </w:p>
    <w:p w:rsidR="00E061BB" w:rsidRDefault="00E061BB" w:rsidP="0032719D">
      <w:pPr>
        <w:pStyle w:val="vlevo"/>
        <w:tabs>
          <w:tab w:val="clear" w:pos="567"/>
          <w:tab w:val="left" w:pos="284"/>
          <w:tab w:val="left" w:pos="851"/>
        </w:tabs>
        <w:ind w:left="851"/>
      </w:pPr>
      <w:r>
        <w:t>-</w:t>
      </w:r>
      <w:r w:rsidR="00841769">
        <w:t xml:space="preserve"> </w:t>
      </w:r>
      <w:r w:rsidR="00527A3D">
        <w:tab/>
      </w:r>
      <w:r>
        <w:t xml:space="preserve">pozemek parc. č. 6281/1 k. ú. Plzeň přešel do vlastnictví statutárního města </w:t>
      </w:r>
      <w:r w:rsidR="00527A3D">
        <w:tab/>
      </w:r>
      <w:r>
        <w:t xml:space="preserve">Plzně v souladu s ustanovením § 5 zák. č. 172/1991 Sb. na základě Rozhodnutí </w:t>
      </w:r>
      <w:r w:rsidR="00527A3D">
        <w:tab/>
      </w:r>
      <w:r>
        <w:t>Ministerstva finan</w:t>
      </w:r>
      <w:r w:rsidR="00841F6A">
        <w:t>c</w:t>
      </w:r>
      <w:r>
        <w:t>í ČR č.j. 124/63 350/1992 ze dne 20. listopadu</w:t>
      </w:r>
    </w:p>
    <w:p w:rsidR="00E061BB" w:rsidRDefault="00E061BB" w:rsidP="0032719D">
      <w:pPr>
        <w:pStyle w:val="vlevo"/>
        <w:tabs>
          <w:tab w:val="clear" w:pos="567"/>
          <w:tab w:val="left" w:pos="851"/>
        </w:tabs>
        <w:ind w:left="851"/>
      </w:pPr>
      <w:r>
        <w:t xml:space="preserve">- </w:t>
      </w:r>
      <w:r w:rsidR="00527A3D">
        <w:tab/>
      </w:r>
      <w:r>
        <w:t xml:space="preserve">pozemek parc. č. 6281/3 k. ú. Plzeň získalo město na základě Smlouvy o </w:t>
      </w:r>
      <w:r w:rsidR="00527A3D">
        <w:tab/>
      </w:r>
      <w:r>
        <w:t xml:space="preserve">bezúplatném  převodu majetku do vlastnictví obce ze dne 1.  května 1998 </w:t>
      </w:r>
      <w:r w:rsidR="00527A3D">
        <w:tab/>
      </w:r>
      <w:r>
        <w:t xml:space="preserve">uzavřené s Fondem národního majetku České republiky v souladu </w:t>
      </w:r>
      <w:r w:rsidR="00527A3D">
        <w:tab/>
      </w:r>
      <w:r>
        <w:t xml:space="preserve">s aktualizovaným privatizačním projektem Dopravních podniků města Plzně, </w:t>
      </w:r>
      <w:r w:rsidR="00527A3D">
        <w:tab/>
      </w:r>
      <w:r>
        <w:t>st.p. číslo 63692, aktualizace ke dni 30. 6. 1997.</w:t>
      </w:r>
    </w:p>
    <w:p w:rsidR="00E061BB" w:rsidRPr="006D4D36" w:rsidRDefault="00527A3D" w:rsidP="0032719D">
      <w:pPr>
        <w:pStyle w:val="vlevo"/>
        <w:tabs>
          <w:tab w:val="clear" w:pos="567"/>
          <w:tab w:val="left" w:pos="851"/>
        </w:tabs>
        <w:ind w:left="851"/>
      </w:pPr>
      <w:r w:rsidRPr="00BB4ACF">
        <w:t>Následně byl p</w:t>
      </w:r>
      <w:r w:rsidR="00E061BB" w:rsidRPr="00BB4ACF">
        <w:t xml:space="preserve">ozemek </w:t>
      </w:r>
      <w:r w:rsidR="00E061BB">
        <w:t>parc.č. 6281/1, k.ú. Plzeň, v hodnotě stanovené znaleckým p</w:t>
      </w:r>
      <w:r>
        <w:t>osudkem ve výši 5 757 920 Kč</w:t>
      </w:r>
      <w:r w:rsidR="00E061BB">
        <w:t xml:space="preserve"> na základě Prohlášení vlastníka o vkladu nemovitosti do základního jmění společnosti vložen do základního jmění obchodní společnosti Plzeňské městské dopravní podniky a.s., vklad práva povolen Katastrálním úřadem – město pod č.j. V5-058/98, právní účinky vkladu ze dne 27. února 1998.</w:t>
      </w:r>
    </w:p>
    <w:p w:rsidR="00E061BB" w:rsidRPr="00556BD9" w:rsidRDefault="00E061BB" w:rsidP="001469C4">
      <w:pPr>
        <w:pStyle w:val="vlevo"/>
        <w:ind w:left="567"/>
      </w:pPr>
      <w:r w:rsidRPr="00556BD9">
        <w:t xml:space="preserve">  </w:t>
      </w:r>
    </w:p>
    <w:p w:rsidR="00527A3D" w:rsidRDefault="00527A3D" w:rsidP="001469C4">
      <w:pPr>
        <w:pStyle w:val="vlevo"/>
        <w:ind w:left="567"/>
      </w:pPr>
    </w:p>
    <w:p w:rsidR="00E061BB" w:rsidRPr="00556BD9" w:rsidRDefault="00E061BB" w:rsidP="001469C4">
      <w:pPr>
        <w:pStyle w:val="vlevo"/>
        <w:ind w:left="567"/>
      </w:pPr>
      <w:r w:rsidRPr="00556BD9">
        <w:t>Stanovisko TÚ MMP, resp. ORP</w:t>
      </w:r>
      <w:r>
        <w:t xml:space="preserve"> MMP</w:t>
      </w:r>
      <w:r w:rsidRPr="00556BD9">
        <w:t>, je k získání předmětného pozemku souhlasné</w:t>
      </w:r>
      <w:r>
        <w:t xml:space="preserve"> – viz příloha č. </w:t>
      </w:r>
      <w:r w:rsidR="007E1BF0">
        <w:t>3</w:t>
      </w:r>
      <w:r>
        <w:t xml:space="preserve">/1 – </w:t>
      </w:r>
      <w:r w:rsidR="007E1BF0">
        <w:t>3</w:t>
      </w:r>
      <w:r>
        <w:t>/</w:t>
      </w:r>
      <w:r w:rsidR="007E1BF0">
        <w:t>8</w:t>
      </w:r>
      <w:r w:rsidRPr="00556BD9">
        <w:t>. Pozemek je v současné době užíván v rámci projektu DEPO 2015 a je také součástí přestavbového území dle územní studie Plzeň, Doudlevecká (ÚKRMP, 2015) a urbanisticko-architektonické studie Plzeň – Cukrovarská, (D3A spol. s.r.o. 2014).</w:t>
      </w:r>
    </w:p>
    <w:p w:rsidR="00E061BB" w:rsidRPr="00556BD9" w:rsidRDefault="00E061BB" w:rsidP="001469C4">
      <w:pPr>
        <w:pStyle w:val="vlevo"/>
        <w:ind w:left="567"/>
      </w:pPr>
      <w:r w:rsidRPr="00556BD9">
        <w:t>S předmětným pozemkem je třeba získat i následující sítě nacházející se na pozemku:</w:t>
      </w:r>
    </w:p>
    <w:p w:rsidR="00527A3D" w:rsidRDefault="00E061BB" w:rsidP="00527A3D">
      <w:pPr>
        <w:pStyle w:val="vlevo"/>
        <w:numPr>
          <w:ilvl w:val="0"/>
          <w:numId w:val="3"/>
        </w:numPr>
        <w:tabs>
          <w:tab w:val="clear" w:pos="567"/>
          <w:tab w:val="left" w:pos="709"/>
        </w:tabs>
      </w:pPr>
      <w:r w:rsidRPr="00556BD9">
        <w:t>venkovní osvětlení v počtu 16 ks vč. sloupů a elektrických rozvodů s nimi souvisejících</w:t>
      </w:r>
      <w:r w:rsidR="00527A3D">
        <w:t xml:space="preserve"> </w:t>
      </w:r>
      <w:r w:rsidRPr="00556BD9">
        <w:t xml:space="preserve">(prodáno/směněno s PMDP, a.s. za kamerový systém v roce 2014) </w:t>
      </w:r>
    </w:p>
    <w:p w:rsidR="00E061BB" w:rsidRDefault="00E061BB" w:rsidP="00527A3D">
      <w:pPr>
        <w:pStyle w:val="vlevo"/>
        <w:numPr>
          <w:ilvl w:val="0"/>
          <w:numId w:val="3"/>
        </w:numPr>
        <w:tabs>
          <w:tab w:val="clear" w:pos="567"/>
          <w:tab w:val="left" w:pos="709"/>
        </w:tabs>
      </w:pPr>
      <w:r w:rsidRPr="00556BD9">
        <w:t>oplocení pozemku vč. podezdívky (prodáno/směněno s PMDP, a.s. za kamerový systém v roce 2014)</w:t>
      </w:r>
    </w:p>
    <w:p w:rsidR="00E57A9C" w:rsidRPr="00411CE6" w:rsidRDefault="00E57A9C" w:rsidP="00E57A9C">
      <w:pPr>
        <w:pStyle w:val="vlevo"/>
        <w:ind w:left="567"/>
        <w:rPr>
          <w:i/>
        </w:rPr>
      </w:pPr>
      <w:r>
        <w:rPr>
          <w:i/>
        </w:rPr>
        <w:tab/>
      </w:r>
      <w:r>
        <w:rPr>
          <w:i/>
        </w:rPr>
        <w:tab/>
      </w:r>
      <w:r w:rsidR="00E061BB" w:rsidRPr="00411CE6">
        <w:rPr>
          <w:i/>
        </w:rPr>
        <w:t xml:space="preserve">Poznámka: Na základě přijatého usnesení RMP č. 417 ze dne 16. 4. 2015 byla </w:t>
      </w:r>
      <w:r>
        <w:rPr>
          <w:i/>
        </w:rPr>
        <w:tab/>
      </w:r>
      <w:r>
        <w:rPr>
          <w:i/>
        </w:rPr>
        <w:tab/>
      </w:r>
      <w:r w:rsidR="00E061BB" w:rsidRPr="00411CE6">
        <w:rPr>
          <w:i/>
        </w:rPr>
        <w:t xml:space="preserve">mezi městem Plzní a PMDP, a.s. uzavřena Vzájemná smlouva o koupi a prodeji </w:t>
      </w:r>
      <w:r>
        <w:rPr>
          <w:i/>
        </w:rPr>
        <w:tab/>
      </w:r>
      <w:r>
        <w:rPr>
          <w:i/>
        </w:rPr>
        <w:tab/>
      </w:r>
      <w:r w:rsidR="00E061BB" w:rsidRPr="00411CE6">
        <w:rPr>
          <w:i/>
        </w:rPr>
        <w:t xml:space="preserve">movitých věcí č. 2015/00211 ze dne 17. 7. 2015, jejímž předmětem byl prodej </w:t>
      </w:r>
      <w:r>
        <w:rPr>
          <w:i/>
        </w:rPr>
        <w:tab/>
      </w:r>
      <w:r>
        <w:rPr>
          <w:i/>
        </w:rPr>
        <w:tab/>
      </w:r>
      <w:r w:rsidR="00E061BB" w:rsidRPr="00411CE6">
        <w:rPr>
          <w:i/>
        </w:rPr>
        <w:t xml:space="preserve">těchto movitých věcí za smluvní cenu ve výši 625 900 Kč ve prospěch PMDP, </w:t>
      </w:r>
      <w:r>
        <w:rPr>
          <w:i/>
        </w:rPr>
        <w:tab/>
      </w:r>
      <w:r>
        <w:rPr>
          <w:i/>
        </w:rPr>
        <w:tab/>
      </w:r>
      <w:r w:rsidR="00E061BB" w:rsidRPr="00411CE6">
        <w:rPr>
          <w:i/>
        </w:rPr>
        <w:t>a.s. a koupě movitých věcí v rozsahu po</w:t>
      </w:r>
      <w:r>
        <w:rPr>
          <w:i/>
        </w:rPr>
        <w:t xml:space="preserve">psaném ve znaleckém posudku </w:t>
      </w:r>
      <w:r w:rsidR="00E061BB" w:rsidRPr="00411CE6">
        <w:rPr>
          <w:i/>
        </w:rPr>
        <w:t xml:space="preserve">Ing. </w:t>
      </w:r>
      <w:r>
        <w:rPr>
          <w:i/>
        </w:rPr>
        <w:tab/>
      </w:r>
      <w:r>
        <w:rPr>
          <w:i/>
        </w:rPr>
        <w:tab/>
      </w:r>
      <w:r w:rsidR="00E061BB" w:rsidRPr="00411CE6">
        <w:rPr>
          <w:i/>
        </w:rPr>
        <w:t>Vladimíra Lesa, č. 419-10/2014 ze dne 17. 9. 2014 ve prospěch města Plzně</w:t>
      </w:r>
      <w:r w:rsidR="00E061BB" w:rsidRPr="00411CE6">
        <w:rPr>
          <w:i/>
          <w:lang w:val="en-US"/>
        </w:rPr>
        <w:t xml:space="preserve">;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E061BB" w:rsidRPr="00411CE6">
        <w:rPr>
          <w:i/>
          <w:lang w:val="en-US"/>
        </w:rPr>
        <w:t>seznam movitých věcí</w:t>
      </w:r>
      <w:r w:rsidR="00E061BB" w:rsidRPr="00411CE6">
        <w:rPr>
          <w:i/>
        </w:rPr>
        <w:t xml:space="preserve"> </w:t>
      </w:r>
      <w:r>
        <w:rPr>
          <w:i/>
        </w:rPr>
        <w:t xml:space="preserve">v celkové hodnotě 614 336 Kč </w:t>
      </w:r>
      <w:r w:rsidRPr="00411CE6">
        <w:rPr>
          <w:i/>
        </w:rPr>
        <w:t xml:space="preserve">je nedílnou součástí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11CE6">
        <w:rPr>
          <w:i/>
        </w:rPr>
        <w:t>smlouvy</w:t>
      </w:r>
      <w:r>
        <w:rPr>
          <w:i/>
        </w:rPr>
        <w:t>.</w:t>
      </w:r>
    </w:p>
    <w:p w:rsidR="00E061BB" w:rsidRPr="00556BD9" w:rsidRDefault="00527A3D" w:rsidP="001469C4">
      <w:pPr>
        <w:pStyle w:val="vlevo"/>
        <w:ind w:left="567"/>
      </w:pPr>
      <w:r>
        <w:tab/>
      </w:r>
      <w:r w:rsidR="00E061BB">
        <w:t xml:space="preserve">-     </w:t>
      </w:r>
      <w:r w:rsidR="00E061BB" w:rsidRPr="00556BD9">
        <w:t>dešťová kanalizace</w:t>
      </w:r>
      <w:r w:rsidR="00E061BB">
        <w:t>.</w:t>
      </w:r>
    </w:p>
    <w:p w:rsidR="00527A3D" w:rsidRDefault="00527A3D" w:rsidP="001469C4">
      <w:pPr>
        <w:pStyle w:val="vlevo"/>
        <w:ind w:left="567"/>
      </w:pPr>
    </w:p>
    <w:p w:rsidR="00E061BB" w:rsidRPr="00556BD9" w:rsidRDefault="00E061BB" w:rsidP="001469C4">
      <w:pPr>
        <w:pStyle w:val="vlevo"/>
        <w:ind w:left="567"/>
      </w:pPr>
      <w:r w:rsidRPr="00556BD9">
        <w:t>Dle stanoviska ORP MMP je třeba před získáním pozemku do vlastnictví města Plzně odborně posoudit stav dešťové kanalizace.  Z kamerových prohlídek z r. 2013 jsou patrné praskliny a posuny trub a z toho plynoucí hrozba propadů. Taktéž je v jedné stoce uložena cizí síť (zřejmě vodovodní potrubí) a všechna betonová šachtová dna jsou chemicky zdegradována</w:t>
      </w:r>
      <w:r w:rsidR="00555574">
        <w:t xml:space="preserve"> – </w:t>
      </w:r>
      <w:r w:rsidR="00555574" w:rsidRPr="00841F6A">
        <w:t xml:space="preserve">viz příloha č. </w:t>
      </w:r>
      <w:r w:rsidR="00841769">
        <w:t>3</w:t>
      </w:r>
      <w:r w:rsidR="0095395C" w:rsidRPr="00841F6A">
        <w:t xml:space="preserve">/4 - </w:t>
      </w:r>
      <w:r w:rsidR="00841769">
        <w:t>3</w:t>
      </w:r>
      <w:r w:rsidR="0095395C" w:rsidRPr="00841F6A">
        <w:t>/7</w:t>
      </w:r>
      <w:r w:rsidRPr="00841F6A">
        <w:t>.</w:t>
      </w:r>
    </w:p>
    <w:p w:rsidR="00E061BB" w:rsidRPr="00555574" w:rsidRDefault="00E061BB" w:rsidP="001469C4">
      <w:pPr>
        <w:pStyle w:val="vlevo"/>
        <w:ind w:left="567"/>
        <w:rPr>
          <w:i/>
        </w:rPr>
      </w:pPr>
      <w:r w:rsidRPr="00556BD9">
        <w:t xml:space="preserve">Dále TÚ MMP upozorňuje, že z předmětného pozemku se platí za odvod srážkových vod do veřejné kanalizace a to včetně přečerpávání ze záchytné jímky. SVSMP má </w:t>
      </w:r>
      <w:r w:rsidRPr="00556BD9">
        <w:lastRenderedPageBreak/>
        <w:t>zpracovanou studii na odvodnění celého areálu Cukrovarská vč. předmětné plochy přes odlučovač lehkých kapalin do řeky Radbuzy. Odhadované náklady (odlučovač, odpadní potrubí do řeky, výústní objekt) jsou cca 1.370</w:t>
      </w:r>
      <w:r w:rsidR="00BB4ACF">
        <w:t xml:space="preserve"> tis.</w:t>
      </w:r>
      <w:r w:rsidRPr="00556BD9">
        <w:t xml:space="preserve"> Kč bez DPH.</w:t>
      </w:r>
      <w:r w:rsidR="00555574">
        <w:t xml:space="preserve"> </w:t>
      </w:r>
    </w:p>
    <w:p w:rsidR="00527A3D" w:rsidRDefault="00E061BB" w:rsidP="001469C4">
      <w:pPr>
        <w:pStyle w:val="vlevo"/>
        <w:ind w:left="567"/>
      </w:pPr>
      <w:r w:rsidRPr="00556BD9">
        <w:t>Dále</w:t>
      </w:r>
      <w:r w:rsidR="00E57A9C">
        <w:t xml:space="preserve"> </w:t>
      </w:r>
      <w:r w:rsidR="00E57A9C" w:rsidRPr="00BB4ACF">
        <w:t>doporučují TÚ MMP</w:t>
      </w:r>
      <w:r w:rsidRPr="00BB4ACF">
        <w:t xml:space="preserve"> </w:t>
      </w:r>
      <w:r w:rsidRPr="00556BD9">
        <w:t>vzít do úvahy kontaminaci zemin a podzemních vod PAU (polyaromatické uhlovodíky) a C10 – C40 (ropné látky) související s činností, kterou vykonávala PMPD, a.s., zejména masivní znečištění plochy stání pro autobusy (parc. č. 6282/1, k. ú. Plzeň), které částečně pronikly na předmětný pozemek a do podzemních vod (viz „Plzeň Cukrovarská – ekologický audit“).</w:t>
      </w:r>
      <w:r w:rsidR="00555574">
        <w:t xml:space="preserve"> </w:t>
      </w:r>
    </w:p>
    <w:p w:rsidR="00E061BB" w:rsidRPr="00555574" w:rsidRDefault="00527A3D" w:rsidP="001469C4">
      <w:pPr>
        <w:pStyle w:val="vlevo"/>
        <w:ind w:left="567"/>
        <w:rPr>
          <w:i/>
        </w:rPr>
      </w:pPr>
      <w:r>
        <w:tab/>
      </w:r>
      <w:r w:rsidR="00555574" w:rsidRPr="00841F6A">
        <w:rPr>
          <w:i/>
        </w:rPr>
        <w:t xml:space="preserve">Poznámka: Odhad nákladů na likvidaci odpadů činí cca 9 mil.- viz příloha č. </w:t>
      </w:r>
      <w:r w:rsidR="007E1BF0">
        <w:rPr>
          <w:i/>
        </w:rPr>
        <w:t>3</w:t>
      </w:r>
      <w:r w:rsidR="0095395C" w:rsidRPr="00841F6A">
        <w:rPr>
          <w:i/>
        </w:rPr>
        <w:t>/8.</w:t>
      </w:r>
      <w:r w:rsidR="00555574" w:rsidRPr="00841F6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  </w:t>
      </w:r>
      <w:r w:rsidR="00555574" w:rsidRPr="00841F6A">
        <w:rPr>
          <w:i/>
        </w:rPr>
        <w:t>Zpracovaný ekologický audit je k dispozici u předkladatele materiálu.</w:t>
      </w:r>
    </w:p>
    <w:p w:rsidR="00527A3D" w:rsidRDefault="00E061BB" w:rsidP="001469C4">
      <w:pPr>
        <w:pStyle w:val="vlevo"/>
        <w:ind w:left="567"/>
      </w:pPr>
      <w:r w:rsidRPr="00A0329A">
        <w:t>S ohledem k těmto skutečnostem doporučují TÚ MMP získat předmětný pozemek bezúplatným převodem.</w:t>
      </w:r>
      <w:r>
        <w:t xml:space="preserve"> </w:t>
      </w:r>
    </w:p>
    <w:p w:rsidR="00E061BB" w:rsidRPr="00F026AA" w:rsidRDefault="00527A3D" w:rsidP="001469C4">
      <w:pPr>
        <w:pStyle w:val="vlevo"/>
        <w:ind w:left="567"/>
        <w:rPr>
          <w:i/>
        </w:rPr>
      </w:pPr>
      <w:r>
        <w:tab/>
      </w:r>
      <w:r w:rsidR="00E061BB" w:rsidRPr="00F026AA">
        <w:rPr>
          <w:i/>
        </w:rPr>
        <w:t>Poznámka: Vzhledem k daňovému dopadu tato varianta nebyla vůbec posuzována.</w:t>
      </w:r>
    </w:p>
    <w:p w:rsidR="00E061BB" w:rsidRPr="00556BD9" w:rsidRDefault="00E061BB" w:rsidP="001469C4">
      <w:pPr>
        <w:pStyle w:val="vlevo"/>
        <w:ind w:left="567"/>
      </w:pPr>
      <w:r w:rsidRPr="00A0329A">
        <w:t xml:space="preserve">Dále </w:t>
      </w:r>
      <w:r w:rsidR="00E57A9C">
        <w:t xml:space="preserve">TÚ MMP </w:t>
      </w:r>
      <w:r w:rsidRPr="00A0329A">
        <w:t>požadují, aby se PMDP, a.s. podílely na likvidaci ekologické zátěže vzniklé činností PMDP, a.s.</w:t>
      </w:r>
      <w:r>
        <w:t xml:space="preserve"> </w:t>
      </w:r>
      <w:r w:rsidRPr="00556BD9">
        <w:t>Předmětný pozemek není dotčený stávající vodohospodářskou infrastrukturou (dále jen VHI) v majetku města Plzně ve správě OSI MMP.</w:t>
      </w:r>
    </w:p>
    <w:p w:rsidR="00E061BB" w:rsidRDefault="00E061BB" w:rsidP="001469C4">
      <w:pPr>
        <w:pStyle w:val="vlevo"/>
        <w:ind w:left="567"/>
      </w:pPr>
      <w:r w:rsidRPr="00556BD9">
        <w:t xml:space="preserve">V případě získání předmětného pozemku do majetku města Plzně TÚ MMP doporučuje jeho svěření včetně součástí a příslušenství do správy SVSMP. </w:t>
      </w:r>
    </w:p>
    <w:p w:rsidR="00510450" w:rsidRDefault="00510450" w:rsidP="001469C4">
      <w:pPr>
        <w:pStyle w:val="vlevo"/>
        <w:ind w:left="567"/>
      </w:pPr>
    </w:p>
    <w:p w:rsidR="00527A3D" w:rsidRDefault="008C3DAE" w:rsidP="009A4AF7">
      <w:pPr>
        <w:pStyle w:val="vlevo"/>
        <w:ind w:left="567"/>
        <w:rPr>
          <w:szCs w:val="24"/>
        </w:rPr>
      </w:pPr>
      <w:r w:rsidRPr="009A4AF7">
        <w:rPr>
          <w:szCs w:val="24"/>
        </w:rPr>
        <w:t xml:space="preserve">Vzhledem k závěru stanoviska </w:t>
      </w:r>
      <w:r w:rsidR="00E30EA8">
        <w:rPr>
          <w:szCs w:val="24"/>
        </w:rPr>
        <w:t xml:space="preserve">TÚ </w:t>
      </w:r>
      <w:r w:rsidRPr="009A4AF7">
        <w:rPr>
          <w:szCs w:val="24"/>
        </w:rPr>
        <w:t>ohledně dešť</w:t>
      </w:r>
      <w:r w:rsidR="00F72C13" w:rsidRPr="009A4AF7">
        <w:rPr>
          <w:szCs w:val="24"/>
        </w:rPr>
        <w:t>ové</w:t>
      </w:r>
      <w:r w:rsidRPr="009A4AF7">
        <w:rPr>
          <w:szCs w:val="24"/>
        </w:rPr>
        <w:t xml:space="preserve"> kanalizace se MAJ </w:t>
      </w:r>
      <w:r w:rsidR="00527A3D" w:rsidRPr="00BB4ACF">
        <w:rPr>
          <w:szCs w:val="24"/>
        </w:rPr>
        <w:t>po projednání návrhu v KNM RMP ještě pro upřesnění dalších kroků</w:t>
      </w:r>
      <w:r w:rsidR="00527A3D">
        <w:rPr>
          <w:szCs w:val="24"/>
        </w:rPr>
        <w:t xml:space="preserve"> e-mailem</w:t>
      </w:r>
      <w:r w:rsidRPr="009A4AF7">
        <w:rPr>
          <w:szCs w:val="24"/>
        </w:rPr>
        <w:t xml:space="preserve"> ze dne </w:t>
      </w:r>
      <w:r w:rsidR="00F72C13" w:rsidRPr="009A4AF7">
        <w:rPr>
          <w:szCs w:val="24"/>
        </w:rPr>
        <w:t>20. 7. 2016</w:t>
      </w:r>
      <w:r w:rsidRPr="009A4AF7">
        <w:rPr>
          <w:szCs w:val="24"/>
        </w:rPr>
        <w:t xml:space="preserve"> </w:t>
      </w:r>
      <w:r w:rsidR="00E30EA8">
        <w:rPr>
          <w:szCs w:val="24"/>
        </w:rPr>
        <w:t>dotázal</w:t>
      </w:r>
      <w:r w:rsidRPr="009A4AF7">
        <w:rPr>
          <w:szCs w:val="24"/>
        </w:rPr>
        <w:t xml:space="preserve"> potencionálního správce pozemku </w:t>
      </w:r>
      <w:r w:rsidR="00527A3D" w:rsidRPr="00BB4ACF">
        <w:rPr>
          <w:szCs w:val="24"/>
        </w:rPr>
        <w:t>tj.</w:t>
      </w:r>
      <w:r w:rsidR="00527A3D">
        <w:rPr>
          <w:color w:val="FF0000"/>
          <w:szCs w:val="24"/>
        </w:rPr>
        <w:t xml:space="preserve"> </w:t>
      </w:r>
      <w:r w:rsidRPr="009A4AF7">
        <w:rPr>
          <w:szCs w:val="24"/>
        </w:rPr>
        <w:t>SVSMP na hlavní  stanoviskem avizované problémy</w:t>
      </w:r>
      <w:r w:rsidR="00F72C13" w:rsidRPr="009A4AF7">
        <w:rPr>
          <w:szCs w:val="24"/>
        </w:rPr>
        <w:t xml:space="preserve"> </w:t>
      </w:r>
      <w:r w:rsidR="00527A3D" w:rsidRPr="00BB4ACF">
        <w:rPr>
          <w:szCs w:val="24"/>
        </w:rPr>
        <w:t>spojené</w:t>
      </w:r>
      <w:r w:rsidR="00527A3D">
        <w:rPr>
          <w:color w:val="FF0000"/>
          <w:szCs w:val="24"/>
        </w:rPr>
        <w:t xml:space="preserve"> </w:t>
      </w:r>
      <w:r w:rsidRPr="009A4AF7">
        <w:rPr>
          <w:szCs w:val="24"/>
        </w:rPr>
        <w:t xml:space="preserve">zejména s dešťovou kanalizací. </w:t>
      </w:r>
    </w:p>
    <w:p w:rsidR="00E30EA8" w:rsidRDefault="008C3DAE" w:rsidP="009A4AF7">
      <w:pPr>
        <w:pStyle w:val="vlevo"/>
        <w:ind w:left="567"/>
        <w:rPr>
          <w:szCs w:val="24"/>
        </w:rPr>
      </w:pPr>
      <w:r w:rsidRPr="009A4AF7">
        <w:rPr>
          <w:szCs w:val="24"/>
        </w:rPr>
        <w:t xml:space="preserve">V e-mailové korespondenci pak SVSMP toto </w:t>
      </w:r>
      <w:r w:rsidR="00F72C13" w:rsidRPr="009A4AF7">
        <w:rPr>
          <w:szCs w:val="24"/>
        </w:rPr>
        <w:t xml:space="preserve">dne </w:t>
      </w:r>
      <w:r w:rsidR="009A4AF7" w:rsidRPr="009A4AF7">
        <w:rPr>
          <w:szCs w:val="24"/>
        </w:rPr>
        <w:t xml:space="preserve">26. 7. 2016 </w:t>
      </w:r>
      <w:r w:rsidRPr="009A4AF7">
        <w:rPr>
          <w:szCs w:val="24"/>
        </w:rPr>
        <w:t>upřesnila.</w:t>
      </w:r>
      <w:r w:rsidR="00E30EA8">
        <w:rPr>
          <w:szCs w:val="24"/>
        </w:rPr>
        <w:t xml:space="preserve"> </w:t>
      </w:r>
    </w:p>
    <w:p w:rsidR="00E30EA8" w:rsidRDefault="008C3DAE" w:rsidP="00E30EA8">
      <w:pPr>
        <w:pStyle w:val="vlevo"/>
        <w:ind w:left="567"/>
        <w:rPr>
          <w:szCs w:val="24"/>
        </w:rPr>
      </w:pPr>
      <w:r w:rsidRPr="009A4AF7">
        <w:rPr>
          <w:szCs w:val="24"/>
        </w:rPr>
        <w:t>Ohledně doporučení odborně posoudit stav dešť</w:t>
      </w:r>
      <w:r w:rsidR="00F72C13" w:rsidRPr="009A4AF7">
        <w:rPr>
          <w:szCs w:val="24"/>
        </w:rPr>
        <w:t xml:space="preserve">ové </w:t>
      </w:r>
      <w:r w:rsidRPr="009A4AF7">
        <w:rPr>
          <w:szCs w:val="24"/>
        </w:rPr>
        <w:t>kanalizace s odkazem na kamer</w:t>
      </w:r>
      <w:r w:rsidR="00F72C13" w:rsidRPr="009A4AF7">
        <w:rPr>
          <w:szCs w:val="24"/>
        </w:rPr>
        <w:t xml:space="preserve">ové </w:t>
      </w:r>
      <w:r w:rsidRPr="009A4AF7">
        <w:rPr>
          <w:szCs w:val="24"/>
        </w:rPr>
        <w:t>prohlídky z r. 2013, se po dotazu, zda má SVSMP  podklady k dispozici a zda před převzetím pozemku má nějaké požadavky na prošetření</w:t>
      </w:r>
      <w:r w:rsidR="00F72C13" w:rsidRPr="009A4AF7">
        <w:rPr>
          <w:szCs w:val="24"/>
        </w:rPr>
        <w:t xml:space="preserve"> </w:t>
      </w:r>
      <w:r w:rsidRPr="009A4AF7">
        <w:rPr>
          <w:szCs w:val="24"/>
        </w:rPr>
        <w:t>stavu</w:t>
      </w:r>
      <w:r w:rsidR="00F72C13" w:rsidRPr="009A4AF7">
        <w:rPr>
          <w:szCs w:val="24"/>
        </w:rPr>
        <w:t xml:space="preserve"> dešťové kanalizace</w:t>
      </w:r>
      <w:r w:rsidRPr="009A4AF7">
        <w:rPr>
          <w:szCs w:val="24"/>
        </w:rPr>
        <w:t xml:space="preserve">, </w:t>
      </w:r>
      <w:r w:rsidR="00F72C13" w:rsidRPr="009A4AF7">
        <w:rPr>
          <w:szCs w:val="24"/>
        </w:rPr>
        <w:t xml:space="preserve"> </w:t>
      </w:r>
      <w:r w:rsidRPr="009A4AF7">
        <w:rPr>
          <w:szCs w:val="24"/>
        </w:rPr>
        <w:t>SVS</w:t>
      </w:r>
      <w:r w:rsidR="00F72C13" w:rsidRPr="009A4AF7">
        <w:rPr>
          <w:szCs w:val="24"/>
        </w:rPr>
        <w:t>MP</w:t>
      </w:r>
      <w:r w:rsidRPr="009A4AF7">
        <w:rPr>
          <w:szCs w:val="24"/>
        </w:rPr>
        <w:t xml:space="preserve"> odpověděla, že vzhledem k záměrům města Plzně s danou lokalitou a nevyužitím stávajících inženýrských  sítí, není nutné řešit současný stav dešťové kanalizace na pozemku č.</w:t>
      </w:r>
      <w:r w:rsidR="00936D03">
        <w:rPr>
          <w:szCs w:val="24"/>
        </w:rPr>
        <w:t xml:space="preserve"> </w:t>
      </w:r>
      <w:r w:rsidRPr="009A4AF7">
        <w:rPr>
          <w:szCs w:val="24"/>
        </w:rPr>
        <w:t>6282/1 a dále, že vzhledem k tomu, že bez této kanalizace nelze provozovat ostatní plochy, převezmeme SVSMP i dešťovou kanalizaci, když ji nepřevezme OSI MMP.</w:t>
      </w:r>
    </w:p>
    <w:p w:rsidR="00E30EA8" w:rsidRDefault="008C3DAE" w:rsidP="00E30EA8">
      <w:pPr>
        <w:pStyle w:val="vlevo"/>
        <w:ind w:left="567"/>
        <w:rPr>
          <w:szCs w:val="24"/>
        </w:rPr>
      </w:pPr>
      <w:r w:rsidRPr="009A4AF7">
        <w:rPr>
          <w:szCs w:val="24"/>
        </w:rPr>
        <w:t xml:space="preserve">Ohledně upozornění, že v jedné stoce je i další cizí síť a zda </w:t>
      </w:r>
      <w:r w:rsidR="00E30EA8">
        <w:rPr>
          <w:szCs w:val="24"/>
        </w:rPr>
        <w:t>S</w:t>
      </w:r>
      <w:r w:rsidRPr="009A4AF7">
        <w:rPr>
          <w:szCs w:val="24"/>
        </w:rPr>
        <w:t>VSMP požaduje po  PMDP</w:t>
      </w:r>
      <w:r w:rsidR="00E30EA8">
        <w:rPr>
          <w:szCs w:val="24"/>
        </w:rPr>
        <w:t>, a.s.</w:t>
      </w:r>
      <w:r w:rsidRPr="009A4AF7">
        <w:rPr>
          <w:szCs w:val="24"/>
        </w:rPr>
        <w:t xml:space="preserve"> nějaké podklady nebo cokoli ohledně této sítě, je stanovisko SVSMP takové, že se jedná o vodovodní potrubí a že toto akceptují.</w:t>
      </w:r>
    </w:p>
    <w:p w:rsidR="00E30EA8" w:rsidRDefault="008C3DAE" w:rsidP="00E30EA8">
      <w:pPr>
        <w:pStyle w:val="vlevo"/>
        <w:ind w:left="567"/>
      </w:pPr>
      <w:r w:rsidRPr="009A4AF7">
        <w:rPr>
          <w:szCs w:val="24"/>
        </w:rPr>
        <w:t>Upozornění na platbu za odvod srážkových vod, pak SVSMP upřesňuje v tom smyslu, že je tím upozorněno na to, že v případě převzetí plochy do správy SVS</w:t>
      </w:r>
      <w:r w:rsidR="00E30EA8">
        <w:rPr>
          <w:szCs w:val="24"/>
        </w:rPr>
        <w:t>M</w:t>
      </w:r>
      <w:r w:rsidRPr="009A4AF7">
        <w:rPr>
          <w:szCs w:val="24"/>
        </w:rPr>
        <w:t>P dojde pro SVS</w:t>
      </w:r>
      <w:r w:rsidR="00E30EA8">
        <w:rPr>
          <w:szCs w:val="24"/>
        </w:rPr>
        <w:t>M</w:t>
      </w:r>
      <w:r w:rsidRPr="009A4AF7">
        <w:rPr>
          <w:szCs w:val="24"/>
        </w:rPr>
        <w:t>P k navýšení nákladů na provoz areálu Cukrovarská</w:t>
      </w:r>
      <w:r w:rsidR="00BC7368">
        <w:rPr>
          <w:szCs w:val="24"/>
        </w:rPr>
        <w:t>.</w:t>
      </w:r>
    </w:p>
    <w:p w:rsidR="008C3DAE" w:rsidRPr="00E30EA8" w:rsidRDefault="008C3DAE" w:rsidP="00E30EA8">
      <w:pPr>
        <w:pStyle w:val="vlevo"/>
        <w:ind w:left="567"/>
        <w:rPr>
          <w:szCs w:val="24"/>
        </w:rPr>
      </w:pPr>
      <w:r w:rsidRPr="009A4AF7">
        <w:rPr>
          <w:szCs w:val="24"/>
        </w:rPr>
        <w:t xml:space="preserve">SVSMP závěrem sděluje, že </w:t>
      </w:r>
      <w:r w:rsidRPr="009A4AF7">
        <w:rPr>
          <w:color w:val="000000"/>
          <w:szCs w:val="24"/>
        </w:rPr>
        <w:t>z vyjádření techniků vyplynulo, že není třeba činit již další úkony a specifikovat závazné podmínky vůči PMDP a že TDI může být přebírána s pozemkem bez dalších podmínek a šetření.</w:t>
      </w:r>
    </w:p>
    <w:p w:rsidR="00510450" w:rsidRDefault="0073033A" w:rsidP="00E30EA8">
      <w:pPr>
        <w:pStyle w:val="vlevo"/>
        <w:ind w:left="567"/>
      </w:pPr>
      <w:r w:rsidRPr="00841F6A">
        <w:t xml:space="preserve">  </w:t>
      </w:r>
      <w:r w:rsidR="000368DB">
        <w:t xml:space="preserve"> </w:t>
      </w:r>
    </w:p>
    <w:p w:rsidR="00E061BB" w:rsidRDefault="00E061BB" w:rsidP="001469C4">
      <w:pPr>
        <w:pStyle w:val="vlevo"/>
        <w:ind w:left="567"/>
      </w:pPr>
      <w:r>
        <w:t xml:space="preserve">Vyjádření </w:t>
      </w:r>
      <w:r w:rsidRPr="00556BD9">
        <w:t xml:space="preserve">MO Plzeň </w:t>
      </w:r>
      <w:r>
        <w:t xml:space="preserve">3 ve formě usnesení č. 99 ze dne 4. 4. 2016 je souhlasné – viz příloha č. </w:t>
      </w:r>
      <w:r w:rsidR="00841769">
        <w:t>4</w:t>
      </w:r>
      <w:r>
        <w:t xml:space="preserve">. </w:t>
      </w:r>
    </w:p>
    <w:p w:rsidR="00CA3330" w:rsidRDefault="00CA3330" w:rsidP="001469C4">
      <w:pPr>
        <w:pStyle w:val="vlevo"/>
        <w:ind w:left="567"/>
      </w:pPr>
      <w:r>
        <w:t>M</w:t>
      </w:r>
      <w:r w:rsidRPr="00411CE6">
        <w:t xml:space="preserve">ateriál </w:t>
      </w:r>
      <w:r w:rsidR="00527A3D" w:rsidRPr="00BB4ACF">
        <w:t>byl vzhledem k požadovanému</w:t>
      </w:r>
      <w:r w:rsidRPr="00BB4ACF">
        <w:t xml:space="preserve"> </w:t>
      </w:r>
      <w:r w:rsidRPr="00411CE6">
        <w:t>sjednání</w:t>
      </w:r>
      <w:r>
        <w:t xml:space="preserve"> obvyklé</w:t>
      </w:r>
      <w:r w:rsidRPr="00411CE6">
        <w:t xml:space="preserve"> smluvní pokuty</w:t>
      </w:r>
      <w:r>
        <w:t xml:space="preserve"> pro město pro případ nedodržení splatnosti kupní ceny</w:t>
      </w:r>
      <w:r w:rsidR="00527A3D">
        <w:t xml:space="preserve"> a její výše</w:t>
      </w:r>
      <w:r w:rsidRPr="00411CE6">
        <w:t xml:space="preserve"> předkládán </w:t>
      </w:r>
      <w:r>
        <w:t xml:space="preserve">na jednání KNM RMP </w:t>
      </w:r>
      <w:r w:rsidRPr="00411CE6">
        <w:t>variantně.</w:t>
      </w:r>
    </w:p>
    <w:p w:rsidR="00E061BB" w:rsidRDefault="00E061BB" w:rsidP="001469C4">
      <w:pPr>
        <w:tabs>
          <w:tab w:val="left" w:pos="284"/>
        </w:tabs>
        <w:ind w:left="567" w:firstLine="0"/>
        <w:jc w:val="both"/>
      </w:pPr>
      <w:r w:rsidRPr="00841769">
        <w:rPr>
          <w:sz w:val="24"/>
          <w:szCs w:val="24"/>
        </w:rPr>
        <w:t>KNM RMP ze dne 21. 6. 2016 doporučila RMP souhlasit s výkupem předmětného pozemku do majetku města Plzně</w:t>
      </w:r>
      <w:r w:rsidR="00A011E6" w:rsidRPr="00841769">
        <w:rPr>
          <w:sz w:val="24"/>
          <w:szCs w:val="24"/>
        </w:rPr>
        <w:t xml:space="preserve"> </w:t>
      </w:r>
      <w:r w:rsidR="00CA3330" w:rsidRPr="00841769">
        <w:rPr>
          <w:sz w:val="24"/>
          <w:szCs w:val="24"/>
        </w:rPr>
        <w:t>bez sjednání smluvní pokuty</w:t>
      </w:r>
      <w:r w:rsidRPr="00841769">
        <w:rPr>
          <w:sz w:val="24"/>
          <w:szCs w:val="24"/>
        </w:rPr>
        <w:t xml:space="preserve"> a</w:t>
      </w:r>
      <w:r w:rsidR="00527A3D">
        <w:rPr>
          <w:color w:val="FF0000"/>
          <w:sz w:val="24"/>
          <w:szCs w:val="24"/>
        </w:rPr>
        <w:t xml:space="preserve"> </w:t>
      </w:r>
      <w:r w:rsidR="00527A3D" w:rsidRPr="00BB4ACF">
        <w:rPr>
          <w:sz w:val="24"/>
          <w:szCs w:val="24"/>
        </w:rPr>
        <w:t>to zároveň</w:t>
      </w:r>
      <w:r w:rsidR="00CA3330" w:rsidRPr="00BB4ACF">
        <w:rPr>
          <w:sz w:val="24"/>
          <w:szCs w:val="24"/>
        </w:rPr>
        <w:t xml:space="preserve"> </w:t>
      </w:r>
      <w:r w:rsidR="00CA3330" w:rsidRPr="00841769">
        <w:rPr>
          <w:sz w:val="24"/>
          <w:szCs w:val="24"/>
        </w:rPr>
        <w:t>se</w:t>
      </w:r>
      <w:r w:rsidRPr="00841769">
        <w:rPr>
          <w:sz w:val="24"/>
          <w:szCs w:val="24"/>
        </w:rPr>
        <w:t xml:space="preserve"> </w:t>
      </w:r>
      <w:r w:rsidR="00CA3330" w:rsidRPr="00841769">
        <w:rPr>
          <w:sz w:val="24"/>
          <w:szCs w:val="24"/>
        </w:rPr>
        <w:t xml:space="preserve">snížením </w:t>
      </w:r>
      <w:r w:rsidR="00CA3330" w:rsidRPr="00841769">
        <w:rPr>
          <w:sz w:val="24"/>
          <w:szCs w:val="24"/>
        </w:rPr>
        <w:lastRenderedPageBreak/>
        <w:t xml:space="preserve">základního kapitálu společnosti PMDP, a.s. odpovídající výši kupní ceny pozemku a jejich vzájemného zápočtu – viz příloha č. </w:t>
      </w:r>
      <w:r w:rsidR="00841769">
        <w:rPr>
          <w:sz w:val="24"/>
          <w:szCs w:val="24"/>
        </w:rPr>
        <w:t>7</w:t>
      </w:r>
      <w:r w:rsidR="00CA3330">
        <w:t>.</w:t>
      </w:r>
      <w:r>
        <w:t xml:space="preserve"> </w:t>
      </w:r>
    </w:p>
    <w:p w:rsidR="00BC7368" w:rsidRDefault="00341039" w:rsidP="00341039">
      <w:pPr>
        <w:ind w:left="567" w:firstLine="0"/>
        <w:jc w:val="both"/>
        <w:rPr>
          <w:sz w:val="24"/>
          <w:szCs w:val="24"/>
        </w:rPr>
      </w:pPr>
      <w:r w:rsidRPr="009A1F42">
        <w:rPr>
          <w:sz w:val="24"/>
          <w:szCs w:val="24"/>
        </w:rPr>
        <w:t xml:space="preserve">Oproti materiálu projednaného v KNM, došlo po konzultaci s PRÁV k upřesnění splatnosti kupní ceny pozemku, když ta bude splatná do 60 dnů od účinnosti snížení základního kapitálu společnosti PMDP, a.s., a k započtení vzájemných pohledávek dojde </w:t>
      </w:r>
      <w:bookmarkStart w:id="0" w:name="_GoBack"/>
      <w:bookmarkEnd w:id="0"/>
      <w:r w:rsidRPr="009A1F42">
        <w:rPr>
          <w:sz w:val="24"/>
          <w:szCs w:val="24"/>
        </w:rPr>
        <w:t>60. den ode dne účinnosti snížení základního kapitálu společnosti PMDP, a.s</w:t>
      </w:r>
      <w:r w:rsidR="00D74A52">
        <w:rPr>
          <w:sz w:val="24"/>
          <w:szCs w:val="24"/>
        </w:rPr>
        <w:t>.</w:t>
      </w:r>
    </w:p>
    <w:p w:rsidR="00D74A52" w:rsidRPr="009A1F42" w:rsidRDefault="00D74A52" w:rsidP="00341039">
      <w:p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RMP svým usnesením ze dne 25. 8. 2016 souhlasí s danou majetkovou transakcí</w:t>
      </w:r>
      <w:r w:rsidR="0007074F">
        <w:rPr>
          <w:sz w:val="24"/>
          <w:szCs w:val="24"/>
        </w:rPr>
        <w:t xml:space="preserve"> řešenou formou kupní smlouvy a snížením základního kapitálu společnosti PMDP, a.s. odpovídající výši kupní ceny pozemku a jejich vzájemného zápočtu.</w:t>
      </w:r>
    </w:p>
    <w:p w:rsidR="00E061BB" w:rsidRDefault="00E96E13" w:rsidP="00217FBD">
      <w:pPr>
        <w:pStyle w:val="ostzahl"/>
      </w:pPr>
      <w:r>
        <w:t xml:space="preserve">3. </w:t>
      </w:r>
      <w:r w:rsidR="00E061BB">
        <w:t>Předpokládaný cílový stav</w:t>
      </w:r>
    </w:p>
    <w:p w:rsidR="00E061BB" w:rsidRPr="00556BD9" w:rsidRDefault="00E061BB" w:rsidP="001469C4">
      <w:pPr>
        <w:pStyle w:val="vlevo"/>
        <w:ind w:left="567"/>
      </w:pPr>
      <w:r w:rsidRPr="00556BD9">
        <w:t>Výkup pozemku parc. č. 6281/1, k. ú. Plzeň z vlastnictví společnosti PMDP, a.s., do majetku města Plzně.</w:t>
      </w:r>
    </w:p>
    <w:p w:rsidR="00E061BB" w:rsidRDefault="00E96E13" w:rsidP="00217FBD">
      <w:pPr>
        <w:pStyle w:val="ostzahl"/>
      </w:pPr>
      <w:r>
        <w:t xml:space="preserve">4. </w:t>
      </w:r>
      <w:r w:rsidR="00E061BB">
        <w:t>Navrhované varianty řešení</w:t>
      </w:r>
    </w:p>
    <w:p w:rsidR="00BC1732" w:rsidRDefault="00CA3330" w:rsidP="001469C4">
      <w:pPr>
        <w:pStyle w:val="vlevo"/>
        <w:ind w:left="567"/>
        <w:rPr>
          <w:lang w:eastAsia="cs-CZ"/>
        </w:rPr>
      </w:pPr>
      <w:r>
        <w:rPr>
          <w:lang w:eastAsia="cs-CZ"/>
        </w:rPr>
        <w:t>Viz návrh usnesení.</w:t>
      </w:r>
    </w:p>
    <w:p w:rsidR="00E061BB" w:rsidRDefault="00E96E13" w:rsidP="00217FBD">
      <w:pPr>
        <w:pStyle w:val="ostzahl"/>
      </w:pPr>
      <w:r>
        <w:t xml:space="preserve">5. </w:t>
      </w:r>
      <w:r w:rsidR="00E061BB">
        <w:t>Doporučená varianta řešení</w:t>
      </w:r>
    </w:p>
    <w:p w:rsidR="00E061BB" w:rsidRDefault="00CA3330" w:rsidP="00341039">
      <w:pPr>
        <w:pStyle w:val="vlevo"/>
        <w:ind w:left="567"/>
      </w:pPr>
      <w:r>
        <w:t>Viz návrh usnesení.</w:t>
      </w:r>
      <w:r w:rsidR="00E061BB" w:rsidRPr="00BE0BFF">
        <w:t xml:space="preserve"> </w:t>
      </w:r>
    </w:p>
    <w:p w:rsidR="007E1BF0" w:rsidRDefault="00E96E13" w:rsidP="007E1BF0">
      <w:pPr>
        <w:pStyle w:val="ostzahl"/>
      </w:pPr>
      <w:r>
        <w:t xml:space="preserve">6. </w:t>
      </w:r>
      <w:r w:rsidR="00E061BB">
        <w:t>Finanční nároky řešení a možnosti finančního krytí</w:t>
      </w:r>
    </w:p>
    <w:p w:rsidR="00217FBD" w:rsidRPr="00C6019D" w:rsidRDefault="00E061BB" w:rsidP="00C6019D">
      <w:pPr>
        <w:tabs>
          <w:tab w:val="left" w:pos="284"/>
        </w:tabs>
        <w:ind w:left="567" w:firstLine="0"/>
        <w:jc w:val="both"/>
        <w:rPr>
          <w:sz w:val="24"/>
          <w:szCs w:val="24"/>
        </w:rPr>
      </w:pPr>
      <w:r w:rsidRPr="00C6019D">
        <w:rPr>
          <w:sz w:val="24"/>
          <w:szCs w:val="24"/>
        </w:rPr>
        <w:t>Náklady</w:t>
      </w:r>
      <w:r w:rsidR="007E1BF0" w:rsidRPr="00C6019D">
        <w:rPr>
          <w:sz w:val="24"/>
          <w:szCs w:val="24"/>
        </w:rPr>
        <w:t xml:space="preserve"> </w:t>
      </w:r>
      <w:r w:rsidRPr="00C6019D">
        <w:rPr>
          <w:sz w:val="24"/>
          <w:szCs w:val="24"/>
        </w:rPr>
        <w:t>spojené s realizací výkupu, tj. s vyhotovení</w:t>
      </w:r>
      <w:r w:rsidR="005C37A6" w:rsidRPr="00C6019D">
        <w:rPr>
          <w:sz w:val="24"/>
          <w:szCs w:val="24"/>
        </w:rPr>
        <w:t>m</w:t>
      </w:r>
      <w:r w:rsidRPr="00C6019D">
        <w:rPr>
          <w:sz w:val="24"/>
          <w:szCs w:val="24"/>
        </w:rPr>
        <w:t xml:space="preserve"> ZP</w:t>
      </w:r>
      <w:r w:rsidR="005C37A6" w:rsidRPr="00C6019D">
        <w:rPr>
          <w:sz w:val="24"/>
          <w:szCs w:val="24"/>
        </w:rPr>
        <w:t>,</w:t>
      </w:r>
      <w:r w:rsidR="00C6019D" w:rsidRPr="00C6019D">
        <w:rPr>
          <w:sz w:val="24"/>
          <w:szCs w:val="24"/>
        </w:rPr>
        <w:t xml:space="preserve"> </w:t>
      </w:r>
      <w:r w:rsidRPr="00C6019D">
        <w:rPr>
          <w:sz w:val="24"/>
          <w:szCs w:val="24"/>
        </w:rPr>
        <w:t>s úhradou správního</w:t>
      </w:r>
      <w:r w:rsidR="007E1BF0" w:rsidRPr="00C6019D">
        <w:rPr>
          <w:sz w:val="24"/>
          <w:szCs w:val="24"/>
        </w:rPr>
        <w:t xml:space="preserve"> </w:t>
      </w:r>
      <w:r w:rsidRPr="00C6019D">
        <w:rPr>
          <w:sz w:val="24"/>
          <w:szCs w:val="24"/>
        </w:rPr>
        <w:t>poplatku vkladu do KN</w:t>
      </w:r>
      <w:r w:rsidR="005C37A6" w:rsidRPr="00C6019D">
        <w:rPr>
          <w:sz w:val="24"/>
          <w:szCs w:val="24"/>
        </w:rPr>
        <w:t xml:space="preserve"> a dále výdaje spojené s pořízením </w:t>
      </w:r>
      <w:r w:rsidR="00CD0E8F" w:rsidRPr="00C6019D">
        <w:rPr>
          <w:sz w:val="24"/>
          <w:szCs w:val="24"/>
        </w:rPr>
        <w:t xml:space="preserve">notářského zápisu z jednání RMP v působnosti valné hromady </w:t>
      </w:r>
      <w:r w:rsidR="003F3D10" w:rsidRPr="00C6019D">
        <w:rPr>
          <w:sz w:val="24"/>
          <w:szCs w:val="24"/>
        </w:rPr>
        <w:t xml:space="preserve">PMDP, a.s. </w:t>
      </w:r>
      <w:r w:rsidR="005C37A6" w:rsidRPr="00C6019D">
        <w:rPr>
          <w:sz w:val="24"/>
          <w:szCs w:val="24"/>
        </w:rPr>
        <w:t>(sazba dle notářského tarifu).</w:t>
      </w:r>
      <w:r w:rsidR="00CD0E8F" w:rsidRPr="00C6019D">
        <w:rPr>
          <w:sz w:val="24"/>
          <w:szCs w:val="24"/>
        </w:rPr>
        <w:t xml:space="preserve"> </w:t>
      </w:r>
    </w:p>
    <w:p w:rsidR="00E061BB" w:rsidRDefault="00E96E13" w:rsidP="00841769">
      <w:pPr>
        <w:pStyle w:val="ostzahl"/>
      </w:pPr>
      <w:r>
        <w:t xml:space="preserve">7. </w:t>
      </w:r>
      <w:r w:rsidR="00E061BB">
        <w:t>Návrh termínů realizace a určení zodpovědných pracovníků</w:t>
      </w:r>
    </w:p>
    <w:p w:rsidR="00E061BB" w:rsidRDefault="00217FBD" w:rsidP="001469C4">
      <w:pPr>
        <w:pStyle w:val="vlevo"/>
        <w:ind w:left="567"/>
      </w:pPr>
      <w:r>
        <w:t>Viz návrh usnesení.</w:t>
      </w:r>
    </w:p>
    <w:p w:rsidR="00E061BB" w:rsidRDefault="00E96E13" w:rsidP="00F93FC4">
      <w:pPr>
        <w:pStyle w:val="ostzahl"/>
        <w:ind w:left="709" w:hanging="425"/>
      </w:pPr>
      <w:r>
        <w:t xml:space="preserve">8. </w:t>
      </w:r>
      <w:r w:rsidR="00E061BB">
        <w:t xml:space="preserve">Dříve přijatá usnesení orgánů města nebo městských obvodů, která </w:t>
      </w:r>
      <w:r>
        <w:t xml:space="preserve">    </w:t>
      </w:r>
      <w:r w:rsidR="00E061BB">
        <w:t>s tímto návrhem souvisejí</w:t>
      </w:r>
    </w:p>
    <w:p w:rsidR="00E061BB" w:rsidRDefault="00E061BB" w:rsidP="001469C4">
      <w:pPr>
        <w:pStyle w:val="vlevo"/>
        <w:ind w:left="567"/>
        <w:rPr>
          <w:lang w:eastAsia="cs-CZ"/>
        </w:rPr>
      </w:pPr>
      <w:r>
        <w:rPr>
          <w:lang w:eastAsia="cs-CZ"/>
        </w:rPr>
        <w:t>- usn. RMO Plzeň 3 č. 99 ze dne 4. 4. 2016</w:t>
      </w:r>
    </w:p>
    <w:p w:rsidR="00CA3330" w:rsidRDefault="00CA3330" w:rsidP="001469C4">
      <w:pPr>
        <w:pStyle w:val="vlevo"/>
        <w:ind w:left="567"/>
        <w:rPr>
          <w:lang w:eastAsia="cs-CZ"/>
        </w:rPr>
      </w:pPr>
      <w:r>
        <w:rPr>
          <w:lang w:eastAsia="cs-CZ"/>
        </w:rPr>
        <w:t>- doporučení KNM RMP ze dne 21. 6. 2016</w:t>
      </w:r>
    </w:p>
    <w:p w:rsidR="0007074F" w:rsidRPr="00B669BF" w:rsidRDefault="0007074F" w:rsidP="001469C4">
      <w:pPr>
        <w:pStyle w:val="vlevo"/>
        <w:ind w:left="567"/>
        <w:rPr>
          <w:lang w:eastAsia="cs-CZ"/>
        </w:rPr>
      </w:pPr>
      <w:r>
        <w:rPr>
          <w:lang w:eastAsia="cs-CZ"/>
        </w:rPr>
        <w:t>- usnesení RMP ze dne 25. 8. 2016</w:t>
      </w:r>
    </w:p>
    <w:p w:rsidR="00E061BB" w:rsidRDefault="00E96E13" w:rsidP="00217FBD">
      <w:pPr>
        <w:pStyle w:val="ostzahl"/>
      </w:pPr>
      <w:r>
        <w:t xml:space="preserve">9. </w:t>
      </w:r>
      <w:r w:rsidR="00E061BB">
        <w:t>Závazky či pohledávky vůči městu Plzni</w:t>
      </w:r>
    </w:p>
    <w:p w:rsidR="00E061BB" w:rsidRDefault="00E061BB" w:rsidP="001469C4">
      <w:pPr>
        <w:pStyle w:val="vlevo"/>
        <w:ind w:left="567"/>
      </w:pPr>
      <w:r>
        <w:t>Tato informace je k dispozici u předkladatele materiálu.</w:t>
      </w:r>
    </w:p>
    <w:p w:rsidR="00E061BB" w:rsidRDefault="00E96E13" w:rsidP="00217FBD">
      <w:pPr>
        <w:pStyle w:val="ostzahl"/>
      </w:pPr>
      <w:r>
        <w:t xml:space="preserve">10. </w:t>
      </w:r>
      <w:r w:rsidR="00E061BB">
        <w:t>Přílohy</w:t>
      </w:r>
    </w:p>
    <w:p w:rsidR="004E5C5B" w:rsidRPr="005C37A6" w:rsidRDefault="004E5C5B" w:rsidP="001469C4">
      <w:pPr>
        <w:pStyle w:val="vlevo"/>
        <w:ind w:left="567"/>
      </w:pPr>
      <w:r>
        <w:rPr>
          <w:lang w:eastAsia="cs-CZ"/>
        </w:rPr>
        <w:t xml:space="preserve">Příloha č. 1 </w:t>
      </w:r>
      <w:r w:rsidR="00217FBD">
        <w:rPr>
          <w:lang w:eastAsia="cs-CZ"/>
        </w:rPr>
        <w:t>-</w:t>
      </w:r>
      <w:r>
        <w:rPr>
          <w:lang w:eastAsia="cs-CZ"/>
        </w:rPr>
        <w:t xml:space="preserve"> </w:t>
      </w:r>
      <w:r w:rsidR="009A1F42">
        <w:rPr>
          <w:lang w:eastAsia="cs-CZ"/>
        </w:rPr>
        <w:t>S</w:t>
      </w:r>
      <w:r>
        <w:rPr>
          <w:lang w:eastAsia="cs-CZ"/>
        </w:rPr>
        <w:t>tanovy PMDP, a.s. s vyznačenými změnami</w:t>
      </w:r>
    </w:p>
    <w:p w:rsidR="00E061BB" w:rsidRDefault="00E061BB" w:rsidP="001469C4">
      <w:pPr>
        <w:pStyle w:val="vlevo"/>
        <w:ind w:left="567"/>
      </w:pPr>
      <w:r>
        <w:t xml:space="preserve">Příloha č. </w:t>
      </w:r>
      <w:r w:rsidR="004E5C5B">
        <w:t>2</w:t>
      </w:r>
      <w:r>
        <w:t xml:space="preserve"> -  žádost společnosti s příslušnými doklady</w:t>
      </w:r>
    </w:p>
    <w:p w:rsidR="00E061BB" w:rsidRDefault="00E061BB" w:rsidP="00BC1732">
      <w:pPr>
        <w:pStyle w:val="vlevo"/>
        <w:tabs>
          <w:tab w:val="clear" w:pos="567"/>
        </w:tabs>
        <w:ind w:left="1985" w:hanging="1418"/>
      </w:pPr>
      <w:r>
        <w:t xml:space="preserve">Příloha č. </w:t>
      </w:r>
      <w:r w:rsidR="004E5C5B">
        <w:t>3</w:t>
      </w:r>
      <w:r>
        <w:t xml:space="preserve"> - stanovisko TÚ MMP</w:t>
      </w:r>
      <w:r w:rsidR="0095395C">
        <w:t xml:space="preserve">, zákres dešťové kanal. </w:t>
      </w:r>
      <w:r w:rsidR="00841F6A">
        <w:t>s</w:t>
      </w:r>
      <w:r w:rsidR="00BC1732">
        <w:t xml:space="preserve">toky, kamerové zkoušky,    </w:t>
      </w:r>
      <w:r w:rsidR="0095395C">
        <w:t>odhad nákladů na likvidaci odpadů</w:t>
      </w:r>
    </w:p>
    <w:p w:rsidR="00E061BB" w:rsidRDefault="00E061BB" w:rsidP="001469C4">
      <w:pPr>
        <w:pStyle w:val="vlevo"/>
        <w:ind w:left="567"/>
      </w:pPr>
      <w:r>
        <w:t xml:space="preserve">Příloha č. </w:t>
      </w:r>
      <w:r w:rsidR="004E5C5B">
        <w:t>4</w:t>
      </w:r>
      <w:r>
        <w:t xml:space="preserve"> -  vyjádření MO Plzeň 3</w:t>
      </w:r>
    </w:p>
    <w:p w:rsidR="00E061BB" w:rsidRDefault="00E061BB" w:rsidP="001469C4">
      <w:pPr>
        <w:pStyle w:val="vlevo"/>
        <w:ind w:left="567"/>
      </w:pPr>
      <w:r>
        <w:t xml:space="preserve">Příloha č. </w:t>
      </w:r>
      <w:r w:rsidR="004E5C5B">
        <w:t>5</w:t>
      </w:r>
      <w:r>
        <w:t xml:space="preserve"> -  fotodokumentace</w:t>
      </w:r>
    </w:p>
    <w:p w:rsidR="00E061BB" w:rsidRDefault="00E061BB" w:rsidP="001469C4">
      <w:pPr>
        <w:pStyle w:val="vlevo"/>
        <w:ind w:left="567"/>
      </w:pPr>
      <w:r>
        <w:lastRenderedPageBreak/>
        <w:t xml:space="preserve">Příloha č. </w:t>
      </w:r>
      <w:r w:rsidR="004E5C5B">
        <w:t>6</w:t>
      </w:r>
      <w:r>
        <w:t xml:space="preserve"> -  modrá mapa, územní plán, letecký snímek a orient. turistická mapa </w:t>
      </w:r>
    </w:p>
    <w:p w:rsidR="00CA3330" w:rsidRDefault="00CA3330" w:rsidP="001469C4">
      <w:pPr>
        <w:pStyle w:val="vlevo"/>
        <w:ind w:left="567"/>
      </w:pPr>
      <w:r>
        <w:t xml:space="preserve">Příloha č. </w:t>
      </w:r>
      <w:r w:rsidR="004E5C5B">
        <w:t>7</w:t>
      </w:r>
      <w:r>
        <w:t xml:space="preserve"> </w:t>
      </w:r>
      <w:r w:rsidR="009E2461">
        <w:t>-</w:t>
      </w:r>
      <w:r>
        <w:t xml:space="preserve"> doporučení KNM RMP ze dne 21. 6. 2016</w:t>
      </w:r>
    </w:p>
    <w:p w:rsidR="0007074F" w:rsidRDefault="0007074F" w:rsidP="001469C4">
      <w:pPr>
        <w:pStyle w:val="vlevo"/>
        <w:ind w:left="567"/>
      </w:pPr>
      <w:r>
        <w:t>Příloha č. 8 - usnesení RMP ze dne 25. 8. 2016</w:t>
      </w:r>
    </w:p>
    <w:p w:rsidR="00E061BB" w:rsidRDefault="00E061BB" w:rsidP="001469C4">
      <w:pPr>
        <w:pStyle w:val="vlevo"/>
        <w:ind w:left="567"/>
      </w:pPr>
    </w:p>
    <w:p w:rsidR="00E061BB" w:rsidRDefault="00E061BB" w:rsidP="001469C4">
      <w:pPr>
        <w:pStyle w:val="vlevo"/>
        <w:ind w:left="567"/>
      </w:pPr>
    </w:p>
    <w:p w:rsidR="00E061BB" w:rsidRDefault="00E061BB" w:rsidP="001469C4">
      <w:pPr>
        <w:pStyle w:val="vlevo"/>
        <w:ind w:left="567"/>
      </w:pPr>
      <w:r>
        <w:t>Přílohy u předkladatele: list vlastnictví, znalecký posudek ze dne 1. 3. 2016</w:t>
      </w:r>
      <w:r w:rsidR="00E7433F">
        <w:t xml:space="preserve">, Prohlášení </w:t>
      </w:r>
      <w:r>
        <w:t>vlastníka o vkladu nemovitosti do základního jmění společnosti ze dne 12. 12. 1997</w:t>
      </w:r>
      <w:r w:rsidR="00217FBD">
        <w:t>,  zpracovaný ekologický audit</w:t>
      </w:r>
      <w:r w:rsidR="0007074F">
        <w:t>, e-mailová korespondence SVSMP</w:t>
      </w:r>
      <w:r w:rsidR="00217FBD">
        <w:t>.</w:t>
      </w:r>
      <w:r>
        <w:t xml:space="preserve"> </w:t>
      </w:r>
    </w:p>
    <w:p w:rsidR="00E061BB" w:rsidRDefault="00E061BB" w:rsidP="00E061BB">
      <w:pPr>
        <w:pStyle w:val="vlevo"/>
      </w:pPr>
    </w:p>
    <w:p w:rsidR="00E061BB" w:rsidRDefault="00E061BB" w:rsidP="00E061BB"/>
    <w:p w:rsidR="00E061BB" w:rsidRDefault="00E061BB" w:rsidP="00E061BB"/>
    <w:p w:rsidR="00076C65" w:rsidRDefault="00076C65"/>
    <w:sectPr w:rsidR="00076C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8F" w:rsidRDefault="0058508F" w:rsidP="00411525">
      <w:r>
        <w:separator/>
      </w:r>
    </w:p>
  </w:endnote>
  <w:endnote w:type="continuationSeparator" w:id="0">
    <w:p w:rsidR="0058508F" w:rsidRDefault="0058508F" w:rsidP="004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548990"/>
      <w:docPartObj>
        <w:docPartGallery w:val="Page Numbers (Bottom of Page)"/>
        <w:docPartUnique/>
      </w:docPartObj>
    </w:sdtPr>
    <w:sdtEndPr/>
    <w:sdtContent>
      <w:p w:rsidR="00411525" w:rsidRDefault="004115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DC">
          <w:rPr>
            <w:noProof/>
          </w:rPr>
          <w:t>6</w:t>
        </w:r>
        <w:r>
          <w:fldChar w:fldCharType="end"/>
        </w:r>
      </w:p>
    </w:sdtContent>
  </w:sdt>
  <w:p w:rsidR="00411525" w:rsidRDefault="00411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8F" w:rsidRDefault="0058508F" w:rsidP="00411525">
      <w:r>
        <w:separator/>
      </w:r>
    </w:p>
  </w:footnote>
  <w:footnote w:type="continuationSeparator" w:id="0">
    <w:p w:rsidR="0058508F" w:rsidRDefault="0058508F" w:rsidP="0041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DCA"/>
    <w:multiLevelType w:val="hybridMultilevel"/>
    <w:tmpl w:val="85BC1286"/>
    <w:lvl w:ilvl="0" w:tplc="E8D6DD1E">
      <w:start w:val="18"/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AF90A5A8"/>
    <w:lvl w:ilvl="0">
      <w:start w:val="1"/>
      <w:numFmt w:val="decimal"/>
      <w:lvlText w:val="%1."/>
      <w:lvlJc w:val="left"/>
      <w:pPr>
        <w:tabs>
          <w:tab w:val="num" w:pos="786"/>
        </w:tabs>
        <w:ind w:left="783" w:hanging="357"/>
      </w:pPr>
    </w:lvl>
  </w:abstractNum>
  <w:abstractNum w:abstractNumId="2">
    <w:nsid w:val="6E97705F"/>
    <w:multiLevelType w:val="hybridMultilevel"/>
    <w:tmpl w:val="96826A76"/>
    <w:lvl w:ilvl="0" w:tplc="8E526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B"/>
    <w:rsid w:val="00023952"/>
    <w:rsid w:val="000368DB"/>
    <w:rsid w:val="0007074F"/>
    <w:rsid w:val="00076C65"/>
    <w:rsid w:val="001469C4"/>
    <w:rsid w:val="001E4D30"/>
    <w:rsid w:val="00217FBD"/>
    <w:rsid w:val="00281DF2"/>
    <w:rsid w:val="0032719D"/>
    <w:rsid w:val="00341039"/>
    <w:rsid w:val="00387747"/>
    <w:rsid w:val="003B39AD"/>
    <w:rsid w:val="003F3D10"/>
    <w:rsid w:val="00411525"/>
    <w:rsid w:val="00457E11"/>
    <w:rsid w:val="004659AA"/>
    <w:rsid w:val="004D2FC6"/>
    <w:rsid w:val="004E5C5B"/>
    <w:rsid w:val="00510450"/>
    <w:rsid w:val="00527A3D"/>
    <w:rsid w:val="005471EE"/>
    <w:rsid w:val="00555574"/>
    <w:rsid w:val="0058508F"/>
    <w:rsid w:val="005C37A6"/>
    <w:rsid w:val="0065357F"/>
    <w:rsid w:val="0071084E"/>
    <w:rsid w:val="0073033A"/>
    <w:rsid w:val="007E1BF0"/>
    <w:rsid w:val="00841769"/>
    <w:rsid w:val="00841F6A"/>
    <w:rsid w:val="008539B0"/>
    <w:rsid w:val="008654A4"/>
    <w:rsid w:val="008B3A38"/>
    <w:rsid w:val="008C3DAE"/>
    <w:rsid w:val="00936D03"/>
    <w:rsid w:val="0095395C"/>
    <w:rsid w:val="00975BBC"/>
    <w:rsid w:val="009A1F42"/>
    <w:rsid w:val="009A4AF7"/>
    <w:rsid w:val="009E2461"/>
    <w:rsid w:val="00A011E6"/>
    <w:rsid w:val="00A43BA3"/>
    <w:rsid w:val="00A71DDF"/>
    <w:rsid w:val="00BB05DC"/>
    <w:rsid w:val="00BB4ACF"/>
    <w:rsid w:val="00BC05B6"/>
    <w:rsid w:val="00BC1732"/>
    <w:rsid w:val="00BC7368"/>
    <w:rsid w:val="00C6019D"/>
    <w:rsid w:val="00CA3330"/>
    <w:rsid w:val="00CD0E8F"/>
    <w:rsid w:val="00D74A52"/>
    <w:rsid w:val="00E061BB"/>
    <w:rsid w:val="00E30EA8"/>
    <w:rsid w:val="00E57A9C"/>
    <w:rsid w:val="00E7433F"/>
    <w:rsid w:val="00E96E13"/>
    <w:rsid w:val="00F52202"/>
    <w:rsid w:val="00F53976"/>
    <w:rsid w:val="00F72C13"/>
    <w:rsid w:val="00F93FC4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1B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1BB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061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E061BB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E061BB"/>
    <w:pPr>
      <w:tabs>
        <w:tab w:val="left" w:pos="567"/>
      </w:tabs>
      <w:ind w:left="284"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217FBD"/>
    <w:pPr>
      <w:spacing w:before="240" w:after="240"/>
      <w:ind w:left="284" w:firstLine="0"/>
      <w:jc w:val="both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3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15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52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5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525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3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95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1B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1BB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061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E061BB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E061BB"/>
    <w:pPr>
      <w:tabs>
        <w:tab w:val="left" w:pos="567"/>
      </w:tabs>
      <w:ind w:left="284"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217FBD"/>
    <w:pPr>
      <w:spacing w:before="240" w:after="240"/>
      <w:ind w:left="284" w:firstLine="0"/>
      <w:jc w:val="both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3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15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52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5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525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3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95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2187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3</cp:revision>
  <cp:lastPrinted>2016-08-25T05:48:00Z</cp:lastPrinted>
  <dcterms:created xsi:type="dcterms:W3CDTF">2016-08-25T11:12:00Z</dcterms:created>
  <dcterms:modified xsi:type="dcterms:W3CDTF">2016-08-25T11:13:00Z</dcterms:modified>
</cp:coreProperties>
</file>