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DC2" w:rsidRPr="00270DC2" w:rsidRDefault="00270DC2" w:rsidP="00270DC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270DC2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MAJ/5</w:t>
      </w:r>
      <w:r w:rsidRPr="00270DC2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ab/>
        <w:t xml:space="preserve">Výkup části pozemku </w:t>
      </w:r>
      <w:proofErr w:type="spellStart"/>
      <w:r w:rsidRPr="00270DC2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pc</w:t>
      </w:r>
      <w:proofErr w:type="spellEnd"/>
      <w:r w:rsidRPr="00270DC2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. č. 10695, </w:t>
      </w:r>
      <w:proofErr w:type="spellStart"/>
      <w:proofErr w:type="gramStart"/>
      <w:r w:rsidRPr="00270DC2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k.ú</w:t>
      </w:r>
      <w:proofErr w:type="spellEnd"/>
      <w:r w:rsidRPr="00270DC2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.</w:t>
      </w:r>
      <w:proofErr w:type="gramEnd"/>
      <w:r w:rsidRPr="00270DC2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Plzeň, pro stavbu úseku GREENWAYS, </w:t>
      </w:r>
    </w:p>
    <w:p w:rsidR="00270DC2" w:rsidRPr="00270DC2" w:rsidRDefault="00270DC2" w:rsidP="00270DC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270DC2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ab/>
        <w:t>Mže, Pod Vinicemi – Radčická</w:t>
      </w:r>
    </w:p>
    <w:p w:rsidR="00270DC2" w:rsidRPr="00270DC2" w:rsidRDefault="00270DC2" w:rsidP="00270DC2">
      <w:pPr>
        <w:pStyle w:val="vlevo"/>
        <w:rPr>
          <w:szCs w:val="24"/>
        </w:rPr>
      </w:pPr>
      <w:r w:rsidRPr="00270DC2">
        <w:rPr>
          <w:szCs w:val="24"/>
        </w:rPr>
        <w:t xml:space="preserve">KNM doporučuje RMP souhlasit s uzavřením kupní smlouvy mezi městem Plzní jako kupujícím a panem Milanem Michálkem, </w:t>
      </w:r>
      <w:proofErr w:type="spellStart"/>
      <w:proofErr w:type="gramStart"/>
      <w:r w:rsidRPr="00270DC2">
        <w:rPr>
          <w:szCs w:val="24"/>
        </w:rPr>
        <w:t>r.č</w:t>
      </w:r>
      <w:proofErr w:type="spellEnd"/>
      <w:r w:rsidRPr="00270DC2">
        <w:rPr>
          <w:szCs w:val="24"/>
        </w:rPr>
        <w:t>.</w:t>
      </w:r>
      <w:proofErr w:type="gramEnd"/>
      <w:r w:rsidRPr="00270DC2">
        <w:rPr>
          <w:szCs w:val="24"/>
        </w:rPr>
        <w:t xml:space="preserve"> 521125/157, bytem Sídliště 838, Třemošná, PSČ 330 11, jako prodávajícím na koupi části pozemku </w:t>
      </w:r>
      <w:proofErr w:type="spellStart"/>
      <w:r w:rsidRPr="00270DC2">
        <w:rPr>
          <w:szCs w:val="24"/>
        </w:rPr>
        <w:t>parc</w:t>
      </w:r>
      <w:proofErr w:type="spellEnd"/>
      <w:r w:rsidRPr="00270DC2">
        <w:rPr>
          <w:szCs w:val="24"/>
        </w:rPr>
        <w:t xml:space="preserve">. č. 10695, </w:t>
      </w:r>
      <w:proofErr w:type="spellStart"/>
      <w:r w:rsidRPr="00270DC2">
        <w:rPr>
          <w:szCs w:val="24"/>
        </w:rPr>
        <w:t>k.ú</w:t>
      </w:r>
      <w:proofErr w:type="spellEnd"/>
      <w:r w:rsidRPr="00270DC2">
        <w:rPr>
          <w:szCs w:val="24"/>
        </w:rPr>
        <w:t>. Plzeň, o výměře cca 62 m</w:t>
      </w:r>
      <w:r w:rsidRPr="00270DC2">
        <w:rPr>
          <w:szCs w:val="24"/>
          <w:vertAlign w:val="superscript"/>
        </w:rPr>
        <w:t>2</w:t>
      </w:r>
      <w:r w:rsidRPr="00270DC2">
        <w:rPr>
          <w:szCs w:val="24"/>
        </w:rPr>
        <w:t>, za kupní cenu cca 12.400,- Kč (tj. 200,- Kč/m</w:t>
      </w:r>
      <w:r w:rsidRPr="00270DC2">
        <w:rPr>
          <w:szCs w:val="24"/>
          <w:vertAlign w:val="superscript"/>
        </w:rPr>
        <w:t>2</w:t>
      </w:r>
      <w:r w:rsidRPr="00270DC2">
        <w:rPr>
          <w:szCs w:val="24"/>
        </w:rPr>
        <w:t xml:space="preserve">), která je cenou sjednanou a </w:t>
      </w:r>
      <w:proofErr w:type="gramStart"/>
      <w:r w:rsidRPr="00270DC2">
        <w:rPr>
          <w:szCs w:val="24"/>
        </w:rPr>
        <w:t>bude</w:t>
      </w:r>
      <w:proofErr w:type="gramEnd"/>
      <w:r w:rsidRPr="00270DC2">
        <w:rPr>
          <w:szCs w:val="24"/>
        </w:rPr>
        <w:t xml:space="preserve"> uhrazena z rozpočtu </w:t>
      </w:r>
      <w:proofErr w:type="gramStart"/>
      <w:r w:rsidRPr="00270DC2">
        <w:rPr>
          <w:szCs w:val="24"/>
        </w:rPr>
        <w:t>MAJ</w:t>
      </w:r>
      <w:proofErr w:type="gramEnd"/>
      <w:r w:rsidRPr="00270DC2">
        <w:rPr>
          <w:szCs w:val="24"/>
        </w:rPr>
        <w:t xml:space="preserve">. </w:t>
      </w:r>
    </w:p>
    <w:p w:rsidR="00270DC2" w:rsidRPr="00270DC2" w:rsidRDefault="00270DC2" w:rsidP="00270DC2">
      <w:pPr>
        <w:pStyle w:val="vlevo"/>
        <w:rPr>
          <w:szCs w:val="24"/>
        </w:rPr>
      </w:pPr>
      <w:r w:rsidRPr="00270DC2">
        <w:rPr>
          <w:szCs w:val="24"/>
        </w:rPr>
        <w:t>Pozemek bude svěřen do správy SVSMP.</w:t>
      </w:r>
    </w:p>
    <w:p w:rsidR="00270DC2" w:rsidRPr="00270DC2" w:rsidRDefault="00270DC2" w:rsidP="00270DC2">
      <w:pPr>
        <w:pStyle w:val="vlevo"/>
        <w:rPr>
          <w:szCs w:val="24"/>
        </w:rPr>
      </w:pPr>
      <w:r w:rsidRPr="00270DC2">
        <w:rPr>
          <w:szCs w:val="24"/>
        </w:rPr>
        <w:t>Daň z nabytí nemovitých věcí bude uhrazena dle zákonného opatření Senátu č. 340/2013 Sb., o dani z nabytí nemovitých věcí, a smluvní strany se dohodly, že se město Plzeň stane poplatníkem této daně, tj. podá daňové přiznání a uhradí daň z nabytí nemovitých věcí.</w:t>
      </w:r>
    </w:p>
    <w:p w:rsidR="00270DC2" w:rsidRDefault="00270DC2" w:rsidP="00270DC2">
      <w:pPr>
        <w:pStyle w:val="vlevo"/>
      </w:pPr>
      <w:r w:rsidRPr="00270DC2">
        <w:rPr>
          <w:szCs w:val="24"/>
        </w:rPr>
        <w:t xml:space="preserve">Předmětný pozemek je zatížen zástavním právem smluvním ve prospěch Hypoteční banky, a.s.; podmínkou pro uzavření kupní smlouvy je sejmutí této zástavy z předmětu kupní smlouvy. Město Plzeň uhradí veškeré náklady </w:t>
      </w:r>
      <w:proofErr w:type="gramStart"/>
      <w:r w:rsidRPr="00270DC2">
        <w:rPr>
          <w:szCs w:val="24"/>
        </w:rPr>
        <w:t>spojené s vkladem</w:t>
      </w:r>
      <w:proofErr w:type="gramEnd"/>
      <w:r w:rsidRPr="00270DC2">
        <w:rPr>
          <w:szCs w:val="24"/>
        </w:rPr>
        <w:t xml:space="preserve"> do katastru nemovitostí včetně nákladů spojených s výmazem zástavního práva.</w:t>
      </w:r>
    </w:p>
    <w:p w:rsidR="00270DC2" w:rsidRDefault="00270DC2" w:rsidP="00270DC2">
      <w:pPr>
        <w:numPr>
          <w:ilvl w:val="12"/>
          <w:numId w:val="0"/>
        </w:numPr>
        <w:tabs>
          <w:tab w:val="left" w:pos="1134"/>
        </w:tabs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u w:val="single"/>
          <w:lang w:eastAsia="cs-CZ"/>
        </w:rPr>
      </w:pPr>
    </w:p>
    <w:p w:rsidR="004B48DF" w:rsidRDefault="00270DC2" w:rsidP="00270DC2">
      <w:r>
        <w:rPr>
          <w:rFonts w:ascii="Times New Roman" w:eastAsia="Times New Roman" w:hAnsi="Times New Roman" w:cs="Times New Roman"/>
          <w:lang w:eastAsia="cs-CZ"/>
        </w:rPr>
        <w:t>souhlas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cs-CZ"/>
        </w:rPr>
        <w:t>í 13</w:t>
      </w:r>
    </w:p>
    <w:sectPr w:rsidR="004B48D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DC2" w:rsidRDefault="00270DC2" w:rsidP="00270DC2">
      <w:pPr>
        <w:spacing w:after="0" w:line="240" w:lineRule="auto"/>
      </w:pPr>
      <w:r>
        <w:separator/>
      </w:r>
    </w:p>
  </w:endnote>
  <w:endnote w:type="continuationSeparator" w:id="0">
    <w:p w:rsidR="00270DC2" w:rsidRDefault="00270DC2" w:rsidP="00270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DC2" w:rsidRDefault="00270DC2" w:rsidP="00270DC2">
      <w:pPr>
        <w:spacing w:after="0" w:line="240" w:lineRule="auto"/>
      </w:pPr>
      <w:r>
        <w:separator/>
      </w:r>
    </w:p>
  </w:footnote>
  <w:footnote w:type="continuationSeparator" w:id="0">
    <w:p w:rsidR="00270DC2" w:rsidRDefault="00270DC2" w:rsidP="00270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DC2" w:rsidRPr="00197D1D" w:rsidRDefault="00270DC2" w:rsidP="00270DC2">
    <w:pPr>
      <w:tabs>
        <w:tab w:val="center" w:pos="4536"/>
        <w:tab w:val="right" w:pos="9072"/>
      </w:tabs>
      <w:spacing w:after="0" w:line="240" w:lineRule="auto"/>
      <w:ind w:left="5760"/>
      <w:rPr>
        <w:rFonts w:ascii="Times New Roman" w:eastAsia="Times New Roman" w:hAnsi="Times New Roman" w:cs="Times New Roman"/>
        <w:sz w:val="20"/>
        <w:szCs w:val="20"/>
        <w:lang w:eastAsia="cs-CZ"/>
      </w:rPr>
    </w:pPr>
    <w:r w:rsidRPr="00197D1D">
      <w:rPr>
        <w:rFonts w:ascii="Times New Roman" w:eastAsia="Times New Roman" w:hAnsi="Times New Roman" w:cs="Times New Roman"/>
        <w:sz w:val="20"/>
        <w:szCs w:val="20"/>
        <w:lang w:eastAsia="cs-CZ"/>
      </w:rPr>
      <w:t>Komise RMP pro nakládání s majetkem</w:t>
    </w:r>
  </w:p>
  <w:p w:rsidR="00270DC2" w:rsidRDefault="00270DC2" w:rsidP="00270DC2">
    <w:pPr>
      <w:pStyle w:val="Zhlav"/>
    </w:pPr>
    <w:r>
      <w:rPr>
        <w:rFonts w:ascii="Times New Roman" w:eastAsia="Times New Roman" w:hAnsi="Times New Roman" w:cs="Times New Roman"/>
        <w:sz w:val="20"/>
        <w:szCs w:val="20"/>
        <w:lang w:eastAsia="cs-CZ"/>
      </w:rPr>
      <w:tab/>
    </w:r>
    <w:r>
      <w:rPr>
        <w:rFonts w:ascii="Times New Roman" w:eastAsia="Times New Roman" w:hAnsi="Times New Roman" w:cs="Times New Roman"/>
        <w:sz w:val="20"/>
        <w:szCs w:val="20"/>
        <w:lang w:eastAsia="cs-CZ"/>
      </w:rPr>
      <w:tab/>
    </w:r>
    <w:r w:rsidRPr="00197D1D">
      <w:rPr>
        <w:rFonts w:ascii="Times New Roman" w:eastAsia="Times New Roman" w:hAnsi="Times New Roman" w:cs="Times New Roman"/>
        <w:sz w:val="20"/>
        <w:szCs w:val="20"/>
        <w:lang w:eastAsia="cs-CZ"/>
      </w:rPr>
      <w:t xml:space="preserve">dne </w:t>
    </w:r>
    <w:r>
      <w:rPr>
        <w:rFonts w:ascii="Times New Roman" w:eastAsia="Times New Roman" w:hAnsi="Times New Roman" w:cs="Times New Roman"/>
        <w:sz w:val="20"/>
        <w:szCs w:val="20"/>
        <w:lang w:eastAsia="cs-CZ"/>
      </w:rPr>
      <w:t>16. prosince</w:t>
    </w:r>
    <w:r w:rsidRPr="00197D1D">
      <w:rPr>
        <w:rFonts w:ascii="Times New Roman" w:eastAsia="Times New Roman" w:hAnsi="Times New Roman" w:cs="Times New Roman"/>
        <w:sz w:val="20"/>
        <w:szCs w:val="20"/>
        <w:lang w:eastAsia="cs-CZ"/>
      </w:rPr>
      <w:t xml:space="preserve"> 2014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DC2"/>
    <w:rsid w:val="00270DC2"/>
    <w:rsid w:val="00575F69"/>
    <w:rsid w:val="00E3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0DC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">
    <w:name w:val="vlevo"/>
    <w:basedOn w:val="Normln"/>
    <w:link w:val="vlevoChar"/>
    <w:autoRedefine/>
    <w:rsid w:val="00270DC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vlevoChar">
    <w:name w:val="vlevo Char"/>
    <w:link w:val="vlevo"/>
    <w:rsid w:val="00270DC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70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0DC2"/>
  </w:style>
  <w:style w:type="paragraph" w:styleId="Zpat">
    <w:name w:val="footer"/>
    <w:basedOn w:val="Normln"/>
    <w:link w:val="ZpatChar"/>
    <w:uiPriority w:val="99"/>
    <w:unhideWhenUsed/>
    <w:rsid w:val="00270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0D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0DC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">
    <w:name w:val="vlevo"/>
    <w:basedOn w:val="Normln"/>
    <w:link w:val="vlevoChar"/>
    <w:autoRedefine/>
    <w:rsid w:val="00270DC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vlevoChar">
    <w:name w:val="vlevo Char"/>
    <w:link w:val="vlevo"/>
    <w:rsid w:val="00270DC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70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0DC2"/>
  </w:style>
  <w:style w:type="paragraph" w:styleId="Zpat">
    <w:name w:val="footer"/>
    <w:basedOn w:val="Normln"/>
    <w:link w:val="ZpatChar"/>
    <w:uiPriority w:val="99"/>
    <w:unhideWhenUsed/>
    <w:rsid w:val="00270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0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159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Kotáb Richard</dc:creator>
  <cp:lastModifiedBy>Kotáb Richard</cp:lastModifiedBy>
  <cp:revision>1</cp:revision>
  <dcterms:created xsi:type="dcterms:W3CDTF">2015-01-09T07:51:00Z</dcterms:created>
  <dcterms:modified xsi:type="dcterms:W3CDTF">2015-01-09T07:56:00Z</dcterms:modified>
</cp:coreProperties>
</file>