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43" w:rsidRPr="0035691E" w:rsidRDefault="00147A43" w:rsidP="00147A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91E">
        <w:rPr>
          <w:rFonts w:ascii="Times New Roman" w:hAnsi="Times New Roman" w:cs="Times New Roman"/>
          <w:b/>
          <w:sz w:val="24"/>
          <w:szCs w:val="24"/>
        </w:rPr>
        <w:t xml:space="preserve">Podmínky a ustanovení smlouvy o smlouvě budoucí na převod </w:t>
      </w:r>
      <w:r>
        <w:rPr>
          <w:rFonts w:ascii="Times New Roman" w:hAnsi="Times New Roman" w:cs="Times New Roman"/>
          <w:b/>
          <w:sz w:val="24"/>
          <w:szCs w:val="24"/>
        </w:rPr>
        <w:t>pozemk</w:t>
      </w:r>
      <w:r w:rsidR="00EC547A">
        <w:rPr>
          <w:rFonts w:ascii="Times New Roman" w:hAnsi="Times New Roman" w:cs="Times New Roman"/>
          <w:b/>
          <w:sz w:val="24"/>
          <w:szCs w:val="24"/>
        </w:rPr>
        <w:t>u</w:t>
      </w:r>
      <w:r w:rsidRPr="0035691E">
        <w:rPr>
          <w:rFonts w:ascii="Times New Roman" w:hAnsi="Times New Roman" w:cs="Times New Roman"/>
          <w:b/>
          <w:sz w:val="24"/>
          <w:szCs w:val="24"/>
        </w:rPr>
        <w:t xml:space="preserve"> do majetku města Plzně</w:t>
      </w:r>
      <w:r w:rsidR="00705AEB" w:rsidRPr="00705A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05A" w:rsidRDefault="00DF0607" w:rsidP="00147A43">
      <w:pPr>
        <w:pStyle w:val="Zkladntextodsazen21"/>
        <w:tabs>
          <w:tab w:val="left" w:pos="360"/>
        </w:tabs>
        <w:spacing w:before="0" w:after="120"/>
        <w:ind w:firstLine="0"/>
        <w:jc w:val="both"/>
      </w:pPr>
      <w:r>
        <w:tab/>
      </w:r>
      <w:r>
        <w:tab/>
      </w:r>
      <w:r w:rsidR="00CA405A" w:rsidRPr="00E4224F">
        <w:t xml:space="preserve">Obě smluvní strany se </w:t>
      </w:r>
      <w:r w:rsidR="00CA405A" w:rsidRPr="00A52A7E">
        <w:t xml:space="preserve">zavazují mezi sebou uzavřít kupní smlouvu, </w:t>
      </w:r>
      <w:r w:rsidR="00CA405A" w:rsidRPr="006E46EF">
        <w:t xml:space="preserve">a to v rozsahu a za podmínek sjednaných ve smlouvě o smlouvě budoucí kupní, a to ve lhůtě do 15 měsíců ode dne, kdy jedna smluvní strana obdrží od druhé smluvní strany písemnou výzvu k uzavření </w:t>
      </w:r>
      <w:r w:rsidR="00CA405A" w:rsidRPr="00A52A7E">
        <w:t>kupní smlouvy. Smluvní strany se dohodly, že ta smluvní strana, která obdržela od druhé smluvní strany písemnou výzvu k uzavření kupní smlouvy, není povinna také vyzývat druhou smluvní stranu k uzavření té samé smlouvy, a že okamžikem, kdy kterákoli ze smluvních stran obdrží od druhé smluvní strany výzvu k uzavření kupní smlouvy, se aktivuje povinnost obou smluvních stran uzavřít kupní smlouvu, a to ve stejné lhůtě 15 měsíců ode dne, kdy jedna ze smluvních stran obdrží výzvu k uzavření kupní smlouvy.</w:t>
      </w:r>
      <w:r w:rsidR="00CA405A">
        <w:t xml:space="preserve">   </w:t>
      </w:r>
    </w:p>
    <w:p w:rsidR="00147A43" w:rsidRDefault="00147A43" w:rsidP="00DF0607">
      <w:pPr>
        <w:pStyle w:val="vlevo"/>
        <w:ind w:firstLine="708"/>
      </w:pPr>
      <w:r w:rsidRPr="0050734B">
        <w:t>Budoucí prodávající j</w:t>
      </w:r>
      <w:r>
        <w:t>e</w:t>
      </w:r>
      <w:r w:rsidRPr="0050734B">
        <w:t xml:space="preserve"> povin</w:t>
      </w:r>
      <w:r>
        <w:t>en</w:t>
      </w:r>
      <w:r w:rsidRPr="0050734B">
        <w:t xml:space="preserve"> vyzvat budoucího kupujícího k uzavření kupní smlouvy nejpozději do 6 měsíců od vydání kolaudačního souhlasu na dokončenou</w:t>
      </w:r>
      <w:r>
        <w:t xml:space="preserve"> stavbu </w:t>
      </w:r>
      <w:r w:rsidR="00EB3267" w:rsidRPr="00EB3267">
        <w:rPr>
          <w:szCs w:val="24"/>
        </w:rPr>
        <w:t>„RD Nepomucká, Plzeň“ dle územní</w:t>
      </w:r>
      <w:r w:rsidR="005D7F28">
        <w:rPr>
          <w:szCs w:val="24"/>
        </w:rPr>
        <w:t>ch</w:t>
      </w:r>
      <w:r w:rsidR="00EB3267" w:rsidRPr="00EB3267">
        <w:rPr>
          <w:szCs w:val="24"/>
        </w:rPr>
        <w:t xml:space="preserve"> rozhodnutí č. 4462/A ze dne 16. 11. 2015 a č. 4462/B ze dne 3. 3. 2016</w:t>
      </w:r>
      <w:r w:rsidRPr="006673F5">
        <w:t xml:space="preserve"> resp. od</w:t>
      </w:r>
      <w:r w:rsidRPr="0050734B">
        <w:t xml:space="preserve"> zahájení užívání této stavby dle § 120 zákona č. 183/2006 Sb. Budoucí kupující je povinen vyzvat budoucí</w:t>
      </w:r>
      <w:r>
        <w:t>ho</w:t>
      </w:r>
      <w:r w:rsidRPr="0050734B">
        <w:t xml:space="preserve"> prodávající</w:t>
      </w:r>
      <w:r>
        <w:t>ho</w:t>
      </w:r>
      <w:r w:rsidRPr="0050734B">
        <w:t xml:space="preserve"> k uzavření kupní smlouvy nejpozději do 6 měsíců ode dne převzetí kopie kolaudačního souhlasu. </w:t>
      </w:r>
    </w:p>
    <w:p w:rsidR="00CA405A" w:rsidRDefault="00CA405A" w:rsidP="00147A43">
      <w:pPr>
        <w:pStyle w:val="vlevo"/>
      </w:pPr>
    </w:p>
    <w:p w:rsidR="00CA405A" w:rsidRDefault="00DF0607" w:rsidP="00CA405A">
      <w:pPr>
        <w:pStyle w:val="Zkladntextodsazen21"/>
        <w:tabs>
          <w:tab w:val="left" w:pos="360"/>
        </w:tabs>
        <w:spacing w:before="0" w:after="120"/>
        <w:ind w:firstLine="0"/>
        <w:jc w:val="both"/>
      </w:pPr>
      <w:r>
        <w:tab/>
      </w:r>
      <w:r>
        <w:tab/>
      </w:r>
      <w:r w:rsidR="00CA405A" w:rsidRPr="0035691E">
        <w:t xml:space="preserve">Kolaudační souhlas na dokončenou stavbu </w:t>
      </w:r>
      <w:r w:rsidR="00EB3267" w:rsidRPr="00EB3267">
        <w:rPr>
          <w:szCs w:val="24"/>
        </w:rPr>
        <w:t>„RD Nepomucká, Plzeň“ dle územní</w:t>
      </w:r>
      <w:r w:rsidR="005D7F28">
        <w:rPr>
          <w:szCs w:val="24"/>
        </w:rPr>
        <w:t>ch</w:t>
      </w:r>
      <w:r w:rsidR="00EB3267" w:rsidRPr="00EB3267">
        <w:rPr>
          <w:szCs w:val="24"/>
        </w:rPr>
        <w:t xml:space="preserve"> rozhodnutí č. 4462/A ze dne 16. 11. 2015 a č. 4462/B ze dne 3. 3. 2016</w:t>
      </w:r>
      <w:r w:rsidR="00CA405A">
        <w:t xml:space="preserve"> </w:t>
      </w:r>
      <w:r w:rsidR="00CA405A" w:rsidRPr="0035691E">
        <w:t>bude vydán, resp. užívání této stavby dle § 120 zákona č. 183/2006 Sb. b</w:t>
      </w:r>
      <w:r w:rsidR="00CA405A">
        <w:t xml:space="preserve">ude zahájeno nejpozději </w:t>
      </w:r>
      <w:r w:rsidR="00D20BDA" w:rsidRPr="00D20BDA">
        <w:t>do 31</w:t>
      </w:r>
      <w:r w:rsidR="00CA405A" w:rsidRPr="00D20BDA">
        <w:t xml:space="preserve">. </w:t>
      </w:r>
      <w:r w:rsidR="00D20BDA" w:rsidRPr="00D20BDA">
        <w:t>prosince 20</w:t>
      </w:r>
      <w:r w:rsidR="006B1AAD">
        <w:t>20</w:t>
      </w:r>
      <w:r w:rsidR="00CA405A" w:rsidRPr="00D20BDA">
        <w:t xml:space="preserve">. </w:t>
      </w:r>
    </w:p>
    <w:p w:rsidR="00CA405A" w:rsidRPr="00CA405A" w:rsidRDefault="00DF0607" w:rsidP="00CA405A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A405A" w:rsidRPr="00CA405A">
        <w:rPr>
          <w:rFonts w:ascii="Times New Roman" w:hAnsi="Times New Roman" w:cs="Times New Roman"/>
          <w:sz w:val="24"/>
        </w:rPr>
        <w:t xml:space="preserve">Budoucí prodávající se zavazuje předat budoucímu kupujícímu, zastoupenému Odborem nabývání majetku Magistrátu města Plzně, kopie </w:t>
      </w:r>
      <w:r w:rsidR="00CA405A" w:rsidRPr="00CA405A">
        <w:rPr>
          <w:rFonts w:ascii="Times New Roman" w:hAnsi="Times New Roman" w:cs="Times New Roman"/>
          <w:sz w:val="24"/>
          <w:szCs w:val="24"/>
        </w:rPr>
        <w:t>kolaudačníh</w:t>
      </w:r>
      <w:r w:rsidR="00CA405A">
        <w:rPr>
          <w:rFonts w:ascii="Times New Roman" w:hAnsi="Times New Roman" w:cs="Times New Roman"/>
          <w:sz w:val="24"/>
          <w:szCs w:val="24"/>
        </w:rPr>
        <w:t>o</w:t>
      </w:r>
      <w:r w:rsidR="00CA405A" w:rsidRPr="00CA405A">
        <w:rPr>
          <w:rFonts w:ascii="Times New Roman" w:hAnsi="Times New Roman" w:cs="Times New Roman"/>
          <w:sz w:val="24"/>
          <w:szCs w:val="24"/>
        </w:rPr>
        <w:t xml:space="preserve"> souhlas</w:t>
      </w:r>
      <w:r w:rsidR="00CA405A">
        <w:rPr>
          <w:rFonts w:ascii="Times New Roman" w:hAnsi="Times New Roman" w:cs="Times New Roman"/>
          <w:sz w:val="24"/>
          <w:szCs w:val="24"/>
        </w:rPr>
        <w:t>u</w:t>
      </w:r>
      <w:r w:rsidR="00CA405A" w:rsidRPr="00CA405A">
        <w:rPr>
          <w:rFonts w:ascii="Times New Roman" w:hAnsi="Times New Roman" w:cs="Times New Roman"/>
          <w:sz w:val="24"/>
          <w:szCs w:val="24"/>
        </w:rPr>
        <w:t xml:space="preserve"> na dokončenou stavbu </w:t>
      </w:r>
      <w:r w:rsidR="00EB3267" w:rsidRPr="00EB3267">
        <w:rPr>
          <w:rFonts w:ascii="Times New Roman" w:hAnsi="Times New Roman" w:cs="Times New Roman"/>
          <w:sz w:val="24"/>
          <w:szCs w:val="24"/>
        </w:rPr>
        <w:t>„RD Nepomucká, Plzeň“ dle územní</w:t>
      </w:r>
      <w:r w:rsidR="00D20BDA">
        <w:rPr>
          <w:rFonts w:ascii="Times New Roman" w:hAnsi="Times New Roman" w:cs="Times New Roman"/>
          <w:sz w:val="24"/>
          <w:szCs w:val="24"/>
        </w:rPr>
        <w:t>ch</w:t>
      </w:r>
      <w:r w:rsidR="00EB3267" w:rsidRPr="00EB3267">
        <w:rPr>
          <w:rFonts w:ascii="Times New Roman" w:hAnsi="Times New Roman" w:cs="Times New Roman"/>
          <w:sz w:val="24"/>
          <w:szCs w:val="24"/>
        </w:rPr>
        <w:t xml:space="preserve"> rozhodnutí č. 4462/A ze dne 16. 11. 2015 a č. 4462/B ze dne 3. 3. 2016</w:t>
      </w:r>
      <w:r w:rsidR="00CA405A" w:rsidRPr="00CA405A">
        <w:rPr>
          <w:rFonts w:ascii="Times New Roman" w:hAnsi="Times New Roman" w:cs="Times New Roman"/>
          <w:sz w:val="24"/>
          <w:szCs w:val="24"/>
        </w:rPr>
        <w:t>, nejpozději do 30 dnů ode dne jejich vydání (bude-li vydáno</w:t>
      </w:r>
      <w:r w:rsidR="00CA405A" w:rsidRPr="00CA405A">
        <w:rPr>
          <w:rFonts w:ascii="Times New Roman" w:hAnsi="Times New Roman" w:cs="Times New Roman"/>
          <w:sz w:val="24"/>
        </w:rPr>
        <w:t xml:space="preserve"> více kolaudačních souhlasů, tak do 30 dnů ode dne vydání posledního z nich), resp. předat budoucímu kupujícímu kopii oznámení o zahájení užívání této stavby dle § 120 zákona č. 183/2006 Sb. nejpozději do 30 dnů ode dne jeho podání stavebnímu úřadu. </w:t>
      </w:r>
    </w:p>
    <w:p w:rsidR="004D7FA2" w:rsidRPr="004D7FA2" w:rsidRDefault="004D7FA2" w:rsidP="00DF0607">
      <w:pPr>
        <w:pStyle w:val="Zkladntextodsazen2"/>
        <w:ind w:firstLine="708"/>
        <w:rPr>
          <w:color w:val="FF0000"/>
        </w:rPr>
      </w:pPr>
      <w:r>
        <w:t>Kupní smlouva bude uzavřena současně se smlouvou kupní na převod TDI do vlastnictví budoucího kupujícího</w:t>
      </w:r>
      <w:r w:rsidR="006E46EF">
        <w:t>.</w:t>
      </w:r>
    </w:p>
    <w:p w:rsidR="004D7FA2" w:rsidRPr="000220F1" w:rsidRDefault="004D7FA2" w:rsidP="00DF0607">
      <w:pPr>
        <w:pStyle w:val="Zkladntextodsazen2"/>
        <w:ind w:firstLine="708"/>
      </w:pPr>
      <w:r w:rsidRPr="000220F1">
        <w:t xml:space="preserve">Budoucí prodávající se zavazuje bez zbytečného odkladu po dokončení stavby </w:t>
      </w:r>
      <w:r w:rsidR="00EB3267" w:rsidRPr="00EB3267">
        <w:t xml:space="preserve">„RD Nepomucká, Plzeň“ </w:t>
      </w:r>
      <w:r w:rsidRPr="000220F1">
        <w:t>zajistit na své náklady vypracování geometrického plánu, kterým bude stanovena přesná výměra prodávan</w:t>
      </w:r>
      <w:r w:rsidR="00C8459C">
        <w:t>ého pozemku</w:t>
      </w:r>
      <w:r w:rsidRPr="000220F1">
        <w:t xml:space="preserve"> dle zaměření skutečného stavu T</w:t>
      </w:r>
      <w:r>
        <w:t>D</w:t>
      </w:r>
      <w:r w:rsidRPr="000220F1">
        <w:t>I po jejím dokončení. Budoucí prodávající se dále zavazuje předat geometrický plán budoucímu kupujícímu bez zbytečného odkladu po jeho vyhotovení, nejpozději však současně s výzvou k uzavření kupní smlouvy.</w:t>
      </w:r>
    </w:p>
    <w:p w:rsidR="00EE3399" w:rsidRPr="00391385" w:rsidRDefault="00DF0607" w:rsidP="00CA405A">
      <w:pPr>
        <w:pStyle w:val="Zkladntextodsazen21"/>
        <w:tabs>
          <w:tab w:val="left" w:pos="0"/>
        </w:tabs>
        <w:spacing w:after="120"/>
        <w:ind w:firstLine="0"/>
        <w:jc w:val="both"/>
      </w:pPr>
      <w:r>
        <w:rPr>
          <w:szCs w:val="24"/>
        </w:rPr>
        <w:tab/>
      </w:r>
      <w:r w:rsidR="00CA405A" w:rsidRPr="00397DD9">
        <w:rPr>
          <w:szCs w:val="24"/>
        </w:rPr>
        <w:t>V případě, že budoucí prodávající nesplní všechny podmínky (sjednané ve</w:t>
      </w:r>
      <w:r w:rsidR="00CA405A">
        <w:rPr>
          <w:szCs w:val="24"/>
        </w:rPr>
        <w:t xml:space="preserve"> smlouvě budoucí kupní) </w:t>
      </w:r>
      <w:r w:rsidR="00CA405A" w:rsidRPr="00E9253A">
        <w:rPr>
          <w:szCs w:val="24"/>
        </w:rPr>
        <w:t>pro uzavření kupní smlouvy anebo neuzavře kupní smlouvu</w:t>
      </w:r>
      <w:r w:rsidR="00CA405A">
        <w:rPr>
          <w:szCs w:val="24"/>
        </w:rPr>
        <w:t>, a to vše</w:t>
      </w:r>
      <w:r w:rsidR="00CA405A" w:rsidRPr="00E9253A">
        <w:rPr>
          <w:szCs w:val="24"/>
        </w:rPr>
        <w:t xml:space="preserve"> ve sjednané lhůtě </w:t>
      </w:r>
      <w:r w:rsidR="00CA405A">
        <w:rPr>
          <w:szCs w:val="24"/>
        </w:rPr>
        <w:t>1</w:t>
      </w:r>
      <w:r w:rsidR="004D7FA2">
        <w:rPr>
          <w:szCs w:val="24"/>
        </w:rPr>
        <w:t>5</w:t>
      </w:r>
      <w:r w:rsidR="00CA405A" w:rsidRPr="00E9253A">
        <w:rPr>
          <w:szCs w:val="24"/>
        </w:rPr>
        <w:t xml:space="preserve"> měsíců od obdržení výzvy k jejímu </w:t>
      </w:r>
      <w:r w:rsidR="00CA405A">
        <w:rPr>
          <w:szCs w:val="24"/>
        </w:rPr>
        <w:t>u</w:t>
      </w:r>
      <w:r w:rsidR="00CA405A" w:rsidRPr="00E9253A">
        <w:rPr>
          <w:szCs w:val="24"/>
        </w:rPr>
        <w:t xml:space="preserve">zavření, </w:t>
      </w:r>
      <w:r w:rsidR="00CA405A">
        <w:t xml:space="preserve">má budoucí kupující právo od této smlouvy odstoupit a budoucí prodávající </w:t>
      </w:r>
      <w:r w:rsidR="00CA405A" w:rsidRPr="00D139EB">
        <w:t>je</w:t>
      </w:r>
      <w:r w:rsidR="00CA405A">
        <w:t xml:space="preserve"> </w:t>
      </w:r>
      <w:r w:rsidR="00CA405A" w:rsidRPr="00D139EB">
        <w:t>povin</w:t>
      </w:r>
      <w:r w:rsidR="00CA405A">
        <w:t>en</w:t>
      </w:r>
      <w:r w:rsidR="00CA405A" w:rsidRPr="00D139EB">
        <w:t xml:space="preserve"> uhradit </w:t>
      </w:r>
      <w:r w:rsidR="00CA405A">
        <w:t>budoucímu kupujícímu smluvní pokutu ve výši 100 000 Kč</w:t>
      </w:r>
      <w:r w:rsidR="00CA405A" w:rsidRPr="00D139EB">
        <w:t xml:space="preserve">, a to </w:t>
      </w:r>
      <w:r w:rsidR="00CA405A">
        <w:t xml:space="preserve">do 60 dnů od doručení písemné výzvy k zaplacení smluvní pokuty. </w:t>
      </w:r>
      <w:bookmarkStart w:id="0" w:name="_GoBack"/>
      <w:bookmarkEnd w:id="0"/>
      <w:r w:rsidR="00EE3399" w:rsidRPr="00EE3399">
        <w:rPr>
          <w:szCs w:val="24"/>
        </w:rPr>
        <w:t xml:space="preserve">Uhrazením smluvní pokuty ve výši 100 000 Kč sjednané ve smlouvě o smlouvě budoucí kupní na </w:t>
      </w:r>
      <w:r w:rsidR="00EE3399">
        <w:rPr>
          <w:szCs w:val="24"/>
        </w:rPr>
        <w:t>převod</w:t>
      </w:r>
      <w:r w:rsidR="00EE3399" w:rsidRPr="00EE3399">
        <w:rPr>
          <w:szCs w:val="24"/>
        </w:rPr>
        <w:t xml:space="preserve"> TDI do vlastnictví města uzavírané mezi smluvními stranami zaniká povinnost budoucího prodávajícího k úhradě smluvní pokuty dle tohoto odstavce smlouvy.  </w:t>
      </w:r>
    </w:p>
    <w:p w:rsidR="00147A43" w:rsidRPr="00EE3399" w:rsidRDefault="00EE3399" w:rsidP="00EE3399">
      <w:pPr>
        <w:pStyle w:val="Zkladntextodsazen21"/>
        <w:tabs>
          <w:tab w:val="left" w:pos="0"/>
        </w:tabs>
        <w:spacing w:after="120"/>
        <w:ind w:firstLine="0"/>
        <w:jc w:val="both"/>
        <w:rPr>
          <w:szCs w:val="24"/>
        </w:rPr>
      </w:pPr>
      <w:r>
        <w:rPr>
          <w:szCs w:val="24"/>
        </w:rPr>
        <w:tab/>
      </w:r>
      <w:r w:rsidR="00CA405A" w:rsidRPr="00EE3399">
        <w:rPr>
          <w:szCs w:val="24"/>
        </w:rPr>
        <w:t>Budoucí kupující má vedle smluvní pokuty nárok na náhradu škody vzniklé z porušení povinnosti, ke které se smluvní pokuta vztahuje.</w:t>
      </w:r>
    </w:p>
    <w:p w:rsidR="00C4318E" w:rsidRDefault="00C4318E"/>
    <w:sectPr w:rsidR="00C4318E" w:rsidSect="00BC41E9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106D"/>
    <w:multiLevelType w:val="hybridMultilevel"/>
    <w:tmpl w:val="EC0418DA"/>
    <w:lvl w:ilvl="0" w:tplc="0405000F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9F4560"/>
    <w:multiLevelType w:val="hybridMultilevel"/>
    <w:tmpl w:val="E19EEF1C"/>
    <w:lvl w:ilvl="0" w:tplc="BA9EEE62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43"/>
    <w:rsid w:val="000144F9"/>
    <w:rsid w:val="0002603E"/>
    <w:rsid w:val="00104167"/>
    <w:rsid w:val="00147A43"/>
    <w:rsid w:val="00391385"/>
    <w:rsid w:val="004D7FA2"/>
    <w:rsid w:val="004E1A11"/>
    <w:rsid w:val="00570F0E"/>
    <w:rsid w:val="005D7F28"/>
    <w:rsid w:val="0064399D"/>
    <w:rsid w:val="006B1AAD"/>
    <w:rsid w:val="006E46EF"/>
    <w:rsid w:val="00705AEB"/>
    <w:rsid w:val="00817F1F"/>
    <w:rsid w:val="009231FB"/>
    <w:rsid w:val="00BC41E9"/>
    <w:rsid w:val="00C4318E"/>
    <w:rsid w:val="00C8459C"/>
    <w:rsid w:val="00CA405A"/>
    <w:rsid w:val="00D20BDA"/>
    <w:rsid w:val="00D560C3"/>
    <w:rsid w:val="00DF0607"/>
    <w:rsid w:val="00E8537B"/>
    <w:rsid w:val="00EB3267"/>
    <w:rsid w:val="00EC547A"/>
    <w:rsid w:val="00E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A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147A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147A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21">
    <w:name w:val="Základní text odsazený 21"/>
    <w:basedOn w:val="Normln"/>
    <w:rsid w:val="00147A43"/>
    <w:pPr>
      <w:overflowPunct w:val="0"/>
      <w:autoSpaceDE w:val="0"/>
      <w:autoSpaceDN w:val="0"/>
      <w:adjustRightInd w:val="0"/>
      <w:spacing w:before="24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4F9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4D7FA2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D7FA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A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147A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147A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21">
    <w:name w:val="Základní text odsazený 21"/>
    <w:basedOn w:val="Normln"/>
    <w:rsid w:val="00147A43"/>
    <w:pPr>
      <w:overflowPunct w:val="0"/>
      <w:autoSpaceDE w:val="0"/>
      <w:autoSpaceDN w:val="0"/>
      <w:adjustRightInd w:val="0"/>
      <w:spacing w:before="24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4F9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4D7FA2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D7FA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Koutníková Lucie</cp:lastModifiedBy>
  <cp:revision>12</cp:revision>
  <cp:lastPrinted>2016-05-16T06:45:00Z</cp:lastPrinted>
  <dcterms:created xsi:type="dcterms:W3CDTF">2016-08-23T09:34:00Z</dcterms:created>
  <dcterms:modified xsi:type="dcterms:W3CDTF">2016-09-15T08:02:00Z</dcterms:modified>
</cp:coreProperties>
</file>