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Layout w:type="fixed"/>
        <w:tblCellMar>
          <w:left w:w="70" w:type="dxa"/>
          <w:right w:w="70" w:type="dxa"/>
        </w:tblCellMar>
        <w:tblLook w:val="04A0" w:firstRow="1" w:lastRow="0" w:firstColumn="1" w:lastColumn="0" w:noHBand="0" w:noVBand="1"/>
      </w:tblPr>
      <w:tblGrid>
        <w:gridCol w:w="4112"/>
        <w:gridCol w:w="2410"/>
        <w:gridCol w:w="2976"/>
      </w:tblGrid>
      <w:tr w:rsidR="00C26E81" w:rsidRPr="00C26E81" w:rsidTr="00FF557B">
        <w:tc>
          <w:tcPr>
            <w:tcW w:w="4112" w:type="dxa"/>
            <w:hideMark/>
          </w:tcPr>
          <w:p w:rsidR="00C26E81" w:rsidRPr="00C26E81" w:rsidRDefault="00C26E81" w:rsidP="00C26E81">
            <w:pPr>
              <w:jc w:val="both"/>
              <w:rPr>
                <w:rFonts w:ascii="Times New Roman" w:hAnsi="Times New Roman" w:cs="Times New Roman"/>
                <w:b/>
                <w:sz w:val="24"/>
                <w:szCs w:val="24"/>
              </w:rPr>
            </w:pPr>
            <w:bookmarkStart w:id="0" w:name="Text1" w:colFirst="0" w:colLast="0"/>
            <w:bookmarkStart w:id="1" w:name="Text5" w:colFirst="0" w:colLast="0"/>
            <w:bookmarkStart w:id="2" w:name="Text2" w:colFirst="0" w:colLast="1"/>
            <w:r>
              <w:rPr>
                <w:rFonts w:ascii="Times New Roman" w:hAnsi="Times New Roman" w:cs="Times New Roman"/>
                <w:b/>
                <w:sz w:val="24"/>
                <w:szCs w:val="24"/>
              </w:rPr>
              <w:t xml:space="preserve">    </w:t>
            </w:r>
            <w:r w:rsidRPr="00C26E81">
              <w:rPr>
                <w:rFonts w:ascii="Times New Roman" w:hAnsi="Times New Roman" w:cs="Times New Roman"/>
                <w:b/>
                <w:sz w:val="24"/>
                <w:szCs w:val="24"/>
              </w:rPr>
              <w:t xml:space="preserve">Zastupitelstvo města Plzně dne: </w:t>
            </w:r>
          </w:p>
        </w:tc>
        <w:tc>
          <w:tcPr>
            <w:tcW w:w="2410" w:type="dxa"/>
            <w:hideMark/>
          </w:tcPr>
          <w:p w:rsidR="00C26E81" w:rsidRPr="00C26E81" w:rsidRDefault="00C26E81" w:rsidP="00C26E81">
            <w:pPr>
              <w:pStyle w:val="Zpat"/>
              <w:tabs>
                <w:tab w:val="left" w:pos="708"/>
              </w:tabs>
              <w:spacing w:line="276" w:lineRule="auto"/>
              <w:ind w:firstLine="20"/>
              <w:jc w:val="both"/>
              <w:rPr>
                <w:b/>
                <w:sz w:val="24"/>
                <w:szCs w:val="24"/>
                <w:lang w:eastAsia="en-US"/>
              </w:rPr>
            </w:pPr>
            <w:r>
              <w:rPr>
                <w:b/>
                <w:sz w:val="24"/>
                <w:szCs w:val="24"/>
                <w:lang w:eastAsia="en-US"/>
              </w:rPr>
              <w:t xml:space="preserve">     10. listopadu</w:t>
            </w:r>
            <w:r w:rsidRPr="00C26E81">
              <w:rPr>
                <w:b/>
                <w:sz w:val="24"/>
                <w:szCs w:val="24"/>
                <w:lang w:eastAsia="en-US"/>
              </w:rPr>
              <w:t xml:space="preserve"> 2016 </w:t>
            </w:r>
          </w:p>
        </w:tc>
        <w:tc>
          <w:tcPr>
            <w:tcW w:w="2976" w:type="dxa"/>
            <w:hideMark/>
          </w:tcPr>
          <w:p w:rsidR="00C26E81" w:rsidRPr="00C26E81" w:rsidRDefault="00C26E81" w:rsidP="00786F53">
            <w:pPr>
              <w:jc w:val="both"/>
              <w:rPr>
                <w:rFonts w:ascii="Times New Roman" w:hAnsi="Times New Roman" w:cs="Times New Roman"/>
                <w:b/>
                <w:sz w:val="24"/>
                <w:szCs w:val="24"/>
              </w:rPr>
            </w:pPr>
            <w:r w:rsidRPr="00C26E81">
              <w:rPr>
                <w:rFonts w:ascii="Times New Roman" w:hAnsi="Times New Roman" w:cs="Times New Roman"/>
                <w:b/>
                <w:sz w:val="24"/>
                <w:szCs w:val="24"/>
              </w:rPr>
              <w:t xml:space="preserve">                 </w:t>
            </w:r>
            <w:r>
              <w:rPr>
                <w:rFonts w:ascii="Times New Roman" w:hAnsi="Times New Roman" w:cs="Times New Roman"/>
                <w:b/>
                <w:sz w:val="24"/>
                <w:szCs w:val="24"/>
              </w:rPr>
              <w:t xml:space="preserve">            OI / </w:t>
            </w:r>
            <w:r w:rsidR="00786F53">
              <w:rPr>
                <w:rFonts w:ascii="Times New Roman" w:hAnsi="Times New Roman" w:cs="Times New Roman"/>
                <w:b/>
                <w:sz w:val="24"/>
                <w:szCs w:val="24"/>
              </w:rPr>
              <w:t>3</w:t>
            </w:r>
          </w:p>
        </w:tc>
      </w:tr>
      <w:bookmarkEnd w:id="0"/>
      <w:bookmarkEnd w:id="1"/>
      <w:bookmarkEnd w:id="2"/>
    </w:tbl>
    <w:p w:rsidR="00C26E81" w:rsidRPr="00C26E81" w:rsidRDefault="00C26E81" w:rsidP="00C26E81">
      <w:pPr>
        <w:pStyle w:val="nadpcent"/>
        <w:spacing w:before="0" w:after="0"/>
        <w:jc w:val="both"/>
        <w:outlineLvl w:val="0"/>
        <w:rPr>
          <w:szCs w:val="24"/>
          <w:lang w:val="cs-CZ"/>
        </w:rPr>
      </w:pPr>
    </w:p>
    <w:p w:rsidR="00C26E81" w:rsidRPr="00C26E81" w:rsidRDefault="00C26E81" w:rsidP="00C26E81">
      <w:pPr>
        <w:pStyle w:val="nadpcent"/>
        <w:spacing w:before="0" w:after="0"/>
        <w:jc w:val="both"/>
        <w:outlineLvl w:val="0"/>
        <w:rPr>
          <w:szCs w:val="24"/>
          <w:lang w:val="cs-CZ"/>
        </w:rPr>
      </w:pPr>
    </w:p>
    <w:p w:rsidR="00C26E81" w:rsidRPr="00C26E81" w:rsidRDefault="00C26E81" w:rsidP="00C26E81">
      <w:pPr>
        <w:pStyle w:val="nadpcent"/>
        <w:spacing w:before="0" w:after="0"/>
        <w:outlineLvl w:val="0"/>
        <w:rPr>
          <w:szCs w:val="24"/>
          <w:lang w:val="cs-CZ"/>
        </w:rPr>
      </w:pPr>
      <w:r w:rsidRPr="00C26E81">
        <w:rPr>
          <w:szCs w:val="24"/>
          <w:lang w:val="cs-CZ"/>
        </w:rPr>
        <w:t>INFORMATIVNÍ ZPRÁVA</w:t>
      </w:r>
    </w:p>
    <w:p w:rsidR="00C26E81" w:rsidRPr="00C26E81" w:rsidRDefault="00C26E81" w:rsidP="00C26E81">
      <w:pPr>
        <w:spacing w:after="0" w:line="240" w:lineRule="auto"/>
        <w:jc w:val="center"/>
        <w:rPr>
          <w:rFonts w:ascii="Times New Roman" w:hAnsi="Times New Roman" w:cs="Times New Roman"/>
          <w:color w:val="000000" w:themeColor="text1"/>
          <w:sz w:val="24"/>
          <w:szCs w:val="24"/>
        </w:rPr>
      </w:pPr>
    </w:p>
    <w:p w:rsidR="00C26E81" w:rsidRPr="00C26E81" w:rsidRDefault="00C26E81" w:rsidP="00C26E81">
      <w:pPr>
        <w:spacing w:after="0" w:line="240" w:lineRule="auto"/>
        <w:jc w:val="center"/>
        <w:rPr>
          <w:rFonts w:ascii="Times New Roman" w:hAnsi="Times New Roman" w:cs="Times New Roman"/>
          <w:i/>
          <w:color w:val="000000" w:themeColor="text1"/>
          <w:sz w:val="24"/>
          <w:szCs w:val="24"/>
        </w:rPr>
      </w:pPr>
      <w:r w:rsidRPr="00C26E81">
        <w:rPr>
          <w:rFonts w:ascii="Times New Roman" w:hAnsi="Times New Roman" w:cs="Times New Roman"/>
          <w:i/>
          <w:color w:val="000000" w:themeColor="text1"/>
          <w:sz w:val="24"/>
          <w:szCs w:val="24"/>
        </w:rPr>
        <w:t>dle ustanovení čl. 5. 6. odst. 6 směrnice QS 74-01 Zásady pro zadávání veřejných zakázek</w:t>
      </w:r>
    </w:p>
    <w:p w:rsidR="00C26E81" w:rsidRPr="00C26E81" w:rsidRDefault="00C26E81" w:rsidP="00C26E81">
      <w:pPr>
        <w:pStyle w:val="vlevo"/>
        <w:rPr>
          <w:szCs w:val="24"/>
        </w:rPr>
      </w:pPr>
    </w:p>
    <w:p w:rsidR="00C26E81" w:rsidRDefault="00C26E81" w:rsidP="00C26E81">
      <w:pPr>
        <w:pStyle w:val="vlevo"/>
        <w:rPr>
          <w:szCs w:val="24"/>
        </w:rPr>
      </w:pPr>
    </w:p>
    <w:p w:rsidR="00C34DB4" w:rsidRPr="00C26E81" w:rsidRDefault="00C34DB4" w:rsidP="00C26E81">
      <w:pPr>
        <w:pStyle w:val="vlevo"/>
        <w:rPr>
          <w:szCs w:val="24"/>
        </w:rPr>
      </w:pPr>
    </w:p>
    <w:tbl>
      <w:tblPr>
        <w:tblW w:w="0" w:type="auto"/>
        <w:tblLayout w:type="fixed"/>
        <w:tblLook w:val="04A0" w:firstRow="1" w:lastRow="0" w:firstColumn="1" w:lastColumn="0" w:noHBand="0" w:noVBand="1"/>
      </w:tblPr>
      <w:tblGrid>
        <w:gridCol w:w="1275"/>
        <w:gridCol w:w="7338"/>
      </w:tblGrid>
      <w:tr w:rsidR="00C26E81" w:rsidRPr="00C26E81" w:rsidTr="00FF557B">
        <w:trPr>
          <w:cantSplit/>
        </w:trPr>
        <w:tc>
          <w:tcPr>
            <w:tcW w:w="1275" w:type="dxa"/>
          </w:tcPr>
          <w:p w:rsidR="00C26E81" w:rsidRPr="00C26E81" w:rsidRDefault="00C26E81" w:rsidP="00C26E81">
            <w:pPr>
              <w:pStyle w:val="vlevo"/>
              <w:spacing w:line="276" w:lineRule="auto"/>
              <w:rPr>
                <w:szCs w:val="24"/>
                <w:lang w:eastAsia="en-US"/>
              </w:rPr>
            </w:pPr>
            <w:r w:rsidRPr="00C26E81">
              <w:rPr>
                <w:szCs w:val="24"/>
                <w:lang w:eastAsia="en-US"/>
              </w:rPr>
              <w:t xml:space="preserve">Ve věci:          </w:t>
            </w:r>
          </w:p>
          <w:p w:rsidR="00C26E81" w:rsidRPr="00C26E81" w:rsidRDefault="00C26E81" w:rsidP="00C26E81">
            <w:pPr>
              <w:pStyle w:val="vlevo"/>
              <w:spacing w:line="276" w:lineRule="auto"/>
              <w:rPr>
                <w:szCs w:val="24"/>
                <w:lang w:eastAsia="en-US"/>
              </w:rPr>
            </w:pPr>
          </w:p>
        </w:tc>
        <w:tc>
          <w:tcPr>
            <w:tcW w:w="7338" w:type="dxa"/>
          </w:tcPr>
          <w:p w:rsidR="00C26E81" w:rsidRPr="00C26E81" w:rsidRDefault="00C26E81" w:rsidP="00C26E81">
            <w:pPr>
              <w:spacing w:after="0" w:line="240" w:lineRule="auto"/>
              <w:jc w:val="both"/>
              <w:rPr>
                <w:rFonts w:ascii="Times New Roman" w:hAnsi="Times New Roman" w:cs="Times New Roman"/>
                <w:b/>
                <w:color w:val="000000" w:themeColor="text1"/>
                <w:sz w:val="24"/>
                <w:szCs w:val="24"/>
                <w:u w:val="single"/>
              </w:rPr>
            </w:pPr>
            <w:r w:rsidRPr="00C26E81">
              <w:rPr>
                <w:rFonts w:ascii="Times New Roman" w:hAnsi="Times New Roman" w:cs="Times New Roman"/>
                <w:b/>
                <w:color w:val="000000" w:themeColor="text1"/>
                <w:sz w:val="24"/>
                <w:szCs w:val="24"/>
                <w:u w:val="single"/>
              </w:rPr>
              <w:t>Písemné odůvodnění navýšení ceny veřejné zakázky</w:t>
            </w:r>
          </w:p>
          <w:p w:rsidR="00C26E81" w:rsidRPr="00C26E81" w:rsidRDefault="00C26E81" w:rsidP="00C26E81">
            <w:pPr>
              <w:spacing w:after="0" w:line="240" w:lineRule="auto"/>
              <w:jc w:val="both"/>
              <w:rPr>
                <w:rFonts w:ascii="Times New Roman" w:hAnsi="Times New Roman" w:cs="Times New Roman"/>
                <w:sz w:val="24"/>
                <w:szCs w:val="24"/>
                <w:u w:val="single"/>
              </w:rPr>
            </w:pPr>
          </w:p>
        </w:tc>
      </w:tr>
    </w:tbl>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Na základě požadavku směrnice QS 74-01 čl. </w:t>
      </w:r>
      <w:proofErr w:type="gramStart"/>
      <w:r w:rsidRPr="00C26E81">
        <w:rPr>
          <w:rFonts w:ascii="Times New Roman" w:hAnsi="Times New Roman" w:cs="Times New Roman"/>
          <w:sz w:val="24"/>
          <w:szCs w:val="24"/>
        </w:rPr>
        <w:t>5.6. odst.</w:t>
      </w:r>
      <w:proofErr w:type="gramEnd"/>
      <w:r w:rsidRPr="00C26E81">
        <w:rPr>
          <w:rFonts w:ascii="Times New Roman" w:hAnsi="Times New Roman" w:cs="Times New Roman"/>
          <w:sz w:val="24"/>
          <w:szCs w:val="24"/>
        </w:rPr>
        <w:t xml:space="preserve"> 6 Zásady pro zadání veřejných zakázek, účinné od 01.01.2016,  předkládá Odbor investic MMP Zastupitelstvu města Plzně písemné zdůvodnění navýšení ceny díla, které bylo výsledkem jednání v rámci jednacího řízení bez uveřejnění dle ustanovení § 23 odst. 7 písm. a) zákona č. 137/2006 Sb., o veřejných zakázkách (dále jen „ZVZ“), realizovaných postupem dle ustanovení § 34</w:t>
      </w:r>
      <w:r>
        <w:rPr>
          <w:rFonts w:ascii="Times New Roman" w:hAnsi="Times New Roman" w:cs="Times New Roman"/>
          <w:sz w:val="24"/>
          <w:szCs w:val="24"/>
        </w:rPr>
        <w:t xml:space="preserve"> odst. 5 písm. b) ZVZ, k investiční akci s názvem „Rekonstrukce vnitrobloku Koterovská – Chvojkovy lomy“.</w:t>
      </w:r>
      <w:r w:rsidRPr="00C26E81">
        <w:rPr>
          <w:rFonts w:ascii="Times New Roman" w:hAnsi="Times New Roman" w:cs="Times New Roman"/>
          <w:sz w:val="24"/>
          <w:szCs w:val="24"/>
        </w:rPr>
        <w:t xml:space="preserve"> </w:t>
      </w:r>
    </w:p>
    <w:p w:rsidR="00C26E81" w:rsidRPr="00C26E81" w:rsidRDefault="00C26E81" w:rsidP="00C26E81">
      <w:pPr>
        <w:spacing w:after="0" w:line="240" w:lineRule="auto"/>
        <w:jc w:val="both"/>
        <w:rPr>
          <w:rFonts w:ascii="Times New Roman" w:hAnsi="Times New Roman" w:cs="Times New Roman"/>
          <w:b/>
          <w:sz w:val="24"/>
          <w:szCs w:val="24"/>
          <w:u w:val="single"/>
        </w:rPr>
      </w:pPr>
    </w:p>
    <w:p w:rsidR="00C26E81" w:rsidRPr="00C26E81" w:rsidRDefault="00C26E81" w:rsidP="00C26E81">
      <w:pPr>
        <w:spacing w:after="0" w:line="240" w:lineRule="auto"/>
        <w:jc w:val="center"/>
        <w:rPr>
          <w:rFonts w:ascii="Times New Roman" w:hAnsi="Times New Roman" w:cs="Times New Roman"/>
          <w:b/>
          <w:sz w:val="24"/>
          <w:szCs w:val="24"/>
        </w:rPr>
      </w:pPr>
      <w:r w:rsidRPr="00C26E81">
        <w:rPr>
          <w:rFonts w:ascii="Times New Roman" w:hAnsi="Times New Roman" w:cs="Times New Roman"/>
          <w:b/>
          <w:sz w:val="24"/>
          <w:szCs w:val="24"/>
        </w:rPr>
        <w:t>Rekonstrukce vnitrobloku Koterovská – Chvojkovy lomy – JŘBU I</w:t>
      </w:r>
    </w:p>
    <w:p w:rsidR="00C26E81" w:rsidRPr="00C26E81" w:rsidRDefault="00C26E81" w:rsidP="00C26E81">
      <w:pPr>
        <w:spacing w:after="0" w:line="240" w:lineRule="auto"/>
        <w:jc w:val="both"/>
        <w:rPr>
          <w:rFonts w:ascii="Times New Roman" w:hAnsi="Times New Roman" w:cs="Times New Roman"/>
          <w:b/>
          <w:sz w:val="24"/>
          <w:szCs w:val="24"/>
        </w:rPr>
      </w:pP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Písemný soupis zadaných stavebních prací:</w:t>
      </w:r>
    </w:p>
    <w:p w:rsidR="00C26E81" w:rsidRPr="00C26E81" w:rsidRDefault="00C26E81" w:rsidP="00C26E81">
      <w:pPr>
        <w:spacing w:after="0" w:line="240" w:lineRule="auto"/>
        <w:jc w:val="both"/>
        <w:rPr>
          <w:rFonts w:ascii="Times New Roman" w:hAnsi="Times New Roman" w:cs="Times New Roman"/>
          <w:sz w:val="24"/>
          <w:szCs w:val="24"/>
          <w:u w:val="single"/>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Po odstranění krytu stávajících komunikací včetně jejich podkladních konstrukcí, bylo oproti předpokladu uvedenému v PDPS zjištěno při provádění kontrolních zkoušek akreditovanou laboratoří, že stávající pláň není dostatečné únosná. Hodnoty kontrolních zkoušek provedených na pláni nedosahovaly předepsaných parametrů únosnosti a míry zhutnění pro budování nové komunikace dle předpisů MD ČR a projektové dokumentace. Z výše uvedených důvodů bylo přistoupeno k sanaci nevhodné pláně v </w:t>
      </w:r>
      <w:proofErr w:type="spellStart"/>
      <w:r w:rsidRPr="00C26E81">
        <w:rPr>
          <w:rFonts w:ascii="Times New Roman" w:hAnsi="Times New Roman" w:cs="Times New Roman"/>
          <w:sz w:val="24"/>
          <w:szCs w:val="24"/>
        </w:rPr>
        <w:t>tl</w:t>
      </w:r>
      <w:proofErr w:type="spellEnd"/>
      <w:r w:rsidRPr="00C26E81">
        <w:rPr>
          <w:rFonts w:ascii="Times New Roman" w:hAnsi="Times New Roman" w:cs="Times New Roman"/>
          <w:sz w:val="24"/>
          <w:szCs w:val="24"/>
        </w:rPr>
        <w:t>. 0,5 m pod hlavní trasou komunikace. Pod parkovacími místy byla též provedena sanace nevhodného podloží, a to v </w:t>
      </w:r>
      <w:proofErr w:type="spellStart"/>
      <w:r w:rsidRPr="00C26E81">
        <w:rPr>
          <w:rFonts w:ascii="Times New Roman" w:hAnsi="Times New Roman" w:cs="Times New Roman"/>
          <w:sz w:val="24"/>
          <w:szCs w:val="24"/>
        </w:rPr>
        <w:t>tl</w:t>
      </w:r>
      <w:proofErr w:type="spellEnd"/>
      <w:r w:rsidRPr="00C26E81">
        <w:rPr>
          <w:rFonts w:ascii="Times New Roman" w:hAnsi="Times New Roman" w:cs="Times New Roman"/>
          <w:sz w:val="24"/>
          <w:szCs w:val="24"/>
        </w:rPr>
        <w:t>. 0,25 m. Sanace byla provedena kamenným materiálem z lomu, na kterém byly provedeny zkoušky únosnosti a míry zhutnění.</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Při hloubení stoky S a SB mezi šachtami Š17 - Š16 - Š18 - Š10 byly zjištěny oproti DPS v jejich trasách stávající železobetonové kolektory větrání krytů CO, které kolidují s novými trasami kanalizačních řadů. Na základě těchto skutečností musely být provedeny dvě nové </w:t>
      </w:r>
      <w:proofErr w:type="spellStart"/>
      <w:r w:rsidRPr="00C26E81">
        <w:rPr>
          <w:rFonts w:ascii="Times New Roman" w:hAnsi="Times New Roman" w:cs="Times New Roman"/>
          <w:sz w:val="24"/>
          <w:szCs w:val="24"/>
        </w:rPr>
        <w:t>spádišťové</w:t>
      </w:r>
      <w:proofErr w:type="spellEnd"/>
      <w:r w:rsidRPr="00C26E81">
        <w:rPr>
          <w:rFonts w:ascii="Times New Roman" w:hAnsi="Times New Roman" w:cs="Times New Roman"/>
          <w:sz w:val="24"/>
          <w:szCs w:val="24"/>
        </w:rPr>
        <w:t xml:space="preserve"> šachty na obou trasách řadu, které sníží hloubku nové kanalizace o 70 cm a tato hloubka se postupně dorovnala na projektovanou výšku v trase Š16 – Š8 a Š10 – Š8. Z tohoto důvodu se musela snížit hloubka kanalizace i na odtoku, tzn. mezi šachtami Š8 – Š7, kde došlo k nárůstu výkopového materiálu. </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Odůvodnění nezbytnosti zadaných stavebních prací včetně ceny:</w:t>
      </w:r>
    </w:p>
    <w:p w:rsidR="00C26E81" w:rsidRPr="00C26E81" w:rsidRDefault="00C26E81" w:rsidP="00C26E81">
      <w:pPr>
        <w:spacing w:after="0" w:line="240" w:lineRule="auto"/>
        <w:jc w:val="both"/>
        <w:rPr>
          <w:rFonts w:ascii="Times New Roman" w:hAnsi="Times New Roman" w:cs="Times New Roman"/>
          <w:sz w:val="24"/>
          <w:szCs w:val="24"/>
          <w:u w:val="single"/>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Projektová dokumentace pro provedení stavby stanovila parametry únosnosti pláně nové komunikace a parkovacích míst na výše uvedené stavební zakázce. Po zahájení stavebních prací, tj. odstranění krytu vozovky a podkladních vrstev vozovky byly provedeny kontrolní zkoušky únosnosti podloží komunikace a míst určených pro parkování vozidel. Kontrolní zkoušky nevyhověly požadavku projektové dokumentace pro únosnost pláně. Z tohoto důvodu bylo nutné přikročit k sanaci pláně lomovým kamenem v </w:t>
      </w:r>
      <w:proofErr w:type="spellStart"/>
      <w:r w:rsidRPr="00C26E81">
        <w:rPr>
          <w:rFonts w:ascii="Times New Roman" w:hAnsi="Times New Roman" w:cs="Times New Roman"/>
          <w:sz w:val="24"/>
          <w:szCs w:val="24"/>
        </w:rPr>
        <w:t>tl</w:t>
      </w:r>
      <w:proofErr w:type="spellEnd"/>
      <w:r w:rsidRPr="00C26E81">
        <w:rPr>
          <w:rFonts w:ascii="Times New Roman" w:hAnsi="Times New Roman" w:cs="Times New Roman"/>
          <w:sz w:val="24"/>
          <w:szCs w:val="24"/>
        </w:rPr>
        <w:t>. 0,5 m v místě komunikace a v </w:t>
      </w:r>
      <w:proofErr w:type="spellStart"/>
      <w:r w:rsidRPr="00C26E81">
        <w:rPr>
          <w:rFonts w:ascii="Times New Roman" w:hAnsi="Times New Roman" w:cs="Times New Roman"/>
          <w:sz w:val="24"/>
          <w:szCs w:val="24"/>
        </w:rPr>
        <w:t>tl</w:t>
      </w:r>
      <w:proofErr w:type="spellEnd"/>
      <w:r w:rsidRPr="00C26E81">
        <w:rPr>
          <w:rFonts w:ascii="Times New Roman" w:hAnsi="Times New Roman" w:cs="Times New Roman"/>
          <w:sz w:val="24"/>
          <w:szCs w:val="24"/>
        </w:rPr>
        <w:t xml:space="preserve">. 0,25 m v místě parkovacích stání. Únosnost pláně nebylo možné ověřit </w:t>
      </w:r>
      <w:r w:rsidRPr="00C26E81">
        <w:rPr>
          <w:rFonts w:ascii="Times New Roman" w:hAnsi="Times New Roman" w:cs="Times New Roman"/>
          <w:sz w:val="24"/>
          <w:szCs w:val="24"/>
        </w:rPr>
        <w:lastRenderedPageBreak/>
        <w:t xml:space="preserve">před zahájením stavebních prací, jelikož pláň byla zakryta stávající komunikací a parkovacími místy. </w:t>
      </w: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Z tohoto důvodu nemohl objednatel a projektant PDPS předem ověřit únosnost pláně a popř. navrhnout sanaci v rámci projektové dokumentace ve stupni PDPS, a proto bylo nutné přikročit k provedení výše uvedených víceprací, specifikovaných ve Změnovém listu č. 1.</w:t>
      </w: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    </w:t>
      </w:r>
    </w:p>
    <w:p w:rsidR="00C26E81" w:rsidRPr="00C26E81" w:rsidRDefault="00C26E81" w:rsidP="00C26E81">
      <w:pPr>
        <w:spacing w:after="0" w:line="240" w:lineRule="auto"/>
        <w:jc w:val="both"/>
        <w:rPr>
          <w:rFonts w:ascii="Times New Roman" w:hAnsi="Times New Roman" w:cs="Times New Roman"/>
          <w:b/>
          <w:sz w:val="24"/>
          <w:szCs w:val="24"/>
        </w:rPr>
      </w:pPr>
      <w:r w:rsidRPr="00C26E81">
        <w:rPr>
          <w:rFonts w:ascii="Times New Roman" w:hAnsi="Times New Roman" w:cs="Times New Roman"/>
          <w:sz w:val="24"/>
          <w:szCs w:val="24"/>
        </w:rPr>
        <w:t xml:space="preserve">Cena dodatečných stavebních prací činí dle Změnového listu č. 1 celkem </w:t>
      </w:r>
      <w:r w:rsidRPr="00C26E81">
        <w:rPr>
          <w:rFonts w:ascii="Times New Roman" w:hAnsi="Times New Roman" w:cs="Times New Roman"/>
          <w:b/>
          <w:sz w:val="24"/>
          <w:szCs w:val="24"/>
        </w:rPr>
        <w:t>1.572.633,10 Kč bez DPH.</w:t>
      </w:r>
    </w:p>
    <w:p w:rsidR="00C26E81" w:rsidRPr="00C26E81" w:rsidRDefault="00C26E81" w:rsidP="00C26E81">
      <w:pPr>
        <w:spacing w:after="0" w:line="240" w:lineRule="auto"/>
        <w:jc w:val="both"/>
        <w:rPr>
          <w:rFonts w:ascii="Times New Roman" w:hAnsi="Times New Roman" w:cs="Times New Roman"/>
          <w:b/>
          <w:sz w:val="24"/>
          <w:szCs w:val="24"/>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Projektová dokumentace nepředpokládala umístění stávajících ŽB kolektorů větrání krytů CO, které kolidovaly s trasami kanalizace. Z tohoto důvodu musely být provedeny dvě </w:t>
      </w:r>
      <w:proofErr w:type="spellStart"/>
      <w:r w:rsidRPr="00C26E81">
        <w:rPr>
          <w:rFonts w:ascii="Times New Roman" w:hAnsi="Times New Roman" w:cs="Times New Roman"/>
          <w:sz w:val="24"/>
          <w:szCs w:val="24"/>
        </w:rPr>
        <w:t>spádišťové</w:t>
      </w:r>
      <w:proofErr w:type="spellEnd"/>
      <w:r w:rsidRPr="00C26E81">
        <w:rPr>
          <w:rFonts w:ascii="Times New Roman" w:hAnsi="Times New Roman" w:cs="Times New Roman"/>
          <w:sz w:val="24"/>
          <w:szCs w:val="24"/>
        </w:rPr>
        <w:t xml:space="preserve"> šachty, které zajišťují odtok odpadních vod ve stanoveném spádu. Z tohoto důvodu musela být provedena též rýha o větší hloubce, než předpokládala projektová dokumentace. Projektant a objednatel nedisponovali podklady, které by stanovily umístění větrání krytů CO v dané lokalitě (jejich polohovou a výškovou úroveň). Z tohoto důvodu bylo nutné přikročit k provedení výše uvedených víceprací, které jsou specifikovány ve Změnovém listu č. 2.</w:t>
      </w:r>
    </w:p>
    <w:p w:rsidR="00C26E81" w:rsidRPr="00C26E81" w:rsidRDefault="00C26E81" w:rsidP="00C26E81">
      <w:pPr>
        <w:spacing w:after="0" w:line="240" w:lineRule="auto"/>
        <w:jc w:val="both"/>
        <w:rPr>
          <w:rFonts w:ascii="Times New Roman" w:hAnsi="Times New Roman" w:cs="Times New Roman"/>
          <w:b/>
          <w:sz w:val="24"/>
          <w:szCs w:val="24"/>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Cena dodatečných stavebních prací činí dle Změnového listu č. 2 celkem </w:t>
      </w:r>
      <w:r w:rsidRPr="00C26E81">
        <w:rPr>
          <w:rFonts w:ascii="Times New Roman" w:hAnsi="Times New Roman" w:cs="Times New Roman"/>
          <w:b/>
          <w:sz w:val="24"/>
          <w:szCs w:val="24"/>
        </w:rPr>
        <w:t>151.210,29 Kč bez DPH.</w:t>
      </w:r>
      <w:r w:rsidRPr="00C26E81">
        <w:rPr>
          <w:rFonts w:ascii="Times New Roman" w:hAnsi="Times New Roman" w:cs="Times New Roman"/>
          <w:sz w:val="24"/>
          <w:szCs w:val="24"/>
        </w:rPr>
        <w:t xml:space="preserve"> </w:t>
      </w:r>
    </w:p>
    <w:p w:rsidR="00C26E81" w:rsidRPr="00C26E81" w:rsidRDefault="00C26E81" w:rsidP="00C26E81">
      <w:pPr>
        <w:spacing w:after="0" w:line="240" w:lineRule="auto"/>
        <w:jc w:val="both"/>
        <w:rPr>
          <w:rFonts w:ascii="Times New Roman" w:hAnsi="Times New Roman" w:cs="Times New Roman"/>
          <w:b/>
          <w:sz w:val="24"/>
          <w:szCs w:val="24"/>
        </w:rPr>
      </w:pPr>
    </w:p>
    <w:p w:rsidR="003164F9" w:rsidRPr="00C26E81" w:rsidRDefault="003164F9" w:rsidP="003164F9">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Identifikační údaje osloveného uchazeče:</w:t>
      </w:r>
    </w:p>
    <w:p w:rsidR="003164F9" w:rsidRPr="00C26E81" w:rsidRDefault="003164F9" w:rsidP="003164F9">
      <w:pPr>
        <w:spacing w:after="0" w:line="240" w:lineRule="auto"/>
        <w:jc w:val="both"/>
        <w:rPr>
          <w:rFonts w:ascii="Times New Roman" w:hAnsi="Times New Roman" w:cs="Times New Roman"/>
          <w:sz w:val="24"/>
          <w:szCs w:val="24"/>
        </w:rPr>
      </w:pPr>
    </w:p>
    <w:p w:rsidR="003164F9" w:rsidRPr="00C26E81" w:rsidRDefault="003164F9" w:rsidP="003164F9">
      <w:pPr>
        <w:spacing w:after="0" w:line="240" w:lineRule="auto"/>
        <w:jc w:val="both"/>
        <w:rPr>
          <w:rFonts w:ascii="Times New Roman" w:hAnsi="Times New Roman" w:cs="Times New Roman"/>
          <w:b/>
          <w:sz w:val="24"/>
          <w:szCs w:val="24"/>
        </w:rPr>
      </w:pPr>
      <w:r w:rsidRPr="00C26E81">
        <w:rPr>
          <w:rFonts w:ascii="Times New Roman" w:hAnsi="Times New Roman" w:cs="Times New Roman"/>
          <w:b/>
          <w:sz w:val="24"/>
          <w:szCs w:val="24"/>
        </w:rPr>
        <w:t>ROBSTAV stavby k. s.</w:t>
      </w:r>
    </w:p>
    <w:p w:rsidR="003164F9" w:rsidRPr="00C26E81" w:rsidRDefault="003164F9" w:rsidP="003164F9">
      <w:pPr>
        <w:spacing w:after="0" w:line="240" w:lineRule="auto"/>
        <w:jc w:val="both"/>
        <w:rPr>
          <w:rFonts w:ascii="Times New Roman" w:hAnsi="Times New Roman" w:cs="Times New Roman"/>
          <w:b/>
          <w:sz w:val="24"/>
          <w:szCs w:val="24"/>
        </w:rPr>
      </w:pPr>
      <w:r w:rsidRPr="00C26E81">
        <w:rPr>
          <w:rFonts w:ascii="Times New Roman" w:hAnsi="Times New Roman" w:cs="Times New Roman"/>
          <w:b/>
          <w:sz w:val="24"/>
          <w:szCs w:val="24"/>
        </w:rPr>
        <w:t>komanditní společnost</w:t>
      </w:r>
    </w:p>
    <w:p w:rsidR="003164F9" w:rsidRPr="00C26E81" w:rsidRDefault="003164F9" w:rsidP="003164F9">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IČO: 27430774</w:t>
      </w:r>
    </w:p>
    <w:p w:rsidR="003164F9" w:rsidRPr="00C26E81" w:rsidRDefault="003164F9" w:rsidP="003164F9">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se sídlem Pražská 483, 397 01 Písek</w:t>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p>
    <w:p w:rsidR="00C26E81" w:rsidRDefault="00C26E81" w:rsidP="00C26E81">
      <w:pPr>
        <w:spacing w:after="0" w:line="240" w:lineRule="auto"/>
        <w:jc w:val="both"/>
        <w:rPr>
          <w:rFonts w:ascii="Times New Roman" w:hAnsi="Times New Roman" w:cs="Times New Roman"/>
          <w:b/>
          <w:sz w:val="24"/>
          <w:szCs w:val="24"/>
        </w:rPr>
      </w:pPr>
    </w:p>
    <w:p w:rsidR="00EB4B49" w:rsidRPr="00C26E81" w:rsidRDefault="00EB4B49" w:rsidP="00C26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Písemný soupis a odůvodnění nezbytnosti shora specifikovaných zadaných dodatečných stavebních prací bylo projednáno ve Výboru pro zadávání veřejných zakázek dne </w:t>
      </w:r>
      <w:proofErr w:type="gramStart"/>
      <w:r>
        <w:rPr>
          <w:rFonts w:ascii="Times New Roman" w:hAnsi="Times New Roman" w:cs="Times New Roman"/>
          <w:b/>
          <w:sz w:val="24"/>
          <w:szCs w:val="24"/>
        </w:rPr>
        <w:t>07.09.2016</w:t>
      </w:r>
      <w:proofErr w:type="gramEnd"/>
      <w:r>
        <w:rPr>
          <w:rFonts w:ascii="Times New Roman" w:hAnsi="Times New Roman" w:cs="Times New Roman"/>
          <w:b/>
          <w:sz w:val="24"/>
          <w:szCs w:val="24"/>
        </w:rPr>
        <w:t>.</w:t>
      </w:r>
    </w:p>
    <w:p w:rsidR="00631037" w:rsidRDefault="00631037" w:rsidP="00631037">
      <w:pPr>
        <w:spacing w:after="0" w:line="240" w:lineRule="auto"/>
        <w:rPr>
          <w:rFonts w:ascii="Times New Roman" w:hAnsi="Times New Roman" w:cs="Times New Roman"/>
          <w:b/>
          <w:sz w:val="24"/>
          <w:szCs w:val="24"/>
        </w:rPr>
      </w:pPr>
    </w:p>
    <w:p w:rsidR="002A5D50" w:rsidRDefault="002A5D50" w:rsidP="00631037">
      <w:pPr>
        <w:spacing w:after="0" w:line="240" w:lineRule="auto"/>
        <w:rPr>
          <w:rFonts w:ascii="Times New Roman" w:hAnsi="Times New Roman" w:cs="Times New Roman"/>
          <w:b/>
          <w:sz w:val="24"/>
          <w:szCs w:val="24"/>
        </w:rPr>
      </w:pPr>
    </w:p>
    <w:p w:rsidR="00C26E81" w:rsidRPr="00C26E81" w:rsidRDefault="00C26E81" w:rsidP="00C26E81">
      <w:pPr>
        <w:spacing w:after="0" w:line="240" w:lineRule="auto"/>
        <w:jc w:val="center"/>
        <w:rPr>
          <w:rFonts w:ascii="Times New Roman" w:hAnsi="Times New Roman" w:cs="Times New Roman"/>
          <w:b/>
          <w:sz w:val="24"/>
          <w:szCs w:val="24"/>
        </w:rPr>
      </w:pPr>
      <w:r w:rsidRPr="00C26E81">
        <w:rPr>
          <w:rFonts w:ascii="Times New Roman" w:hAnsi="Times New Roman" w:cs="Times New Roman"/>
          <w:b/>
          <w:sz w:val="24"/>
          <w:szCs w:val="24"/>
        </w:rPr>
        <w:t>Rekonstrukce vnitrobloku Koterovská – Chvojkovy lomy – JŘBU II</w:t>
      </w:r>
    </w:p>
    <w:p w:rsidR="00C26E81" w:rsidRPr="00C26E81" w:rsidRDefault="00C26E81" w:rsidP="00C26E81">
      <w:pPr>
        <w:spacing w:after="0" w:line="240" w:lineRule="auto"/>
        <w:jc w:val="both"/>
        <w:rPr>
          <w:rFonts w:ascii="Times New Roman" w:hAnsi="Times New Roman" w:cs="Times New Roman"/>
          <w:b/>
          <w:sz w:val="24"/>
          <w:szCs w:val="24"/>
        </w:rPr>
      </w:pPr>
      <w:r w:rsidRPr="00C26E81">
        <w:rPr>
          <w:rFonts w:ascii="Times New Roman" w:hAnsi="Times New Roman" w:cs="Times New Roman"/>
          <w:b/>
          <w:sz w:val="24"/>
          <w:szCs w:val="24"/>
        </w:rPr>
        <w:t xml:space="preserve"> </w:t>
      </w: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Písemný soupis zadaných stavebních prací:</w:t>
      </w:r>
    </w:p>
    <w:p w:rsidR="00C26E81" w:rsidRPr="00C26E81" w:rsidRDefault="00C26E81" w:rsidP="00C26E81">
      <w:pPr>
        <w:spacing w:after="0" w:line="240" w:lineRule="auto"/>
        <w:jc w:val="both"/>
        <w:rPr>
          <w:rFonts w:ascii="Times New Roman" w:hAnsi="Times New Roman" w:cs="Times New Roman"/>
          <w:sz w:val="24"/>
          <w:szCs w:val="24"/>
          <w:u w:val="single"/>
        </w:rPr>
      </w:pPr>
    </w:p>
    <w:p w:rsidR="00C26E81" w:rsidRPr="00C26E81" w:rsidRDefault="00C26E81" w:rsidP="00C26E81">
      <w:pPr>
        <w:spacing w:after="0" w:line="240" w:lineRule="auto"/>
        <w:jc w:val="both"/>
        <w:rPr>
          <w:rStyle w:val="Zkladntext2Exact"/>
          <w:rFonts w:ascii="Times New Roman" w:hAnsi="Times New Roman" w:cs="Times New Roman"/>
          <w:sz w:val="24"/>
          <w:szCs w:val="24"/>
        </w:rPr>
      </w:pPr>
      <w:r w:rsidRPr="00C26E81">
        <w:rPr>
          <w:rStyle w:val="Zkladntext2Exact"/>
          <w:rFonts w:ascii="Times New Roman" w:hAnsi="Times New Roman" w:cs="Times New Roman"/>
          <w:sz w:val="24"/>
          <w:szCs w:val="24"/>
        </w:rPr>
        <w:t>Po odstranění krytu stávajících komunikací včetně jejich podkladů bylo oproti předpokladu</w:t>
      </w:r>
      <w:r w:rsidR="00631037">
        <w:rPr>
          <w:rStyle w:val="Zkladntext2Exact"/>
          <w:rFonts w:ascii="Times New Roman" w:hAnsi="Times New Roman" w:cs="Times New Roman"/>
          <w:sz w:val="24"/>
          <w:szCs w:val="24"/>
        </w:rPr>
        <w:t xml:space="preserve"> v PD </w:t>
      </w:r>
      <w:r w:rsidRPr="00C26E81">
        <w:rPr>
          <w:rStyle w:val="Zkladntext2Exact"/>
          <w:rFonts w:ascii="Times New Roman" w:hAnsi="Times New Roman" w:cs="Times New Roman"/>
          <w:sz w:val="24"/>
          <w:szCs w:val="24"/>
        </w:rPr>
        <w:t>prokazatelně zjištěno akreditovanou laboratoří, že stávající pláň není dos</w:t>
      </w:r>
      <w:r w:rsidR="00631037">
        <w:rPr>
          <w:rStyle w:val="Zkladntext2Exact"/>
          <w:rFonts w:ascii="Times New Roman" w:hAnsi="Times New Roman" w:cs="Times New Roman"/>
          <w:sz w:val="24"/>
          <w:szCs w:val="24"/>
        </w:rPr>
        <w:t xml:space="preserve">tatečně únosná, hodnoty zkoušek </w:t>
      </w:r>
      <w:r w:rsidRPr="00C26E81">
        <w:rPr>
          <w:rStyle w:val="Zkladntext2Exact"/>
          <w:rFonts w:ascii="Times New Roman" w:hAnsi="Times New Roman" w:cs="Times New Roman"/>
          <w:sz w:val="24"/>
          <w:szCs w:val="24"/>
        </w:rPr>
        <w:t xml:space="preserve">a odběrů na ní nedosahovaly předepsaných parametrů zhutnění pro budování nové komunikace dle PD a předpisů MD ČR. Byla navržena sanace této nevhodné pláně v </w:t>
      </w:r>
      <w:proofErr w:type="spellStart"/>
      <w:r w:rsidRPr="00C26E81">
        <w:rPr>
          <w:rStyle w:val="Zkladntext2Exact"/>
          <w:rFonts w:ascii="Times New Roman" w:hAnsi="Times New Roman" w:cs="Times New Roman"/>
          <w:sz w:val="24"/>
          <w:szCs w:val="24"/>
        </w:rPr>
        <w:t>tl</w:t>
      </w:r>
      <w:proofErr w:type="spellEnd"/>
      <w:r w:rsidRPr="00C26E81">
        <w:rPr>
          <w:rStyle w:val="Zkladntext2Exact"/>
          <w:rFonts w:ascii="Times New Roman" w:hAnsi="Times New Roman" w:cs="Times New Roman"/>
          <w:sz w:val="24"/>
          <w:szCs w:val="24"/>
        </w:rPr>
        <w:t xml:space="preserve">. 0,5m pod hlavní trasou komunikace a 0,25m pod parkovacími místy odkopáním nevhodného podloží </w:t>
      </w:r>
      <w:r w:rsidR="00631037">
        <w:rPr>
          <w:rStyle w:val="Zkladntext2Exact"/>
          <w:rFonts w:ascii="Times New Roman" w:hAnsi="Times New Roman" w:cs="Times New Roman"/>
          <w:sz w:val="24"/>
          <w:szCs w:val="24"/>
        </w:rPr>
        <w:t xml:space="preserve">a jeho nahrazením novým vhodným </w:t>
      </w:r>
      <w:r w:rsidRPr="00C26E81">
        <w:rPr>
          <w:rStyle w:val="Zkladntext2Exact"/>
          <w:rFonts w:ascii="Times New Roman" w:hAnsi="Times New Roman" w:cs="Times New Roman"/>
          <w:sz w:val="24"/>
          <w:szCs w:val="24"/>
        </w:rPr>
        <w:t>kamenným materiálem z lomu, na kterém bude možno dosáhnout</w:t>
      </w:r>
      <w:r w:rsidR="00631037">
        <w:rPr>
          <w:rStyle w:val="Zkladntext2Exact"/>
          <w:rFonts w:ascii="Times New Roman" w:hAnsi="Times New Roman" w:cs="Times New Roman"/>
          <w:sz w:val="24"/>
          <w:szCs w:val="24"/>
        </w:rPr>
        <w:t xml:space="preserve"> předepsané parametry zhutnění. Jedná </w:t>
      </w:r>
      <w:r w:rsidRPr="00C26E81">
        <w:rPr>
          <w:rStyle w:val="Zkladntext2Exact"/>
          <w:rFonts w:ascii="Times New Roman" w:hAnsi="Times New Roman" w:cs="Times New Roman"/>
          <w:sz w:val="24"/>
          <w:szCs w:val="24"/>
        </w:rPr>
        <w:t>se o vícepráce. Vzhledem ke značnému nárůstu víceprací na sanacích pod</w:t>
      </w:r>
      <w:r w:rsidR="00631037">
        <w:rPr>
          <w:rStyle w:val="Zkladntext2Exact"/>
          <w:rFonts w:ascii="Times New Roman" w:hAnsi="Times New Roman" w:cs="Times New Roman"/>
          <w:sz w:val="24"/>
          <w:szCs w:val="24"/>
        </w:rPr>
        <w:t xml:space="preserve">loží vozovek a parkovišť v obou </w:t>
      </w:r>
      <w:r w:rsidRPr="00C26E81">
        <w:rPr>
          <w:rStyle w:val="Zkladntext2Exact"/>
          <w:rFonts w:ascii="Times New Roman" w:hAnsi="Times New Roman" w:cs="Times New Roman"/>
          <w:sz w:val="24"/>
          <w:szCs w:val="24"/>
        </w:rPr>
        <w:t>etapách je nutno prodloužit přiměřeně termín dokončení stavby o 19 dní.</w:t>
      </w: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Style w:val="Zkladntext2Exact"/>
          <w:rFonts w:ascii="Times New Roman" w:hAnsi="Times New Roman" w:cs="Times New Roman"/>
          <w:sz w:val="24"/>
          <w:szCs w:val="24"/>
        </w:rPr>
        <w:t xml:space="preserve"> </w:t>
      </w:r>
    </w:p>
    <w:p w:rsidR="00C26E81" w:rsidRPr="00C26E81" w:rsidRDefault="00C26E81" w:rsidP="00C26E81">
      <w:pPr>
        <w:spacing w:after="0" w:line="240" w:lineRule="auto"/>
        <w:jc w:val="both"/>
        <w:rPr>
          <w:rStyle w:val="Zkladntext2Exact"/>
          <w:rFonts w:ascii="Times New Roman" w:hAnsi="Times New Roman" w:cs="Times New Roman"/>
          <w:sz w:val="24"/>
          <w:szCs w:val="24"/>
        </w:rPr>
      </w:pPr>
      <w:r w:rsidRPr="00C26E81">
        <w:rPr>
          <w:rStyle w:val="Zkladntext2Exact"/>
          <w:rFonts w:ascii="Times New Roman" w:hAnsi="Times New Roman" w:cs="Times New Roman"/>
          <w:sz w:val="24"/>
          <w:szCs w:val="24"/>
        </w:rPr>
        <w:t xml:space="preserve">Při hloubení stoky SC mezi šachtami Š12 a Š19 byly zjištěny rozdíly oproti PD v trasách stávajících železobetonových kolektorů větrání krytů CO, které kolidují s novými trasami kanalizačních řadů. Pro vyhnutí se těmto kolektorům musejí být sníženy hloubky nové </w:t>
      </w:r>
      <w:r w:rsidRPr="00C26E81">
        <w:rPr>
          <w:rStyle w:val="Zkladntext2Exact"/>
          <w:rFonts w:ascii="Times New Roman" w:hAnsi="Times New Roman" w:cs="Times New Roman"/>
          <w:sz w:val="24"/>
          <w:szCs w:val="24"/>
        </w:rPr>
        <w:lastRenderedPageBreak/>
        <w:t>kanalizace o 70 cm a tato hloubka se postupně dorovná na projektovanou výšku v trase mezi šachtami Š14 – Š11. Z tohoto důvodu dojde k nárůstu výkopového materiálu. Jedná se o vícepráce. Vzhledem ke značnému nárůstu výkopových prací pro kanalizaci v obou etapách bylo nutné prodloužit přiměřeně termín dokončení stavby o 7 dní.</w:t>
      </w:r>
    </w:p>
    <w:p w:rsidR="00C26E81" w:rsidRPr="00C26E81" w:rsidRDefault="00C26E81" w:rsidP="00C26E81">
      <w:pPr>
        <w:spacing w:after="0" w:line="240" w:lineRule="auto"/>
        <w:jc w:val="both"/>
        <w:rPr>
          <w:rStyle w:val="Zkladntext2Exact"/>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Odůvodnění nezbytnosti zadaných stavebních prací včetně ceny:</w:t>
      </w:r>
    </w:p>
    <w:p w:rsidR="00C26E81" w:rsidRPr="00C26E81" w:rsidRDefault="00C26E81" w:rsidP="00C26E81">
      <w:pPr>
        <w:spacing w:after="0" w:line="240" w:lineRule="auto"/>
        <w:jc w:val="both"/>
        <w:rPr>
          <w:rFonts w:ascii="Times New Roman" w:hAnsi="Times New Roman" w:cs="Times New Roman"/>
          <w:sz w:val="24"/>
          <w:szCs w:val="24"/>
          <w:u w:val="single"/>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Z důvodu neodpovídající únosnosti podloží vozovky bylo nutné přikročit k provedení sanační vrstvy podloží. Neprovedení sanační vrstvy by znamenalo snížení kvality provedeného díla a nedodržení technických předpisů uvedených v </w:t>
      </w:r>
      <w:proofErr w:type="spellStart"/>
      <w:proofErr w:type="gramStart"/>
      <w:r w:rsidRPr="00C26E81">
        <w:rPr>
          <w:rFonts w:ascii="Times New Roman" w:hAnsi="Times New Roman" w:cs="Times New Roman"/>
          <w:sz w:val="24"/>
          <w:szCs w:val="24"/>
        </w:rPr>
        <w:t>SoD</w:t>
      </w:r>
      <w:proofErr w:type="spellEnd"/>
      <w:proofErr w:type="gramEnd"/>
      <w:r w:rsidRPr="00C26E81">
        <w:rPr>
          <w:rFonts w:ascii="Times New Roman" w:hAnsi="Times New Roman" w:cs="Times New Roman"/>
          <w:sz w:val="24"/>
          <w:szCs w:val="24"/>
        </w:rPr>
        <w:t xml:space="preserve"> v případě neprovedení sanační vrstvy by byla podstatně snížena životnost díla, což by mělo za následek nutnost opětovné rekonstrukce vozovky. Nutnost provedení sanační vrstvy je možno zjistit až po odstranění původní konstrukce vozovky a to, měřením únosnosti podloží vozovky statickou zatěžovací deskou. Výsledky měření únosnosti podloží statickou zatěžovací deskou (kontrolní zkouška únosnosti podloží je součástí změnového listu č. 3.</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V době provádění PD ve stupni PDPS nebylo možné ověřit výškové vedení stávajících kolektorů umístěných v prostoru staveniště. Z výše uvedeného důvodu nebylo možné zpracovat PD pro kanalizaci způsobem, který by vyhovoval skutečnému stavu na stavbě. Po zahájení stavebních prací byla zjištěna skutečná výšková úroveň kolektorů, která neumožňovala provedení kanalizačního řadu navrženým způsobem. </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Vhledem k tomu, že se jedná o stavební práce, jejichž provedení zadavatel nemohl, i při vynaložení veškeré řádné péče, předpokládat a jejichž provedení je nezbytné pro řádné dokončení původního díla tak, aby toto mohlo sloužit k požadovanému účelu, rozhodl zadavatel o zadání shora uvedených stavebních prací v jednacím řízení bez uveřejnění.</w:t>
      </w: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 xml:space="preserve">    </w:t>
      </w:r>
    </w:p>
    <w:p w:rsidR="00C26E81" w:rsidRPr="00C26E81" w:rsidRDefault="00C26E81" w:rsidP="00C26E81">
      <w:pPr>
        <w:spacing w:after="0" w:line="240" w:lineRule="auto"/>
        <w:jc w:val="both"/>
        <w:rPr>
          <w:rFonts w:ascii="Times New Roman" w:hAnsi="Times New Roman" w:cs="Times New Roman"/>
          <w:b/>
          <w:sz w:val="24"/>
          <w:szCs w:val="24"/>
        </w:rPr>
      </w:pPr>
      <w:r w:rsidRPr="00C26E81">
        <w:rPr>
          <w:rFonts w:ascii="Times New Roman" w:hAnsi="Times New Roman" w:cs="Times New Roman"/>
          <w:sz w:val="24"/>
          <w:szCs w:val="24"/>
        </w:rPr>
        <w:t xml:space="preserve">Cena dodatečných stavebních prací činí dle Změnového listu č. 3 a č. 4 celkem </w:t>
      </w:r>
      <w:r w:rsidRPr="00C26E81">
        <w:rPr>
          <w:rFonts w:ascii="Times New Roman" w:hAnsi="Times New Roman" w:cs="Times New Roman"/>
          <w:b/>
          <w:sz w:val="24"/>
          <w:szCs w:val="24"/>
        </w:rPr>
        <w:t>1.470.116,85 Kč bez DPH.</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sz w:val="24"/>
          <w:szCs w:val="24"/>
          <w:u w:val="single"/>
        </w:rPr>
      </w:pPr>
      <w:r w:rsidRPr="00C26E81">
        <w:rPr>
          <w:rFonts w:ascii="Times New Roman" w:hAnsi="Times New Roman" w:cs="Times New Roman"/>
          <w:sz w:val="24"/>
          <w:szCs w:val="24"/>
          <w:u w:val="single"/>
        </w:rPr>
        <w:t>Identifikační údaje osloveného uchazeče:</w:t>
      </w:r>
    </w:p>
    <w:p w:rsidR="00C26E81" w:rsidRPr="00C26E81" w:rsidRDefault="00C26E81" w:rsidP="00C26E81">
      <w:pPr>
        <w:spacing w:after="0" w:line="240" w:lineRule="auto"/>
        <w:jc w:val="both"/>
        <w:rPr>
          <w:rFonts w:ascii="Times New Roman" w:hAnsi="Times New Roman" w:cs="Times New Roman"/>
          <w:sz w:val="24"/>
          <w:szCs w:val="24"/>
        </w:rPr>
      </w:pPr>
    </w:p>
    <w:p w:rsidR="00C26E81" w:rsidRPr="00C26E81" w:rsidRDefault="00C26E81" w:rsidP="00C26E81">
      <w:pPr>
        <w:spacing w:after="0" w:line="240" w:lineRule="auto"/>
        <w:jc w:val="both"/>
        <w:rPr>
          <w:rFonts w:ascii="Times New Roman" w:hAnsi="Times New Roman" w:cs="Times New Roman"/>
          <w:b/>
          <w:sz w:val="24"/>
          <w:szCs w:val="24"/>
        </w:rPr>
      </w:pPr>
      <w:r w:rsidRPr="00C26E81">
        <w:rPr>
          <w:rFonts w:ascii="Times New Roman" w:hAnsi="Times New Roman" w:cs="Times New Roman"/>
          <w:b/>
          <w:sz w:val="24"/>
          <w:szCs w:val="24"/>
        </w:rPr>
        <w:t>ROBSTAV stavby k. s.</w:t>
      </w:r>
    </w:p>
    <w:p w:rsidR="00C26E81" w:rsidRPr="00C26E81" w:rsidRDefault="00C26E81" w:rsidP="00C26E81">
      <w:pPr>
        <w:spacing w:after="0" w:line="240" w:lineRule="auto"/>
        <w:jc w:val="both"/>
        <w:rPr>
          <w:rFonts w:ascii="Times New Roman" w:hAnsi="Times New Roman" w:cs="Times New Roman"/>
          <w:b/>
          <w:sz w:val="24"/>
          <w:szCs w:val="24"/>
        </w:rPr>
      </w:pPr>
      <w:r w:rsidRPr="00C26E81">
        <w:rPr>
          <w:rFonts w:ascii="Times New Roman" w:hAnsi="Times New Roman" w:cs="Times New Roman"/>
          <w:b/>
          <w:sz w:val="24"/>
          <w:szCs w:val="24"/>
        </w:rPr>
        <w:t>komanditní společnost</w:t>
      </w: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IČO: 27430774</w:t>
      </w:r>
    </w:p>
    <w:p w:rsidR="00C26E81" w:rsidRPr="00C26E81" w:rsidRDefault="00C26E81" w:rsidP="00C26E81">
      <w:pPr>
        <w:spacing w:after="0" w:line="240" w:lineRule="auto"/>
        <w:jc w:val="both"/>
        <w:rPr>
          <w:rFonts w:ascii="Times New Roman" w:hAnsi="Times New Roman" w:cs="Times New Roman"/>
          <w:sz w:val="24"/>
          <w:szCs w:val="24"/>
        </w:rPr>
      </w:pPr>
      <w:r w:rsidRPr="00C26E81">
        <w:rPr>
          <w:rFonts w:ascii="Times New Roman" w:hAnsi="Times New Roman" w:cs="Times New Roman"/>
          <w:sz w:val="24"/>
          <w:szCs w:val="24"/>
        </w:rPr>
        <w:t>se sídlem Pražská 483, 397 01 Písek</w:t>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r w:rsidRPr="00C26E81">
        <w:rPr>
          <w:rFonts w:ascii="Times New Roman" w:hAnsi="Times New Roman" w:cs="Times New Roman"/>
          <w:sz w:val="24"/>
          <w:szCs w:val="24"/>
        </w:rPr>
        <w:tab/>
      </w:r>
    </w:p>
    <w:p w:rsidR="00C26E81" w:rsidRPr="00C26E81" w:rsidRDefault="00C26E81" w:rsidP="00C26E81">
      <w:pPr>
        <w:spacing w:after="0" w:line="240" w:lineRule="auto"/>
        <w:jc w:val="both"/>
        <w:rPr>
          <w:rFonts w:ascii="Times New Roman" w:hAnsi="Times New Roman" w:cs="Times New Roman"/>
          <w:sz w:val="24"/>
          <w:szCs w:val="24"/>
        </w:rPr>
      </w:pPr>
    </w:p>
    <w:p w:rsidR="00EB4B49" w:rsidRPr="00C26E81" w:rsidRDefault="00EB4B49" w:rsidP="00EB4B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Písemný soupis a odůvodnění nezbytnosti shora specifikovaných zadaných dodatečných stavebních prací bude projednáno ve Výboru pro zadávání veřejných zakázek dne </w:t>
      </w:r>
      <w:proofErr w:type="gramStart"/>
      <w:r>
        <w:rPr>
          <w:rFonts w:ascii="Times New Roman" w:hAnsi="Times New Roman" w:cs="Times New Roman"/>
          <w:b/>
          <w:sz w:val="24"/>
          <w:szCs w:val="24"/>
        </w:rPr>
        <w:t>02.11.2016</w:t>
      </w:r>
      <w:proofErr w:type="gramEnd"/>
      <w:r>
        <w:rPr>
          <w:rFonts w:ascii="Times New Roman" w:hAnsi="Times New Roman" w:cs="Times New Roman"/>
          <w:b/>
          <w:sz w:val="24"/>
          <w:szCs w:val="24"/>
        </w:rPr>
        <w:t>.</w:t>
      </w:r>
    </w:p>
    <w:p w:rsidR="00C26E81" w:rsidRPr="00C26E81" w:rsidRDefault="00C26E81" w:rsidP="00C26E81">
      <w:pPr>
        <w:spacing w:after="0" w:line="240" w:lineRule="auto"/>
        <w:jc w:val="both"/>
        <w:rPr>
          <w:rFonts w:ascii="Times New Roman" w:hAnsi="Times New Roman" w:cs="Times New Roman"/>
          <w:b/>
          <w:sz w:val="24"/>
          <w:szCs w:val="24"/>
          <w:u w:val="single"/>
        </w:rPr>
      </w:pPr>
    </w:p>
    <w:tbl>
      <w:tblPr>
        <w:tblW w:w="982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6"/>
        <w:gridCol w:w="4282"/>
        <w:gridCol w:w="2737"/>
      </w:tblGrid>
      <w:tr w:rsidR="00C26E81" w:rsidRPr="00C26E81" w:rsidTr="00FF557B">
        <w:trPr>
          <w:trHeight w:val="316"/>
        </w:trPr>
        <w:tc>
          <w:tcPr>
            <w:tcW w:w="2806" w:type="dxa"/>
            <w:tcBorders>
              <w:top w:val="nil"/>
              <w:left w:val="nil"/>
              <w:bottom w:val="nil"/>
              <w:right w:val="nil"/>
            </w:tcBorders>
            <w:hideMark/>
          </w:tcPr>
          <w:p w:rsidR="00C26E81" w:rsidRPr="00C26E81" w:rsidRDefault="00C26E81" w:rsidP="00C26E81">
            <w:pPr>
              <w:pStyle w:val="Paragrafneslovan"/>
              <w:jc w:val="both"/>
              <w:rPr>
                <w:szCs w:val="24"/>
              </w:rPr>
            </w:pPr>
            <w:r w:rsidRPr="00C26E81">
              <w:rPr>
                <w:szCs w:val="24"/>
              </w:rPr>
              <w:t>Zprávu předkládá:</w:t>
            </w:r>
          </w:p>
        </w:tc>
        <w:tc>
          <w:tcPr>
            <w:tcW w:w="4282" w:type="dxa"/>
            <w:tcBorders>
              <w:top w:val="nil"/>
              <w:left w:val="nil"/>
              <w:bottom w:val="nil"/>
              <w:right w:val="nil"/>
            </w:tcBorders>
            <w:hideMark/>
          </w:tcPr>
          <w:p w:rsidR="00C26E81" w:rsidRPr="00C26E81" w:rsidRDefault="00C26E81" w:rsidP="00C26E81">
            <w:pPr>
              <w:pStyle w:val="Paragrafneslovan"/>
              <w:jc w:val="both"/>
              <w:rPr>
                <w:szCs w:val="24"/>
              </w:rPr>
            </w:pPr>
            <w:r w:rsidRPr="00C26E81">
              <w:rPr>
                <w:szCs w:val="24"/>
              </w:rPr>
              <w:t>Ing. Pavel Grisník, vedoucí OI MMP</w:t>
            </w:r>
          </w:p>
        </w:tc>
        <w:tc>
          <w:tcPr>
            <w:tcW w:w="2737" w:type="dxa"/>
            <w:tcBorders>
              <w:top w:val="nil"/>
              <w:left w:val="nil"/>
              <w:bottom w:val="nil"/>
              <w:right w:val="nil"/>
            </w:tcBorders>
          </w:tcPr>
          <w:p w:rsidR="00C26E81" w:rsidRPr="00C26E81" w:rsidRDefault="00C26E81" w:rsidP="00C26E81">
            <w:pPr>
              <w:pStyle w:val="Paragrafneslovan"/>
              <w:ind w:left="110" w:hanging="180"/>
              <w:jc w:val="both"/>
              <w:rPr>
                <w:szCs w:val="24"/>
              </w:rPr>
            </w:pPr>
          </w:p>
        </w:tc>
      </w:tr>
      <w:tr w:rsidR="00C26E81" w:rsidRPr="00C26E81" w:rsidTr="00FF557B">
        <w:trPr>
          <w:trHeight w:val="308"/>
        </w:trPr>
        <w:tc>
          <w:tcPr>
            <w:tcW w:w="2806" w:type="dxa"/>
            <w:tcBorders>
              <w:top w:val="nil"/>
              <w:left w:val="nil"/>
              <w:bottom w:val="nil"/>
              <w:right w:val="nil"/>
            </w:tcBorders>
            <w:hideMark/>
          </w:tcPr>
          <w:p w:rsidR="00C26E81" w:rsidRPr="00C26E81" w:rsidRDefault="00C26E81" w:rsidP="00C26E81">
            <w:pPr>
              <w:pStyle w:val="Paragrafneslovan"/>
              <w:jc w:val="both"/>
              <w:rPr>
                <w:szCs w:val="24"/>
              </w:rPr>
            </w:pPr>
            <w:r w:rsidRPr="00C26E81">
              <w:rPr>
                <w:szCs w:val="24"/>
              </w:rPr>
              <w:t>Zprávu zpracoval dne:</w:t>
            </w:r>
          </w:p>
        </w:tc>
        <w:tc>
          <w:tcPr>
            <w:tcW w:w="4282" w:type="dxa"/>
            <w:tcBorders>
              <w:top w:val="nil"/>
              <w:left w:val="nil"/>
              <w:bottom w:val="nil"/>
              <w:right w:val="nil"/>
            </w:tcBorders>
            <w:hideMark/>
          </w:tcPr>
          <w:p w:rsidR="00C26E81" w:rsidRPr="00C26E81" w:rsidRDefault="00D96C23" w:rsidP="00C26E81">
            <w:pPr>
              <w:pStyle w:val="Paragrafneslovan"/>
              <w:jc w:val="both"/>
              <w:rPr>
                <w:szCs w:val="24"/>
              </w:rPr>
            </w:pPr>
            <w:r>
              <w:rPr>
                <w:szCs w:val="24"/>
              </w:rPr>
              <w:t>Ing.</w:t>
            </w:r>
            <w:r w:rsidR="00C26E81" w:rsidRPr="00C26E81">
              <w:rPr>
                <w:szCs w:val="24"/>
              </w:rPr>
              <w:t xml:space="preserve"> Pavel Grisník , vedoucí OI MMP</w:t>
            </w:r>
          </w:p>
        </w:tc>
        <w:tc>
          <w:tcPr>
            <w:tcW w:w="2737" w:type="dxa"/>
            <w:tcBorders>
              <w:top w:val="nil"/>
              <w:left w:val="nil"/>
              <w:bottom w:val="nil"/>
              <w:right w:val="nil"/>
            </w:tcBorders>
            <w:hideMark/>
          </w:tcPr>
          <w:p w:rsidR="00C26E81" w:rsidRPr="00C26E81" w:rsidRDefault="00C26E81" w:rsidP="00C26E81">
            <w:pPr>
              <w:pStyle w:val="Paragrafneslovan"/>
              <w:ind w:left="110" w:hanging="180"/>
              <w:jc w:val="both"/>
              <w:rPr>
                <w:szCs w:val="24"/>
              </w:rPr>
            </w:pPr>
            <w:proofErr w:type="gramStart"/>
            <w:r w:rsidRPr="00C26E81">
              <w:rPr>
                <w:szCs w:val="24"/>
              </w:rPr>
              <w:t>31.10.2016</w:t>
            </w:r>
            <w:proofErr w:type="gramEnd"/>
          </w:p>
        </w:tc>
      </w:tr>
      <w:tr w:rsidR="00C26E81" w:rsidRPr="00C26E81" w:rsidTr="00FF557B">
        <w:trPr>
          <w:trHeight w:val="301"/>
        </w:trPr>
        <w:tc>
          <w:tcPr>
            <w:tcW w:w="2806" w:type="dxa"/>
            <w:tcBorders>
              <w:top w:val="nil"/>
              <w:left w:val="nil"/>
              <w:bottom w:val="nil"/>
              <w:right w:val="nil"/>
            </w:tcBorders>
            <w:hideMark/>
          </w:tcPr>
          <w:p w:rsidR="00C26E81" w:rsidRPr="00C26E81" w:rsidRDefault="00C26E81" w:rsidP="00C26E81">
            <w:pPr>
              <w:pStyle w:val="Paragrafneslovan"/>
              <w:jc w:val="both"/>
              <w:rPr>
                <w:szCs w:val="24"/>
              </w:rPr>
            </w:pPr>
          </w:p>
          <w:p w:rsidR="00C26E81" w:rsidRPr="00C26E81" w:rsidRDefault="00C26E81" w:rsidP="00C26E81">
            <w:pPr>
              <w:pStyle w:val="Paragrafneslovan"/>
              <w:jc w:val="both"/>
              <w:rPr>
                <w:szCs w:val="24"/>
              </w:rPr>
            </w:pPr>
            <w:r w:rsidRPr="00C26E81">
              <w:rPr>
                <w:szCs w:val="24"/>
              </w:rPr>
              <w:t xml:space="preserve">Schůze ZMP se zúčastní:                      </w:t>
            </w:r>
          </w:p>
        </w:tc>
        <w:tc>
          <w:tcPr>
            <w:tcW w:w="4282" w:type="dxa"/>
            <w:tcBorders>
              <w:top w:val="nil"/>
              <w:left w:val="nil"/>
              <w:bottom w:val="nil"/>
              <w:right w:val="nil"/>
            </w:tcBorders>
            <w:hideMark/>
          </w:tcPr>
          <w:p w:rsidR="00C26E81" w:rsidRPr="00C26E81" w:rsidRDefault="00C26E81" w:rsidP="00C26E81">
            <w:pPr>
              <w:pStyle w:val="Paragrafneslovan"/>
              <w:jc w:val="both"/>
              <w:rPr>
                <w:szCs w:val="24"/>
              </w:rPr>
            </w:pPr>
          </w:p>
          <w:p w:rsidR="00C26E81" w:rsidRPr="00C26E81" w:rsidRDefault="00C26E81" w:rsidP="00C26E81">
            <w:pPr>
              <w:pStyle w:val="Paragrafneslovan"/>
              <w:jc w:val="both"/>
              <w:rPr>
                <w:szCs w:val="24"/>
              </w:rPr>
            </w:pPr>
            <w:r w:rsidRPr="00C26E81">
              <w:rPr>
                <w:szCs w:val="24"/>
              </w:rPr>
              <w:t>Mgr. Pavel Šindelář, nám. primátora</w:t>
            </w:r>
          </w:p>
          <w:p w:rsidR="00C26E81" w:rsidRPr="00C26E81" w:rsidRDefault="00C26E81" w:rsidP="00C26E81">
            <w:pPr>
              <w:pStyle w:val="Paragrafneslovan"/>
              <w:jc w:val="both"/>
              <w:rPr>
                <w:szCs w:val="24"/>
              </w:rPr>
            </w:pPr>
            <w:r w:rsidRPr="00C26E81">
              <w:rPr>
                <w:szCs w:val="24"/>
              </w:rPr>
              <w:t xml:space="preserve">Ing. Pavel Grisník , vedoucí OI MMP                                 </w:t>
            </w:r>
          </w:p>
        </w:tc>
        <w:tc>
          <w:tcPr>
            <w:tcW w:w="2737" w:type="dxa"/>
            <w:tcBorders>
              <w:top w:val="nil"/>
              <w:left w:val="nil"/>
              <w:bottom w:val="nil"/>
              <w:right w:val="nil"/>
            </w:tcBorders>
          </w:tcPr>
          <w:p w:rsidR="00C26E81" w:rsidRPr="00C26E81" w:rsidRDefault="00C26E81" w:rsidP="00C26E81">
            <w:pPr>
              <w:pStyle w:val="Paragrafneslovan"/>
              <w:jc w:val="both"/>
              <w:rPr>
                <w:szCs w:val="24"/>
              </w:rPr>
            </w:pPr>
          </w:p>
        </w:tc>
      </w:tr>
      <w:tr w:rsidR="00C26E81" w:rsidRPr="00C26E81" w:rsidTr="00FF557B">
        <w:trPr>
          <w:cantSplit/>
          <w:trHeight w:val="667"/>
        </w:trPr>
        <w:tc>
          <w:tcPr>
            <w:tcW w:w="2806" w:type="dxa"/>
            <w:tcBorders>
              <w:top w:val="nil"/>
              <w:left w:val="nil"/>
              <w:bottom w:val="nil"/>
              <w:right w:val="nil"/>
            </w:tcBorders>
            <w:hideMark/>
          </w:tcPr>
          <w:p w:rsidR="00C26E81" w:rsidRPr="00C26E81" w:rsidRDefault="00C26E81" w:rsidP="00C26E81">
            <w:pPr>
              <w:pStyle w:val="Paragrafneslovan"/>
              <w:jc w:val="both"/>
              <w:rPr>
                <w:szCs w:val="24"/>
              </w:rPr>
            </w:pPr>
          </w:p>
          <w:p w:rsidR="00C26E81" w:rsidRPr="00C26E81" w:rsidRDefault="00C26E81" w:rsidP="00C26E81">
            <w:pPr>
              <w:pStyle w:val="Paragrafneslovan"/>
              <w:jc w:val="both"/>
              <w:rPr>
                <w:szCs w:val="24"/>
              </w:rPr>
            </w:pPr>
            <w:r w:rsidRPr="00C26E81">
              <w:rPr>
                <w:szCs w:val="24"/>
              </w:rPr>
              <w:t>Obsah zprávy projednán s:</w:t>
            </w:r>
          </w:p>
        </w:tc>
        <w:tc>
          <w:tcPr>
            <w:tcW w:w="4282" w:type="dxa"/>
            <w:tcBorders>
              <w:top w:val="nil"/>
              <w:left w:val="nil"/>
              <w:bottom w:val="nil"/>
              <w:right w:val="nil"/>
            </w:tcBorders>
            <w:hideMark/>
          </w:tcPr>
          <w:p w:rsidR="00C26E81" w:rsidRPr="00C26E81" w:rsidRDefault="00C26E81" w:rsidP="00C26E81">
            <w:pPr>
              <w:pStyle w:val="Paragrafneslovan"/>
              <w:jc w:val="both"/>
              <w:rPr>
                <w:szCs w:val="24"/>
              </w:rPr>
            </w:pPr>
          </w:p>
          <w:p w:rsidR="00C26E81" w:rsidRPr="00C26E81" w:rsidRDefault="00C26E81" w:rsidP="00C26E81">
            <w:pPr>
              <w:pStyle w:val="Paragrafneslovan"/>
              <w:jc w:val="both"/>
              <w:rPr>
                <w:szCs w:val="24"/>
              </w:rPr>
            </w:pPr>
            <w:r w:rsidRPr="00C26E81">
              <w:rPr>
                <w:szCs w:val="24"/>
              </w:rPr>
              <w:t>Ing. Pavlem Šindelářem, nám. primátora</w:t>
            </w:r>
          </w:p>
          <w:p w:rsidR="00C26E81" w:rsidRPr="00C26E81" w:rsidRDefault="00C26E81" w:rsidP="00C26E81">
            <w:pPr>
              <w:pStyle w:val="Paragrafneslovan"/>
              <w:jc w:val="both"/>
              <w:rPr>
                <w:szCs w:val="24"/>
              </w:rPr>
            </w:pPr>
            <w:r w:rsidRPr="00C26E81">
              <w:rPr>
                <w:szCs w:val="24"/>
              </w:rPr>
              <w:t>Ing. Jiřím Kozohorským, MBA, ŘTÚ</w:t>
            </w:r>
          </w:p>
        </w:tc>
        <w:tc>
          <w:tcPr>
            <w:tcW w:w="2737" w:type="dxa"/>
            <w:tcBorders>
              <w:top w:val="nil"/>
              <w:left w:val="nil"/>
              <w:bottom w:val="nil"/>
              <w:right w:val="nil"/>
            </w:tcBorders>
            <w:hideMark/>
          </w:tcPr>
          <w:p w:rsidR="00C26E81" w:rsidRPr="00C26E81" w:rsidRDefault="00C26E81" w:rsidP="00C26E81">
            <w:pPr>
              <w:pStyle w:val="Paragrafneslovan"/>
              <w:jc w:val="both"/>
              <w:rPr>
                <w:szCs w:val="24"/>
              </w:rPr>
            </w:pPr>
            <w:r w:rsidRPr="00C26E81">
              <w:rPr>
                <w:szCs w:val="24"/>
              </w:rPr>
              <w:t xml:space="preserve">                                                   </w:t>
            </w:r>
          </w:p>
          <w:p w:rsidR="00C26E81" w:rsidRPr="00C26E81" w:rsidRDefault="00C26E81" w:rsidP="00C26E81">
            <w:pPr>
              <w:pStyle w:val="Paragrafneslovan"/>
              <w:jc w:val="both"/>
              <w:rPr>
                <w:szCs w:val="24"/>
              </w:rPr>
            </w:pPr>
          </w:p>
          <w:p w:rsidR="00C26E81" w:rsidRPr="00C26E81" w:rsidRDefault="00C26E81" w:rsidP="008F1BAC">
            <w:pPr>
              <w:pStyle w:val="Paragrafneslovan"/>
              <w:jc w:val="both"/>
              <w:rPr>
                <w:szCs w:val="24"/>
              </w:rPr>
            </w:pPr>
            <w:r w:rsidRPr="00C26E81">
              <w:rPr>
                <w:szCs w:val="24"/>
              </w:rPr>
              <w:t xml:space="preserve">souhlasí       </w:t>
            </w:r>
            <w:bookmarkStart w:id="3" w:name="_GoBack"/>
            <w:bookmarkEnd w:id="3"/>
          </w:p>
        </w:tc>
      </w:tr>
    </w:tbl>
    <w:p w:rsidR="00420534" w:rsidRPr="00C26E81" w:rsidRDefault="00420534" w:rsidP="00BB6772">
      <w:pPr>
        <w:jc w:val="both"/>
        <w:rPr>
          <w:rFonts w:ascii="Times New Roman" w:hAnsi="Times New Roman" w:cs="Times New Roman"/>
          <w:sz w:val="24"/>
          <w:szCs w:val="24"/>
        </w:rPr>
      </w:pPr>
    </w:p>
    <w:sectPr w:rsidR="00420534" w:rsidRPr="00C26E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DF" w:rsidRDefault="00B962DF" w:rsidP="00B962DF">
      <w:pPr>
        <w:spacing w:after="0" w:line="240" w:lineRule="auto"/>
      </w:pPr>
      <w:r>
        <w:separator/>
      </w:r>
    </w:p>
  </w:endnote>
  <w:endnote w:type="continuationSeparator" w:id="0">
    <w:p w:rsidR="00B962DF" w:rsidRDefault="00B962DF" w:rsidP="00B9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67111"/>
      <w:docPartObj>
        <w:docPartGallery w:val="Page Numbers (Bottom of Page)"/>
        <w:docPartUnique/>
      </w:docPartObj>
    </w:sdtPr>
    <w:sdtEndPr/>
    <w:sdtContent>
      <w:sdt>
        <w:sdtPr>
          <w:id w:val="860082579"/>
          <w:docPartObj>
            <w:docPartGallery w:val="Page Numbers (Top of Page)"/>
            <w:docPartUnique/>
          </w:docPartObj>
        </w:sdtPr>
        <w:sdtEndPr/>
        <w:sdtContent>
          <w:p w:rsidR="00B962DF" w:rsidRDefault="00B962D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F1BA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1BAC">
              <w:rPr>
                <w:b/>
                <w:bCs/>
                <w:noProof/>
              </w:rPr>
              <w:t>3</w:t>
            </w:r>
            <w:r>
              <w:rPr>
                <w:b/>
                <w:bCs/>
                <w:sz w:val="24"/>
                <w:szCs w:val="24"/>
              </w:rPr>
              <w:fldChar w:fldCharType="end"/>
            </w:r>
          </w:p>
        </w:sdtContent>
      </w:sdt>
    </w:sdtContent>
  </w:sdt>
  <w:p w:rsidR="00B962DF" w:rsidRDefault="00B962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DF" w:rsidRDefault="00B962DF" w:rsidP="00B962DF">
      <w:pPr>
        <w:spacing w:after="0" w:line="240" w:lineRule="auto"/>
      </w:pPr>
      <w:r>
        <w:separator/>
      </w:r>
    </w:p>
  </w:footnote>
  <w:footnote w:type="continuationSeparator" w:id="0">
    <w:p w:rsidR="00B962DF" w:rsidRDefault="00B962DF" w:rsidP="00B96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81"/>
    <w:rsid w:val="000B09E5"/>
    <w:rsid w:val="00237CF5"/>
    <w:rsid w:val="00286060"/>
    <w:rsid w:val="002A5D50"/>
    <w:rsid w:val="003164F9"/>
    <w:rsid w:val="00420534"/>
    <w:rsid w:val="00631037"/>
    <w:rsid w:val="00786F53"/>
    <w:rsid w:val="008F1BAC"/>
    <w:rsid w:val="00B962DF"/>
    <w:rsid w:val="00BB6772"/>
    <w:rsid w:val="00C26E81"/>
    <w:rsid w:val="00C34DB4"/>
    <w:rsid w:val="00D9205A"/>
    <w:rsid w:val="00D96C23"/>
    <w:rsid w:val="00EA65B4"/>
    <w:rsid w:val="00EB4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E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26E81"/>
    <w:pPr>
      <w:tabs>
        <w:tab w:val="center" w:pos="4153"/>
        <w:tab w:val="right" w:pos="8306"/>
      </w:tabs>
      <w:spacing w:after="0" w:line="240" w:lineRule="auto"/>
      <w:ind w:firstLine="720"/>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C26E81"/>
    <w:rPr>
      <w:rFonts w:ascii="Times New Roman" w:eastAsia="Times New Roman" w:hAnsi="Times New Roman" w:cs="Times New Roman"/>
      <w:szCs w:val="20"/>
      <w:lang w:eastAsia="cs-CZ"/>
    </w:rPr>
  </w:style>
  <w:style w:type="paragraph" w:customStyle="1" w:styleId="vlevo">
    <w:name w:val="vlevo"/>
    <w:basedOn w:val="Normln"/>
    <w:rsid w:val="00C26E81"/>
    <w:pPr>
      <w:spacing w:after="0" w:line="240" w:lineRule="auto"/>
      <w:jc w:val="both"/>
    </w:pPr>
    <w:rPr>
      <w:rFonts w:ascii="Times New Roman" w:eastAsia="Times New Roman" w:hAnsi="Times New Roman" w:cs="Times New Roman"/>
      <w:sz w:val="24"/>
      <w:szCs w:val="20"/>
      <w:lang w:eastAsia="cs-CZ"/>
    </w:rPr>
  </w:style>
  <w:style w:type="paragraph" w:customStyle="1" w:styleId="nadpcent">
    <w:name w:val="nadpcent"/>
    <w:basedOn w:val="Normln"/>
    <w:next w:val="vlevo"/>
    <w:rsid w:val="00C26E81"/>
    <w:pPr>
      <w:spacing w:before="600" w:after="480" w:line="240" w:lineRule="auto"/>
      <w:jc w:val="center"/>
    </w:pPr>
    <w:rPr>
      <w:rFonts w:ascii="Times New Roman" w:eastAsia="Times New Roman" w:hAnsi="Times New Roman" w:cs="Times New Roman"/>
      <w:b/>
      <w:caps/>
      <w:spacing w:val="22"/>
      <w:sz w:val="24"/>
      <w:szCs w:val="20"/>
      <w:lang w:val="en-AU" w:eastAsia="cs-CZ"/>
    </w:rPr>
  </w:style>
  <w:style w:type="paragraph" w:customStyle="1" w:styleId="Paragrafneslovan">
    <w:name w:val="Paragraf nečíslovaný"/>
    <w:basedOn w:val="Normln"/>
    <w:autoRedefine/>
    <w:rsid w:val="00C26E81"/>
    <w:pPr>
      <w:spacing w:after="0" w:line="240" w:lineRule="auto"/>
      <w:ind w:left="1842" w:right="-250" w:hanging="1912"/>
    </w:pPr>
    <w:rPr>
      <w:rFonts w:ascii="Times New Roman" w:eastAsia="Times New Roman" w:hAnsi="Times New Roman" w:cs="Times New Roman"/>
      <w:bCs/>
      <w:sz w:val="24"/>
      <w:szCs w:val="20"/>
      <w:lang w:eastAsia="cs-CZ"/>
    </w:rPr>
  </w:style>
  <w:style w:type="character" w:customStyle="1" w:styleId="Zkladntext2Exact">
    <w:name w:val="Základní text (2) Exact"/>
    <w:basedOn w:val="Standardnpsmoodstavce"/>
    <w:rsid w:val="00C26E81"/>
    <w:rPr>
      <w:rFonts w:ascii="Arial" w:eastAsia="Arial" w:hAnsi="Arial" w:cs="Arial"/>
      <w:b w:val="0"/>
      <w:bCs w:val="0"/>
      <w:i w:val="0"/>
      <w:iCs w:val="0"/>
      <w:smallCaps w:val="0"/>
      <w:strike w:val="0"/>
      <w:sz w:val="19"/>
      <w:szCs w:val="19"/>
      <w:u w:val="none"/>
    </w:rPr>
  </w:style>
  <w:style w:type="paragraph" w:styleId="Zhlav">
    <w:name w:val="header"/>
    <w:basedOn w:val="Normln"/>
    <w:link w:val="ZhlavChar"/>
    <w:uiPriority w:val="99"/>
    <w:unhideWhenUsed/>
    <w:rsid w:val="00B962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E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26E81"/>
    <w:pPr>
      <w:tabs>
        <w:tab w:val="center" w:pos="4153"/>
        <w:tab w:val="right" w:pos="8306"/>
      </w:tabs>
      <w:spacing w:after="0" w:line="240" w:lineRule="auto"/>
      <w:ind w:firstLine="720"/>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C26E81"/>
    <w:rPr>
      <w:rFonts w:ascii="Times New Roman" w:eastAsia="Times New Roman" w:hAnsi="Times New Roman" w:cs="Times New Roman"/>
      <w:szCs w:val="20"/>
      <w:lang w:eastAsia="cs-CZ"/>
    </w:rPr>
  </w:style>
  <w:style w:type="paragraph" w:customStyle="1" w:styleId="vlevo">
    <w:name w:val="vlevo"/>
    <w:basedOn w:val="Normln"/>
    <w:rsid w:val="00C26E81"/>
    <w:pPr>
      <w:spacing w:after="0" w:line="240" w:lineRule="auto"/>
      <w:jc w:val="both"/>
    </w:pPr>
    <w:rPr>
      <w:rFonts w:ascii="Times New Roman" w:eastAsia="Times New Roman" w:hAnsi="Times New Roman" w:cs="Times New Roman"/>
      <w:sz w:val="24"/>
      <w:szCs w:val="20"/>
      <w:lang w:eastAsia="cs-CZ"/>
    </w:rPr>
  </w:style>
  <w:style w:type="paragraph" w:customStyle="1" w:styleId="nadpcent">
    <w:name w:val="nadpcent"/>
    <w:basedOn w:val="Normln"/>
    <w:next w:val="vlevo"/>
    <w:rsid w:val="00C26E81"/>
    <w:pPr>
      <w:spacing w:before="600" w:after="480" w:line="240" w:lineRule="auto"/>
      <w:jc w:val="center"/>
    </w:pPr>
    <w:rPr>
      <w:rFonts w:ascii="Times New Roman" w:eastAsia="Times New Roman" w:hAnsi="Times New Roman" w:cs="Times New Roman"/>
      <w:b/>
      <w:caps/>
      <w:spacing w:val="22"/>
      <w:sz w:val="24"/>
      <w:szCs w:val="20"/>
      <w:lang w:val="en-AU" w:eastAsia="cs-CZ"/>
    </w:rPr>
  </w:style>
  <w:style w:type="paragraph" w:customStyle="1" w:styleId="Paragrafneslovan">
    <w:name w:val="Paragraf nečíslovaný"/>
    <w:basedOn w:val="Normln"/>
    <w:autoRedefine/>
    <w:rsid w:val="00C26E81"/>
    <w:pPr>
      <w:spacing w:after="0" w:line="240" w:lineRule="auto"/>
      <w:ind w:left="1842" w:right="-250" w:hanging="1912"/>
    </w:pPr>
    <w:rPr>
      <w:rFonts w:ascii="Times New Roman" w:eastAsia="Times New Roman" w:hAnsi="Times New Roman" w:cs="Times New Roman"/>
      <w:bCs/>
      <w:sz w:val="24"/>
      <w:szCs w:val="20"/>
      <w:lang w:eastAsia="cs-CZ"/>
    </w:rPr>
  </w:style>
  <w:style w:type="character" w:customStyle="1" w:styleId="Zkladntext2Exact">
    <w:name w:val="Základní text (2) Exact"/>
    <w:basedOn w:val="Standardnpsmoodstavce"/>
    <w:rsid w:val="00C26E81"/>
    <w:rPr>
      <w:rFonts w:ascii="Arial" w:eastAsia="Arial" w:hAnsi="Arial" w:cs="Arial"/>
      <w:b w:val="0"/>
      <w:bCs w:val="0"/>
      <w:i w:val="0"/>
      <w:iCs w:val="0"/>
      <w:smallCaps w:val="0"/>
      <w:strike w:val="0"/>
      <w:sz w:val="19"/>
      <w:szCs w:val="19"/>
      <w:u w:val="none"/>
    </w:rPr>
  </w:style>
  <w:style w:type="paragraph" w:styleId="Zhlav">
    <w:name w:val="header"/>
    <w:basedOn w:val="Normln"/>
    <w:link w:val="ZhlavChar"/>
    <w:uiPriority w:val="99"/>
    <w:unhideWhenUsed/>
    <w:rsid w:val="00B962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1186</Words>
  <Characters>6999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Draslarová</dc:creator>
  <cp:lastModifiedBy>Helena Draslarová</cp:lastModifiedBy>
  <cp:revision>16</cp:revision>
  <cp:lastPrinted>2016-10-31T12:33:00Z</cp:lastPrinted>
  <dcterms:created xsi:type="dcterms:W3CDTF">2016-10-31T11:59:00Z</dcterms:created>
  <dcterms:modified xsi:type="dcterms:W3CDTF">2016-10-31T12:33:00Z</dcterms:modified>
</cp:coreProperties>
</file>