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C" w:rsidRDefault="004A00AC" w:rsidP="004A00AC">
      <w:pPr>
        <w:pStyle w:val="Nadpis3"/>
        <w:rPr>
          <w:b w:val="0"/>
        </w:rPr>
      </w:pPr>
      <w:r>
        <w:t xml:space="preserve">Důvodová zpráva </w:t>
      </w:r>
    </w:p>
    <w:p w:rsidR="004A00AC" w:rsidRDefault="004A00AC" w:rsidP="004A00AC">
      <w:pPr>
        <w:jc w:val="center"/>
        <w:rPr>
          <w:b/>
        </w:rPr>
      </w:pPr>
    </w:p>
    <w:p w:rsidR="004A00AC" w:rsidRDefault="004A00AC" w:rsidP="004A00AC">
      <w:pPr>
        <w:pStyle w:val="ostzahl"/>
      </w:pPr>
      <w:r>
        <w:t>Název problému a jeho charakteristika</w:t>
      </w:r>
    </w:p>
    <w:p w:rsidR="004A00AC" w:rsidRDefault="004A00AC" w:rsidP="004A00AC">
      <w:pPr>
        <w:pStyle w:val="vlevo"/>
      </w:pPr>
    </w:p>
    <w:p w:rsidR="004A00AC" w:rsidRDefault="004A00AC" w:rsidP="004A00AC">
      <w:pPr>
        <w:pStyle w:val="vlevo"/>
      </w:pPr>
      <w:r>
        <w:t xml:space="preserve">Směna pozemků mezi městem Plzní a společností STAVBA Plzeň s.r.o., IČO: 00029122, se sídlem Republikánská 1102/45, Plzeň, PSČ 312 00 (dále jen společnost), a to městského pozemku parc. č. 252/51 v k. ú. Lobzy za pozemek parc. č. 391/47, k. ú. Lobzy ve vlastnictví společnosti. </w:t>
      </w:r>
    </w:p>
    <w:p w:rsidR="004A00AC" w:rsidRPr="008D3AD8" w:rsidRDefault="004A00AC" w:rsidP="004A00AC">
      <w:pPr>
        <w:jc w:val="both"/>
        <w:rPr>
          <w:sz w:val="24"/>
          <w:szCs w:val="24"/>
        </w:rPr>
      </w:pPr>
      <w:r w:rsidRPr="008D3AD8">
        <w:rPr>
          <w:sz w:val="24"/>
          <w:szCs w:val="24"/>
        </w:rPr>
        <w:t>Důvodem navrhované směny pozemků je majetkové narovnání pozemků, neboť na části městského pozemku parc. č. 252/51 v k. ú. Lobzy se nachází stavba</w:t>
      </w:r>
      <w:r>
        <w:rPr>
          <w:sz w:val="24"/>
          <w:szCs w:val="24"/>
        </w:rPr>
        <w:t xml:space="preserve"> (sklad)</w:t>
      </w:r>
      <w:r w:rsidRPr="008D3AD8">
        <w:rPr>
          <w:sz w:val="24"/>
          <w:szCs w:val="24"/>
        </w:rPr>
        <w:t xml:space="preserve"> ve vlastnictví společnosti. Na předmětný pozemek je uzavřena nájemní smlouva č. 2011/005381/NS ze dne 30. 12. 2011.   </w:t>
      </w:r>
    </w:p>
    <w:p w:rsidR="004A00AC" w:rsidRDefault="004A00AC" w:rsidP="004A00AC">
      <w:pPr>
        <w:pStyle w:val="ostzahl"/>
      </w:pPr>
      <w:r>
        <w:t>Konstatování současného stavu a jeho analýza</w:t>
      </w:r>
    </w:p>
    <w:p w:rsidR="004A00AC" w:rsidRDefault="004A00AC" w:rsidP="004A00AC">
      <w:pPr>
        <w:pStyle w:val="vlevo"/>
      </w:pPr>
    </w:p>
    <w:p w:rsidR="004A00AC" w:rsidRDefault="004A00AC" w:rsidP="004A00AC">
      <w:pPr>
        <w:jc w:val="both"/>
        <w:rPr>
          <w:sz w:val="24"/>
          <w:szCs w:val="24"/>
        </w:rPr>
      </w:pPr>
      <w:r w:rsidRPr="00C87C5F">
        <w:rPr>
          <w:sz w:val="24"/>
          <w:szCs w:val="24"/>
        </w:rPr>
        <w:t>Na Odbor nabývání majetku MMP (dále jen MAJ MMP) se dostavil jednatel společnosti STAVBA Plzeň s.r.o. , p. Václav Janouškovec, s nabídkou na směnu, popř. prodej městského pozemku parc.č. 252/51 o výměře 2 m</w:t>
      </w:r>
      <w:r w:rsidRPr="00C87C5F">
        <w:rPr>
          <w:sz w:val="24"/>
          <w:szCs w:val="24"/>
          <w:vertAlign w:val="superscript"/>
        </w:rPr>
        <w:t>2</w:t>
      </w:r>
      <w:r w:rsidRPr="00C87C5F">
        <w:rPr>
          <w:sz w:val="24"/>
          <w:szCs w:val="24"/>
        </w:rPr>
        <w:t>, zast. plocha a nádvoří, jehož součástí je stavba bez čp/če, prům. obj., LV č. 37 za pozemek parc.č. 391/47 o výměře 19 m</w:t>
      </w:r>
      <w:r w:rsidRPr="00C87C5F">
        <w:rPr>
          <w:sz w:val="24"/>
          <w:szCs w:val="24"/>
          <w:vertAlign w:val="superscript"/>
        </w:rPr>
        <w:t>2</w:t>
      </w:r>
      <w:r w:rsidRPr="00C87C5F">
        <w:rPr>
          <w:sz w:val="24"/>
          <w:szCs w:val="24"/>
        </w:rPr>
        <w:t>, ostatní plocha, manipulační plocha, zaps. na LV č. 37 pro k.ú. Lobzy ve vlastnictví společnosti</w:t>
      </w:r>
      <w:r>
        <w:rPr>
          <w:sz w:val="24"/>
          <w:szCs w:val="24"/>
        </w:rPr>
        <w:t xml:space="preserve"> – viz příloha č. 1</w:t>
      </w:r>
      <w:r w:rsidRPr="00C87C5F">
        <w:rPr>
          <w:sz w:val="24"/>
          <w:szCs w:val="24"/>
        </w:rPr>
        <w:t>.</w:t>
      </w:r>
    </w:p>
    <w:p w:rsidR="004A00AC" w:rsidRPr="00C87C5F" w:rsidRDefault="004A00AC" w:rsidP="004A00AC">
      <w:pPr>
        <w:jc w:val="both"/>
        <w:rPr>
          <w:sz w:val="24"/>
          <w:szCs w:val="24"/>
        </w:rPr>
      </w:pPr>
      <w:r w:rsidRPr="00C87C5F">
        <w:rPr>
          <w:sz w:val="24"/>
          <w:szCs w:val="24"/>
        </w:rPr>
        <w:t>Důvodem shora navrhované směny, popř. prodeje, je skutečnost, že část výše citované stavby ve vlastnictví společnosti za</w:t>
      </w:r>
      <w:r>
        <w:rPr>
          <w:sz w:val="24"/>
          <w:szCs w:val="24"/>
        </w:rPr>
        <w:t xml:space="preserve">sahuje na městský pozemek parc. </w:t>
      </w:r>
      <w:r w:rsidRPr="00C87C5F">
        <w:rPr>
          <w:sz w:val="24"/>
          <w:szCs w:val="24"/>
        </w:rPr>
        <w:t>č. 252/51, k.ú. Lobzy. Na pozemek je uzavřená nájemní smlouva č. 2011/005381/NS ze dne 30. 12. 2011.</w:t>
      </w:r>
    </w:p>
    <w:p w:rsidR="004A00AC" w:rsidRDefault="004A00AC" w:rsidP="004A00AC">
      <w:pPr>
        <w:jc w:val="both"/>
        <w:rPr>
          <w:sz w:val="24"/>
          <w:szCs w:val="24"/>
        </w:rPr>
      </w:pPr>
    </w:p>
    <w:p w:rsidR="004A00AC" w:rsidRDefault="004A00AC" w:rsidP="004A00AC">
      <w:pPr>
        <w:jc w:val="both"/>
        <w:rPr>
          <w:sz w:val="24"/>
          <w:szCs w:val="24"/>
        </w:rPr>
      </w:pPr>
      <w:r w:rsidRPr="003647CA">
        <w:rPr>
          <w:sz w:val="24"/>
          <w:szCs w:val="24"/>
        </w:rPr>
        <w:t>Dle ÚP jsou předmětné pozemky zařazeny v ploše</w:t>
      </w:r>
      <w:r>
        <w:rPr>
          <w:sz w:val="24"/>
          <w:szCs w:val="24"/>
        </w:rPr>
        <w:t xml:space="preserve"> výroby a skladování. 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MAJ MMP nechal zpracovat znalecký posudek na ocenění předmětných pozemků. Na základě znaleckého posudku č. 1792/2016 ze dne 1. 11. 2016 vypracovaného znalcem p. Vladislavem Titlem  byla cena v místě a čase obvyklá stanovena takto:</w:t>
      </w:r>
    </w:p>
    <w:p w:rsidR="004A00AC" w:rsidRDefault="004A00AC" w:rsidP="004A00AC">
      <w:pPr>
        <w:tabs>
          <w:tab w:val="left" w:pos="694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Obvyklá cena</w:t>
      </w:r>
    </w:p>
    <w:p w:rsidR="004A00AC" w:rsidRDefault="004A00AC" w:rsidP="004A00AC">
      <w:pPr>
        <w:tabs>
          <w:tab w:val="left" w:pos="694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Pozemek ve vlastnictví města Plzně:</w:t>
      </w:r>
    </w:p>
    <w:p w:rsidR="004A00AC" w:rsidRPr="00626B47" w:rsidRDefault="004A00AC" w:rsidP="004A00A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6B47">
        <w:rPr>
          <w:sz w:val="24"/>
          <w:szCs w:val="24"/>
        </w:rPr>
        <w:t>parc.č. 252/51 o výměře 2 m</w:t>
      </w:r>
      <w:r w:rsidRPr="00626B47">
        <w:rPr>
          <w:sz w:val="24"/>
          <w:szCs w:val="24"/>
          <w:vertAlign w:val="superscript"/>
        </w:rPr>
        <w:t>2</w:t>
      </w:r>
      <w:r w:rsidRPr="00626B47">
        <w:rPr>
          <w:sz w:val="24"/>
          <w:szCs w:val="24"/>
        </w:rPr>
        <w:t>, zast plocha a nádvoří, jehož součástí je stavba</w:t>
      </w:r>
      <w:r>
        <w:rPr>
          <w:sz w:val="24"/>
          <w:szCs w:val="24"/>
        </w:rPr>
        <w:t xml:space="preserve"> </w:t>
      </w:r>
      <w:r w:rsidRPr="00626B47">
        <w:rPr>
          <w:sz w:val="24"/>
          <w:szCs w:val="24"/>
        </w:rPr>
        <w:t xml:space="preserve">jiného vlastníka zaps. na LV č. 37 pro k.ú. Lobzy, jako průmyslový objekt bez čp/če, </w:t>
      </w:r>
      <w:r>
        <w:rPr>
          <w:sz w:val="24"/>
          <w:szCs w:val="24"/>
        </w:rPr>
        <w:t xml:space="preserve">činí </w:t>
      </w:r>
      <w:r w:rsidRPr="00626B47">
        <w:rPr>
          <w:sz w:val="24"/>
          <w:szCs w:val="24"/>
        </w:rPr>
        <w:t>po zaokrouhlení částku 3 270 Kč, tj. 1 635,90 Kč/m</w:t>
      </w:r>
      <w:r w:rsidRPr="00626B47">
        <w:rPr>
          <w:sz w:val="24"/>
          <w:szCs w:val="24"/>
          <w:vertAlign w:val="superscript"/>
        </w:rPr>
        <w:t>2</w:t>
      </w:r>
      <w:r w:rsidRPr="00626B47">
        <w:rPr>
          <w:sz w:val="24"/>
          <w:szCs w:val="24"/>
        </w:rPr>
        <w:t>.</w:t>
      </w:r>
    </w:p>
    <w:p w:rsidR="004A00AC" w:rsidRPr="00626B47" w:rsidRDefault="004A00AC" w:rsidP="004A00AC">
      <w:pPr>
        <w:ind w:left="142" w:hanging="142"/>
        <w:jc w:val="both"/>
        <w:rPr>
          <w:sz w:val="24"/>
          <w:szCs w:val="24"/>
        </w:rPr>
      </w:pPr>
      <w:r w:rsidRPr="00626B47">
        <w:rPr>
          <w:sz w:val="24"/>
          <w:szCs w:val="24"/>
        </w:rPr>
        <w:t>Pozemek ve vlastnictví společnosti:</w:t>
      </w:r>
    </w:p>
    <w:p w:rsidR="004A00AC" w:rsidRDefault="004A00AC" w:rsidP="004A00AC">
      <w:pPr>
        <w:ind w:left="142" w:hanging="142"/>
        <w:jc w:val="both"/>
        <w:rPr>
          <w:sz w:val="24"/>
          <w:szCs w:val="24"/>
        </w:rPr>
      </w:pPr>
      <w:r w:rsidRPr="00626B47">
        <w:rPr>
          <w:sz w:val="24"/>
          <w:szCs w:val="24"/>
        </w:rPr>
        <w:t>- parc.č. 391/47 o výměře 19 m</w:t>
      </w:r>
      <w:r w:rsidRPr="00626B47">
        <w:rPr>
          <w:sz w:val="24"/>
          <w:szCs w:val="24"/>
          <w:vertAlign w:val="superscript"/>
        </w:rPr>
        <w:t>2</w:t>
      </w:r>
      <w:r w:rsidRPr="00626B47">
        <w:rPr>
          <w:sz w:val="24"/>
          <w:szCs w:val="24"/>
        </w:rPr>
        <w:t xml:space="preserve">, ostatní plocha, manipulační plocha, </w:t>
      </w:r>
      <w:r>
        <w:rPr>
          <w:sz w:val="24"/>
          <w:szCs w:val="24"/>
        </w:rPr>
        <w:t xml:space="preserve"> k. ú. Lobzy činí </w:t>
      </w:r>
      <w:r w:rsidRPr="00626B47">
        <w:rPr>
          <w:sz w:val="24"/>
          <w:szCs w:val="24"/>
        </w:rPr>
        <w:t>po zaokrouhlení částku 3 270 Kč, tj. 172,20 Kč/m</w:t>
      </w:r>
      <w:r w:rsidRPr="00626B47">
        <w:rPr>
          <w:sz w:val="24"/>
          <w:szCs w:val="24"/>
          <w:vertAlign w:val="superscript"/>
        </w:rPr>
        <w:t>2</w:t>
      </w:r>
      <w:r w:rsidRPr="00626B47">
        <w:rPr>
          <w:sz w:val="24"/>
          <w:szCs w:val="24"/>
        </w:rPr>
        <w:t>.</w:t>
      </w:r>
    </w:p>
    <w:p w:rsidR="004A00AC" w:rsidRDefault="004A00AC" w:rsidP="004A00AC">
      <w:pPr>
        <w:ind w:left="142" w:hanging="142"/>
        <w:jc w:val="both"/>
        <w:rPr>
          <w:sz w:val="24"/>
          <w:szCs w:val="24"/>
        </w:rPr>
      </w:pPr>
    </w:p>
    <w:p w:rsidR="004A00AC" w:rsidRDefault="004A00AC" w:rsidP="004A00A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Stanovená cena obvyklá je shodná s cenou administrativní.</w:t>
      </w:r>
    </w:p>
    <w:p w:rsidR="004A00AC" w:rsidRPr="00626B47" w:rsidRDefault="004A00AC" w:rsidP="004A00AC">
      <w:pPr>
        <w:ind w:left="142" w:hanging="142"/>
        <w:jc w:val="both"/>
        <w:rPr>
          <w:sz w:val="24"/>
          <w:szCs w:val="24"/>
        </w:rPr>
      </w:pPr>
    </w:p>
    <w:p w:rsidR="004A00AC" w:rsidRDefault="004A00AC" w:rsidP="004A00AC">
      <w:pPr>
        <w:pStyle w:val="vlevo"/>
        <w:rPr>
          <w:szCs w:val="24"/>
        </w:rPr>
      </w:pPr>
      <w:r>
        <w:t xml:space="preserve">S ohledem k shora uvedeným obvyklým cenám stanoveným ZP by byla vzájemná směna pozemků realizována bez finančního vyrovnání, tj. bez doplatku.  Daň z nabytí nemovitých věcí bude hrazena dle zákonného opatření Senátu č. 340/2013 Sb. o dani z nabytí nemovitých věcí, v platném znění.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 MMP seznámil žadatele s oceněním předmětných pozemků a společnost souhlasí s realizací směny.  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nabývací titul na městský pozemek parc. č. 252/51 , k. ú. Lobzy bylo požádáno a je založen na EVID. 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Dle výpisu z katastru nemovitostí je ve prospěch </w:t>
      </w:r>
      <w:r w:rsidRPr="0007541D">
        <w:rPr>
          <w:sz w:val="24"/>
          <w:szCs w:val="24"/>
        </w:rPr>
        <w:t>p</w:t>
      </w:r>
      <w:r>
        <w:rPr>
          <w:sz w:val="24"/>
          <w:szCs w:val="24"/>
        </w:rPr>
        <w:t>ozem</w:t>
      </w:r>
      <w:r w:rsidRPr="0007541D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07541D">
        <w:rPr>
          <w:sz w:val="24"/>
          <w:szCs w:val="24"/>
        </w:rPr>
        <w:t xml:space="preserve"> parc. č. </w:t>
      </w:r>
      <w:r>
        <w:rPr>
          <w:sz w:val="24"/>
          <w:szCs w:val="24"/>
        </w:rPr>
        <w:t>391/47</w:t>
      </w:r>
      <w:r w:rsidRPr="0007541D">
        <w:rPr>
          <w:sz w:val="24"/>
          <w:szCs w:val="24"/>
        </w:rPr>
        <w:t xml:space="preserve">, k. ú. Lobzy </w:t>
      </w:r>
      <w:r>
        <w:rPr>
          <w:sz w:val="24"/>
          <w:szCs w:val="24"/>
        </w:rPr>
        <w:t xml:space="preserve">zřízeno </w:t>
      </w:r>
      <w:r w:rsidRPr="0007541D">
        <w:rPr>
          <w:sz w:val="24"/>
          <w:szCs w:val="24"/>
        </w:rPr>
        <w:t>věcn</w:t>
      </w:r>
      <w:r>
        <w:rPr>
          <w:sz w:val="24"/>
          <w:szCs w:val="24"/>
        </w:rPr>
        <w:t>é</w:t>
      </w:r>
      <w:r w:rsidRPr="0007541D">
        <w:rPr>
          <w:sz w:val="24"/>
          <w:szCs w:val="24"/>
        </w:rPr>
        <w:t xml:space="preserve"> břemen</w:t>
      </w:r>
      <w:r>
        <w:rPr>
          <w:sz w:val="24"/>
          <w:szCs w:val="24"/>
        </w:rPr>
        <w:t>o</w:t>
      </w:r>
      <w:r w:rsidRPr="00075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chůze a jízdy v rozsahu geometrického plánu č. 907-087/2010 na povinném pozemku parc. č. 391/17, k. ú. Lobzy. 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TÚ MMP, resp. ORP, pod č.j. MMP/92331/16 ze dne 22. 9. 2016 je ke směně souhlasné– viz příloha č. 2. </w:t>
      </w:r>
    </w:p>
    <w:p w:rsidR="004A00AC" w:rsidRPr="00115758" w:rsidRDefault="004A00AC" w:rsidP="004A00AC">
      <w:pPr>
        <w:jc w:val="both"/>
        <w:rPr>
          <w:sz w:val="24"/>
          <w:szCs w:val="24"/>
        </w:rPr>
      </w:pPr>
      <w:r w:rsidRPr="00115758">
        <w:rPr>
          <w:sz w:val="24"/>
          <w:szCs w:val="24"/>
        </w:rPr>
        <w:t xml:space="preserve">Pozemek parc. </w:t>
      </w:r>
      <w:r>
        <w:rPr>
          <w:sz w:val="24"/>
          <w:szCs w:val="24"/>
        </w:rPr>
        <w:t xml:space="preserve"> </w:t>
      </w:r>
      <w:r w:rsidRPr="00115758">
        <w:rPr>
          <w:sz w:val="24"/>
          <w:szCs w:val="24"/>
        </w:rPr>
        <w:t>č. 252/51 v k.</w:t>
      </w:r>
      <w:r>
        <w:rPr>
          <w:sz w:val="24"/>
          <w:szCs w:val="24"/>
        </w:rPr>
        <w:t xml:space="preserve"> </w:t>
      </w:r>
      <w:r w:rsidRPr="00115758">
        <w:rPr>
          <w:sz w:val="24"/>
          <w:szCs w:val="24"/>
        </w:rPr>
        <w:t>ú. Lobzy je svěřený Správě veřejného statku města Plzně, na pozemku se nachází stavba ve vlastnictví společnosti, která má uzavřenou nájemní smlouvu č. 2011/005381 k předmětnému pozemku.</w:t>
      </w:r>
    </w:p>
    <w:p w:rsidR="004A00AC" w:rsidRPr="00115758" w:rsidRDefault="004A00AC" w:rsidP="004A00AC">
      <w:pPr>
        <w:jc w:val="both"/>
        <w:rPr>
          <w:sz w:val="24"/>
          <w:szCs w:val="24"/>
        </w:rPr>
      </w:pPr>
      <w:r w:rsidRPr="00115758">
        <w:rPr>
          <w:sz w:val="24"/>
          <w:szCs w:val="24"/>
        </w:rPr>
        <w:t>Na pozemku parc.</w:t>
      </w:r>
      <w:r>
        <w:rPr>
          <w:sz w:val="24"/>
          <w:szCs w:val="24"/>
        </w:rPr>
        <w:t xml:space="preserve"> </w:t>
      </w:r>
      <w:r w:rsidRPr="00115758">
        <w:rPr>
          <w:sz w:val="24"/>
          <w:szCs w:val="24"/>
        </w:rPr>
        <w:t>č. 391/47, k.</w:t>
      </w:r>
      <w:r>
        <w:rPr>
          <w:sz w:val="24"/>
          <w:szCs w:val="24"/>
        </w:rPr>
        <w:t xml:space="preserve"> </w:t>
      </w:r>
      <w:r w:rsidRPr="00115758">
        <w:rPr>
          <w:sz w:val="24"/>
          <w:szCs w:val="24"/>
        </w:rPr>
        <w:t xml:space="preserve">ú. Lobzy se nachází veřejná zeleň. </w:t>
      </w:r>
    </w:p>
    <w:p w:rsidR="004A00AC" w:rsidRDefault="004A00AC" w:rsidP="004A00AC">
      <w:pPr>
        <w:jc w:val="both"/>
        <w:rPr>
          <w:sz w:val="24"/>
          <w:szCs w:val="24"/>
        </w:rPr>
      </w:pPr>
      <w:r w:rsidRPr="00115758">
        <w:rPr>
          <w:sz w:val="24"/>
          <w:szCs w:val="24"/>
        </w:rPr>
        <w:t>Na předmětných pozemcích se nenachází žádná infrastruktura v majetku města Plzně ve správě OSI MMP. Na pozemku parc. č. 252/51 v k. ú. Lobzy se dle GIS MP nenachází sítě v majetku města Plzně. Na pozemcích parc. č. 252/51 v k. ú. Lobzy se mohou nacházet zařízení, která TÚ nejsou známa. Není rovn</w:t>
      </w:r>
      <w:r>
        <w:rPr>
          <w:sz w:val="24"/>
          <w:szCs w:val="24"/>
        </w:rPr>
        <w:t>ěž známo, že by v souvislosti s</w:t>
      </w:r>
      <w:r w:rsidRPr="00115758">
        <w:rPr>
          <w:sz w:val="24"/>
          <w:szCs w:val="24"/>
        </w:rPr>
        <w:t xml:space="preserve"> pozemkem parc. č. 252/51 v k. ú. Lobzy byly v posledních 5 letech konány správní úkony k realizaci stavby řízení. Není známo, že by na předmětné pozemky parc. č. 252/51 v k. ú. Lobzy byla v posledních 5 letech vydána rozhodnutí stavebn</w:t>
      </w:r>
      <w:r>
        <w:rPr>
          <w:sz w:val="24"/>
          <w:szCs w:val="24"/>
        </w:rPr>
        <w:t>í</w:t>
      </w:r>
      <w:r w:rsidRPr="00115758">
        <w:rPr>
          <w:sz w:val="24"/>
          <w:szCs w:val="24"/>
        </w:rPr>
        <w:t xml:space="preserve">ho úřadu za účelem zahájení výstavby. 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SVSMP souhlasí se svěřením získaného pozemku do své správy.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Majetkový převod</w:t>
      </w:r>
      <w:r>
        <w:rPr>
          <w:szCs w:val="24"/>
        </w:rPr>
        <w:t xml:space="preserve"> </w:t>
      </w:r>
      <w:r>
        <w:rPr>
          <w:sz w:val="24"/>
          <w:szCs w:val="24"/>
        </w:rPr>
        <w:t>bude osvobozen od DPH ve smyslu § 56 zákona č. 235/2004 Sb., ve znění pozdějších předpisů.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 Plzeň 4 - Doubravka ve formě usnesení RMO Plzeň 4 č. 0231/16 ze dne 2. 11. 2016 doporučuje RMP souhlasit a ZMP schválit předmětnou směnu pozemků v k. ú. Lobzy – viz příloha č. 3. 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KNM RMP dne 6. 12. 2016 doporučila souhlasit RMP s danou majetkovou transakcí – viz příloha č. 6.  </w:t>
      </w:r>
    </w:p>
    <w:p w:rsidR="004A00AC" w:rsidRDefault="004A00AC" w:rsidP="004A00AC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RMP svým usnesením ze dne 19. 1. 2017 doporučila souhlasit s danou majetkovou transakcí -viz příloha č. 7.</w:t>
      </w:r>
    </w:p>
    <w:p w:rsidR="004A00AC" w:rsidRDefault="004A00AC" w:rsidP="004A00AC">
      <w:pPr>
        <w:pStyle w:val="ostzahl"/>
      </w:pPr>
      <w:r>
        <w:t>Předpokládaný cílový stav</w:t>
      </w:r>
    </w:p>
    <w:p w:rsidR="004A00AC" w:rsidRDefault="004A00AC" w:rsidP="004A00AC">
      <w:pPr>
        <w:pStyle w:val="vlevo"/>
      </w:pPr>
      <w:r>
        <w:t xml:space="preserve">Realizace směny pozemků v k. ú. Lobzy mezi městem Plzní a společností STAVBA Plzeň s.r.o., IČO: 00029122, se sídlem Republikánská 1102/45, Plzeň, PSČ 312 00 za účelem majetkového narovnání vlastnických vztahů s tím, že společnost získá  pozemek parc. č. 252/51, k. ú. Lobzy, na kterém se nachází část stavby v majetku společnosti  a město Plzeň získá pozemek parc. č. 391/47, k. ú. Lobzy, na kterém se nachází veřejná zeleň podél ulice Pod Švabinami.      </w:t>
      </w:r>
    </w:p>
    <w:p w:rsidR="004A00AC" w:rsidRDefault="004A00AC" w:rsidP="004A00AC">
      <w:pPr>
        <w:pStyle w:val="ostzahl"/>
      </w:pPr>
      <w:r>
        <w:t>Navrhované varianty řešení</w:t>
      </w:r>
    </w:p>
    <w:p w:rsidR="004A00AC" w:rsidRPr="00652DE7" w:rsidRDefault="004A00AC" w:rsidP="004A00AC">
      <w:pPr>
        <w:pStyle w:val="vlevo"/>
        <w:rPr>
          <w:i/>
        </w:rPr>
      </w:pPr>
      <w:r>
        <w:t xml:space="preserve">Viz návrh usnesení. </w:t>
      </w:r>
    </w:p>
    <w:p w:rsidR="004A00AC" w:rsidRDefault="004A00AC" w:rsidP="004A00AC">
      <w:pPr>
        <w:pStyle w:val="ostzahl"/>
      </w:pPr>
      <w:r>
        <w:t>Doporučená varianta řešení</w:t>
      </w:r>
    </w:p>
    <w:p w:rsidR="004A00AC" w:rsidRDefault="004A00AC" w:rsidP="004A00AC">
      <w:pPr>
        <w:tabs>
          <w:tab w:val="left" w:pos="694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4A00AC" w:rsidRDefault="004A00AC" w:rsidP="004A00AC">
      <w:pPr>
        <w:pStyle w:val="ostzahl"/>
      </w:pPr>
      <w:r>
        <w:t>Finanční nároky řešení a možnosti finančního krytí</w:t>
      </w:r>
    </w:p>
    <w:p w:rsidR="004A00AC" w:rsidRDefault="004A00AC" w:rsidP="004A00AC">
      <w:pPr>
        <w:pStyle w:val="vlevo"/>
      </w:pPr>
      <w:r>
        <w:t xml:space="preserve">Náklady spojené s realizací směny, tj. s vyhotovením znaleckého posudku a vkladu do katastru nemovitostí, budou hrazeny z rozpočtu MAJ MMP. </w:t>
      </w:r>
    </w:p>
    <w:p w:rsidR="004A00AC" w:rsidRDefault="004A00AC" w:rsidP="004A00AC">
      <w:pPr>
        <w:pStyle w:val="ostzahl"/>
      </w:pPr>
      <w:r>
        <w:t xml:space="preserve"> Návrh termínů realizace a určení zodpovědných pracovníků</w:t>
      </w:r>
    </w:p>
    <w:p w:rsidR="004A00AC" w:rsidRDefault="004A00AC" w:rsidP="004A00AC">
      <w:pPr>
        <w:pStyle w:val="vlevo"/>
      </w:pPr>
      <w:r>
        <w:t>Viz návrh usnesení.</w:t>
      </w:r>
    </w:p>
    <w:p w:rsidR="004A00AC" w:rsidRDefault="004A00AC" w:rsidP="004A00AC">
      <w:pPr>
        <w:pStyle w:val="ostzahl"/>
      </w:pPr>
      <w:r>
        <w:t>Dříve přijatá usnesení orgánů města nebo městských obvodů, která s tímto návrhem souvisejí</w:t>
      </w:r>
    </w:p>
    <w:p w:rsidR="004A00AC" w:rsidRDefault="004A00AC" w:rsidP="004A00AC">
      <w:pPr>
        <w:pStyle w:val="vlevo"/>
      </w:pPr>
      <w:r>
        <w:t xml:space="preserve">    - usnesení  RMO Plzeň 4 – Doubravka č. 0231/16 ze dne 2. 11. 2016</w:t>
      </w:r>
    </w:p>
    <w:p w:rsidR="004A00AC" w:rsidRDefault="004A00AC" w:rsidP="004A00AC">
      <w:pPr>
        <w:pStyle w:val="vlevo"/>
      </w:pPr>
      <w:r>
        <w:lastRenderedPageBreak/>
        <w:t xml:space="preserve">    - doporučení KNM RMP ze dne 6. 12. 2016    </w:t>
      </w:r>
    </w:p>
    <w:p w:rsidR="004A00AC" w:rsidRDefault="004A00AC" w:rsidP="004A00AC">
      <w:pPr>
        <w:pStyle w:val="vlevo"/>
      </w:pPr>
      <w:r>
        <w:t xml:space="preserve">    - usn. RMP ze dne 19. 1. 2017</w:t>
      </w:r>
    </w:p>
    <w:p w:rsidR="004A00AC" w:rsidRDefault="004A00AC" w:rsidP="004A00AC">
      <w:pPr>
        <w:pStyle w:val="vlevo"/>
      </w:pPr>
      <w:r>
        <w:t xml:space="preserve">  </w:t>
      </w:r>
    </w:p>
    <w:p w:rsidR="004A00AC" w:rsidRDefault="004A00AC" w:rsidP="004A00AC">
      <w:pPr>
        <w:pStyle w:val="ostzahl"/>
      </w:pPr>
      <w:r>
        <w:t>Závazky či pohledávky vůči městu Plzni</w:t>
      </w:r>
    </w:p>
    <w:p w:rsidR="004A00AC" w:rsidRDefault="004A00AC" w:rsidP="004A00AC">
      <w:pPr>
        <w:pStyle w:val="vlevo"/>
      </w:pPr>
      <w:r>
        <w:t xml:space="preserve">Ke dni 25. 11. 2016 a doloženého čestného prohlášení nemá společnost STAVBA Plzeň s.r.o. evidovány žádné pohledávky po splatnosti vůči městu Plzni. </w:t>
      </w:r>
    </w:p>
    <w:p w:rsidR="004A00AC" w:rsidRDefault="004A00AC" w:rsidP="004A00AC">
      <w:pPr>
        <w:rPr>
          <w:rStyle w:val="ostzahlChar"/>
        </w:rPr>
      </w:pPr>
    </w:p>
    <w:p w:rsidR="004A00AC" w:rsidRDefault="004A00AC" w:rsidP="004A00AC">
      <w:pPr>
        <w:rPr>
          <w:rStyle w:val="ostzahlChar"/>
        </w:rPr>
      </w:pPr>
      <w:r>
        <w:rPr>
          <w:rStyle w:val="ostzahlChar"/>
        </w:rPr>
        <w:t>10.Přílohy</w:t>
      </w:r>
    </w:p>
    <w:p w:rsidR="004A00AC" w:rsidRDefault="004A00AC" w:rsidP="004A00AC">
      <w:pPr>
        <w:jc w:val="both"/>
        <w:rPr>
          <w:szCs w:val="24"/>
        </w:rPr>
      </w:pPr>
      <w:r>
        <w:rPr>
          <w:sz w:val="24"/>
          <w:szCs w:val="24"/>
        </w:rPr>
        <w:t xml:space="preserve">Příloha č. 1 - žádost včetně souvisejících příloh  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2 - stanovisko TÚ MMP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3 - usn. RMO Plzeň 4 </w:t>
      </w:r>
    </w:p>
    <w:p w:rsidR="004A00AC" w:rsidRDefault="004A00AC" w:rsidP="004A00A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4 - fotodokumentace 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snímky z KM – modrá mapa se zákresem, ÚP, letecký snímek, mapa Plzně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6 - doporučení KNM RMP ze dne 6. 12. 2016</w:t>
      </w:r>
    </w:p>
    <w:p w:rsidR="004A00AC" w:rsidRDefault="004A00AC" w:rsidP="004A00AC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7 - usn. RMP ze dne 19. 1. 2017</w:t>
      </w:r>
    </w:p>
    <w:p w:rsidR="004A00AC" w:rsidRDefault="004A00AC" w:rsidP="004A00AC">
      <w:pPr>
        <w:jc w:val="both"/>
        <w:rPr>
          <w:sz w:val="24"/>
          <w:szCs w:val="24"/>
        </w:rPr>
      </w:pPr>
    </w:p>
    <w:p w:rsidR="004A00AC" w:rsidRDefault="004A00AC" w:rsidP="004A00AC">
      <w:pPr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>Přílohy k dispozici u předkladatele: výpisy z KN, nájemní smlouva.</w:t>
      </w:r>
    </w:p>
    <w:p w:rsidR="004A00AC" w:rsidRDefault="004A00AC" w:rsidP="004A00AC">
      <w:pPr>
        <w:jc w:val="both"/>
        <w:rPr>
          <w:sz w:val="24"/>
          <w:szCs w:val="24"/>
        </w:rPr>
      </w:pPr>
    </w:p>
    <w:p w:rsidR="004A00AC" w:rsidRDefault="004A00AC" w:rsidP="004A00AC"/>
    <w:p w:rsidR="004A00AC" w:rsidRDefault="004A00AC" w:rsidP="004A00AC"/>
    <w:p w:rsidR="00053B49" w:rsidRDefault="00053B49">
      <w:bookmarkStart w:id="0" w:name="_GoBack"/>
      <w:bookmarkEnd w:id="0"/>
    </w:p>
    <w:sectPr w:rsidR="0005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C"/>
    <w:rsid w:val="00053B49"/>
    <w:rsid w:val="004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A00AC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A00A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basedOn w:val="Standardnpsmoodstavce"/>
    <w:link w:val="vlevo"/>
    <w:locked/>
    <w:rsid w:val="004A00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A00AC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4A00AC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4A00AC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A00AC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A00A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basedOn w:val="Standardnpsmoodstavce"/>
    <w:link w:val="vlevo"/>
    <w:locked/>
    <w:rsid w:val="004A00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A00AC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4A00AC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4A00AC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1</cp:revision>
  <dcterms:created xsi:type="dcterms:W3CDTF">2017-01-17T07:11:00Z</dcterms:created>
  <dcterms:modified xsi:type="dcterms:W3CDTF">2017-01-17T07:12:00Z</dcterms:modified>
</cp:coreProperties>
</file>