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96" w:rsidRDefault="004B2696" w:rsidP="004B2696">
      <w:pPr>
        <w:pStyle w:val="Nadpis3"/>
      </w:pPr>
      <w:r>
        <w:t>Důvodová zpráva</w:t>
      </w:r>
    </w:p>
    <w:p w:rsidR="004B2696" w:rsidRDefault="004B2696" w:rsidP="004B2696"/>
    <w:p w:rsidR="004B2696" w:rsidRDefault="004B2696" w:rsidP="004B2696">
      <w:pPr>
        <w:pStyle w:val="ostzahl"/>
      </w:pPr>
      <w:r>
        <w:t>Název problému a jeho charakteristika</w:t>
      </w:r>
    </w:p>
    <w:p w:rsidR="004B2696" w:rsidRDefault="004B2696" w:rsidP="004B2696">
      <w:pPr>
        <w:pStyle w:val="vlevo"/>
      </w:pPr>
      <w:r>
        <w:t>Směna částí pozemků v k. </w:t>
      </w:r>
      <w:proofErr w:type="spellStart"/>
      <w:r>
        <w:t>ú.</w:t>
      </w:r>
      <w:proofErr w:type="spellEnd"/>
      <w:r>
        <w:t xml:space="preserve"> Doubravka v ul. Hřbitovní a ul. Hrádecká se společností PEKASS s.r.o. a směna částí pozemků v k. </w:t>
      </w:r>
      <w:proofErr w:type="spellStart"/>
      <w:r>
        <w:t>ú.</w:t>
      </w:r>
      <w:proofErr w:type="spellEnd"/>
      <w:r>
        <w:t xml:space="preserve"> Doubravka v ul. Hrádecká s p. Janem Koutem </w:t>
      </w:r>
      <w:r>
        <w:br/>
        <w:t xml:space="preserve">a Ing. Zdeňkem </w:t>
      </w:r>
      <w:proofErr w:type="spellStart"/>
      <w:r>
        <w:t>Maštálkou</w:t>
      </w:r>
      <w:proofErr w:type="spellEnd"/>
      <w:r>
        <w:t xml:space="preserve"> (scelení vlastnictví). Zrušení části usnesení RMP č. 1210/2010 </w:t>
      </w:r>
      <w:r>
        <w:br/>
        <w:t>ve věci záměru uzavřít smlouvu o výpůjčce se společností PEKASS s.r.</w:t>
      </w:r>
      <w:proofErr w:type="gramStart"/>
      <w:r>
        <w:t>o.  jako</w:t>
      </w:r>
      <w:proofErr w:type="gramEnd"/>
      <w:r>
        <w:t xml:space="preserve"> </w:t>
      </w:r>
      <w:proofErr w:type="spellStart"/>
      <w:r>
        <w:t>půjčitelem</w:t>
      </w:r>
      <w:proofErr w:type="spellEnd"/>
      <w:r>
        <w:t xml:space="preserve"> </w:t>
      </w:r>
      <w:r>
        <w:br/>
        <w:t xml:space="preserve">na část chodníku a části pozemků v ul. Hřbitovní v k. </w:t>
      </w:r>
      <w:proofErr w:type="spellStart"/>
      <w:r>
        <w:t>ú.</w:t>
      </w:r>
      <w:proofErr w:type="spellEnd"/>
      <w:r>
        <w:t xml:space="preserve"> Doubravka.</w:t>
      </w:r>
    </w:p>
    <w:p w:rsidR="004B2696" w:rsidRDefault="004B2696" w:rsidP="004B2696">
      <w:pPr>
        <w:pStyle w:val="ostzahl"/>
      </w:pPr>
      <w:r>
        <w:t>Konstatování současného stavu a jeho analýza</w:t>
      </w:r>
    </w:p>
    <w:p w:rsidR="004B2696" w:rsidRDefault="004B2696" w:rsidP="004B2696">
      <w:pPr>
        <w:pStyle w:val="vlevo"/>
      </w:pPr>
    </w:p>
    <w:p w:rsidR="004B2696" w:rsidRDefault="004B2696" w:rsidP="004B2696">
      <w:pPr>
        <w:pStyle w:val="vlevo"/>
      </w:pPr>
      <w:proofErr w:type="gramStart"/>
      <w:r>
        <w:t>MAJ obdržel</w:t>
      </w:r>
      <w:proofErr w:type="gramEnd"/>
      <w:r>
        <w:t xml:space="preserve"> od společnosti PEKASS s.r.o. (dále jen PEKASS) a dvou fyzických osob p. Jana Kouta a Ing. Zdeňka Maštálky, kteří jsou zároveň jednateli společnosti, žádost o směny</w:t>
      </w:r>
      <w:r>
        <w:br/>
        <w:t xml:space="preserve">a prodej pozemků v k. </w:t>
      </w:r>
      <w:proofErr w:type="spellStart"/>
      <w:r>
        <w:t>ú.</w:t>
      </w:r>
      <w:proofErr w:type="spellEnd"/>
      <w:r>
        <w:t xml:space="preserve"> Doubravka. Směny v ul. Hřbitovní a Hrádecká jsou obsahem tohoto materiálu. Prodej pozemků v ul. Na Rybníčku bude projednávat samostatným materiálem PROP a s tímto materiálem přímo nesouvisí.</w:t>
      </w:r>
    </w:p>
    <w:p w:rsidR="004B2696" w:rsidRDefault="004B2696" w:rsidP="004B2696">
      <w:pPr>
        <w:pStyle w:val="vlevo"/>
      </w:pPr>
      <w:r>
        <w:t xml:space="preserve">Již v minulosti byla uzavřena smlouva o budoucí smlouvě darovací se společností PEKASS s.r.o. na darování stavby chodníku v ul. Hřbitovní, </w:t>
      </w:r>
    </w:p>
    <w:p w:rsidR="004B2696" w:rsidRDefault="004B2696" w:rsidP="004B2696">
      <w:pPr>
        <w:pStyle w:val="vlevo"/>
      </w:pPr>
    </w:p>
    <w:p w:rsidR="004B2696" w:rsidRDefault="004B2696" w:rsidP="004B2696">
      <w:pPr>
        <w:pStyle w:val="vlevo"/>
      </w:pPr>
      <w:r>
        <w:t>První směna:</w:t>
      </w:r>
    </w:p>
    <w:p w:rsidR="004B2696" w:rsidRDefault="004B2696" w:rsidP="004B2696">
      <w:pPr>
        <w:pStyle w:val="vlevo"/>
      </w:pPr>
      <w:r>
        <w:t xml:space="preserve">První směnou město Plzeň získá části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2308/2 a 2307/1 v ul. Hřbitovní pod chodníkem a část pozemku </w:t>
      </w:r>
      <w:proofErr w:type="spellStart"/>
      <w:r>
        <w:t>parc</w:t>
      </w:r>
      <w:proofErr w:type="spellEnd"/>
      <w:r>
        <w:t xml:space="preserve">. č. 2307/1, vše k. </w:t>
      </w:r>
      <w:proofErr w:type="spellStart"/>
      <w:r>
        <w:t>ú.</w:t>
      </w:r>
      <w:proofErr w:type="spellEnd"/>
      <w:r>
        <w:t xml:space="preserve"> Doubravka, které město bude potřebovat pro budoucí plánovanou výstavbu komunikace v této lokalitě. </w:t>
      </w:r>
    </w:p>
    <w:p w:rsidR="004B2696" w:rsidRDefault="004B2696" w:rsidP="004B2696">
      <w:pPr>
        <w:pStyle w:val="vlevo"/>
      </w:pPr>
      <w:r>
        <w:t xml:space="preserve">PEKASS směnou získá část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2510 v ul. Hrádecká, jež sousedí s pozemkem v jejím vlastnictví </w:t>
      </w:r>
      <w:proofErr w:type="spellStart"/>
      <w:r>
        <w:t>parc</w:t>
      </w:r>
      <w:proofErr w:type="spellEnd"/>
      <w:r>
        <w:t xml:space="preserve">. č. 15/10, vše k. </w:t>
      </w:r>
      <w:proofErr w:type="spellStart"/>
      <w:r>
        <w:t>ú.</w:t>
      </w:r>
      <w:proofErr w:type="spellEnd"/>
      <w:r>
        <w:t xml:space="preserve"> Doubravka. </w:t>
      </w:r>
    </w:p>
    <w:p w:rsidR="004B2696" w:rsidRDefault="004B2696" w:rsidP="004B2696">
      <w:pPr>
        <w:pStyle w:val="vlevo"/>
      </w:pPr>
      <w:r>
        <w:t xml:space="preserve">O získání pozemku pod chodníkem v ul. Hřbitovní bylo jednáno již v minulosti, kdy </w:t>
      </w:r>
      <w:r>
        <w:br/>
        <w:t xml:space="preserve">na základě požadavku města Plzně byl společností PEKASS vybudován na částech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2307/1 a 2308/2, oba k. </w:t>
      </w:r>
      <w:proofErr w:type="spellStart"/>
      <w:r>
        <w:t>ú.</w:t>
      </w:r>
      <w:proofErr w:type="spellEnd"/>
      <w:r>
        <w:t xml:space="preserve"> Doubravka, chodník při areálu </w:t>
      </w:r>
      <w:proofErr w:type="spellStart"/>
      <w:r>
        <w:t>PEKASSu</w:t>
      </w:r>
      <w:proofErr w:type="spellEnd"/>
      <w:r>
        <w:t xml:space="preserve"> a v r. 2007 byla uzavřena smlouva budoucí darovací na jeho převod do majetku města Plzně a následně </w:t>
      </w:r>
      <w:r>
        <w:br/>
        <w:t xml:space="preserve">v r. 2010 byla uzavřena dohoda o zániku smlouvy budoucí darovací na základě </w:t>
      </w:r>
      <w:proofErr w:type="spellStart"/>
      <w:r>
        <w:t>usn</w:t>
      </w:r>
      <w:proofErr w:type="spellEnd"/>
      <w:r>
        <w:t xml:space="preserve">. ZMP </w:t>
      </w:r>
      <w:r>
        <w:br/>
        <w:t xml:space="preserve">č. 502 ze dne 16. 9. 2010 (příloha č. 5). </w:t>
      </w:r>
    </w:p>
    <w:p w:rsidR="004B2696" w:rsidRDefault="004B2696" w:rsidP="004B2696">
      <w:pPr>
        <w:pStyle w:val="vlevo"/>
      </w:pPr>
      <w:r>
        <w:t xml:space="preserve">KNM 6. 12. 2016 požadovala doplnit k projednání v RMP informaci o budoucích úpravách směňovaných pozemků v ul. Hřbitovní. Dle sdělení SVSMP nemá dosud ul. Hřbitovní v celém rozsahu po západní části od Rokycanské po Lískovou (resp. až Mohylovou) chodník vybudovaný. S ohledem na stávající i budoucí zástavbu považuje SVSMP existenci tohoto chodníku za nezbytnou a chodník před společností PEKASS lze považovat za jakousi I. etapu stavby. Za nutné považuje SVSMP získat i část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2307/1, k. </w:t>
      </w:r>
      <w:proofErr w:type="spellStart"/>
      <w:r>
        <w:t>ú.</w:t>
      </w:r>
      <w:proofErr w:type="spellEnd"/>
      <w:r>
        <w:t xml:space="preserve"> Doubravka, pro výhledovou stavební úpravu dopravního napojení účelové komunikace Vavřínová </w:t>
      </w:r>
      <w:r>
        <w:br/>
        <w:t xml:space="preserve">na místní komunikaci Hřbitovní. </w:t>
      </w:r>
    </w:p>
    <w:p w:rsidR="004B2696" w:rsidRDefault="004B2696" w:rsidP="004B2696">
      <w:pPr>
        <w:pStyle w:val="vlevo"/>
      </w:pPr>
      <w:r>
        <w:t>V průběhu r. 2016 tedy proběhla další jednání mezi SVSMP a společností PEKASS, při kterých došlo k dohodě, kdy se obě strany shodly na možnosti majetkoprávního vypořádání formou směny.</w:t>
      </w:r>
    </w:p>
    <w:p w:rsidR="004B2696" w:rsidRDefault="004B2696" w:rsidP="004B2696">
      <w:pPr>
        <w:pStyle w:val="vlevo"/>
      </w:pPr>
      <w:r>
        <w:t xml:space="preserve">Pro oddělení potřebných částí pozemků byly vyhotoveny geometrické plány č. 1949-58/2016 a 1950-57/2016 (příloha č. 6). Dle GP vznikly nové 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2308/21 o výměře </w:t>
      </w:r>
      <w:r>
        <w:br/>
        <w:t>11 m</w:t>
      </w:r>
      <w:r>
        <w:rPr>
          <w:vertAlign w:val="superscript"/>
        </w:rPr>
        <w:t>2</w:t>
      </w:r>
      <w:r>
        <w:t xml:space="preserve"> (oddělený z pozemku </w:t>
      </w:r>
      <w:proofErr w:type="spellStart"/>
      <w:r>
        <w:t>parc</w:t>
      </w:r>
      <w:proofErr w:type="spellEnd"/>
      <w:r>
        <w:t xml:space="preserve">. č. 2308/2), </w:t>
      </w:r>
      <w:proofErr w:type="spellStart"/>
      <w:r>
        <w:t>parc</w:t>
      </w:r>
      <w:proofErr w:type="spellEnd"/>
      <w:r>
        <w:t>. č. 2307/6 o výměře 28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parc</w:t>
      </w:r>
      <w:proofErr w:type="spellEnd"/>
      <w:r>
        <w:t xml:space="preserve">. č. 2307/5 </w:t>
      </w:r>
      <w:r>
        <w:br/>
        <w:t>o výměře 40 m</w:t>
      </w:r>
      <w:r>
        <w:rPr>
          <w:vertAlign w:val="superscript"/>
        </w:rPr>
        <w:t>2</w:t>
      </w:r>
      <w:r>
        <w:t xml:space="preserve"> (oba oddělené z pozemku </w:t>
      </w:r>
      <w:proofErr w:type="spellStart"/>
      <w:r>
        <w:t>parc</w:t>
      </w:r>
      <w:proofErr w:type="spellEnd"/>
      <w:r>
        <w:t xml:space="preserve">. č. 2307/1), vše k. </w:t>
      </w:r>
      <w:proofErr w:type="spellStart"/>
      <w:r>
        <w:t>ú.</w:t>
      </w:r>
      <w:proofErr w:type="spellEnd"/>
      <w:r>
        <w:t xml:space="preserve"> Doubravka, které jsou předmětem směny se společností PEKASS s.r.o.</w:t>
      </w:r>
    </w:p>
    <w:p w:rsidR="004B2696" w:rsidRDefault="004B2696" w:rsidP="004B2696">
      <w:pPr>
        <w:pStyle w:val="vlevo"/>
      </w:pPr>
      <w:r>
        <w:t xml:space="preserve">Sjednaná cena pozemků v ul. Hřbitovní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2308/21, 2307/5 a 2307/6, vše k. </w:t>
      </w:r>
      <w:proofErr w:type="spellStart"/>
      <w:r>
        <w:t>ú.</w:t>
      </w:r>
      <w:proofErr w:type="spellEnd"/>
      <w:r>
        <w:t xml:space="preserve"> Doubravka, je stanovena v souladu s </w:t>
      </w:r>
      <w:proofErr w:type="spellStart"/>
      <w:r>
        <w:t>usn</w:t>
      </w:r>
      <w:proofErr w:type="spellEnd"/>
      <w:r>
        <w:t xml:space="preserve">. ZMP č. 654 ze dne 6. 11. 2016 na částku 10 270 Kč, </w:t>
      </w:r>
      <w:r>
        <w:lastRenderedPageBreak/>
        <w:t>tj. 130 Kč/m</w:t>
      </w:r>
      <w:r>
        <w:rPr>
          <w:vertAlign w:val="superscript"/>
        </w:rPr>
        <w:t>2</w:t>
      </w:r>
      <w:r>
        <w:t xml:space="preserve">. Jedná se o cenu pro tzv. dodatečné výkupy pozemků pod komunikacemi </w:t>
      </w:r>
      <w:r>
        <w:br/>
        <w:t>a plochami veřejného prostranství. Cena obvyklá dle znaleckého posudku činí 57 786 Kč (tj. průměr 731,40 Kč/m</w:t>
      </w:r>
      <w:r>
        <w:rPr>
          <w:vertAlign w:val="superscript"/>
        </w:rPr>
        <w:t>2</w:t>
      </w:r>
      <w:r>
        <w:t>), cena administrativní činí v průměru 649 Kč/m</w:t>
      </w:r>
      <w:r>
        <w:rPr>
          <w:vertAlign w:val="superscript"/>
        </w:rPr>
        <w:t>2</w:t>
      </w:r>
      <w:r>
        <w:t>.</w:t>
      </w:r>
    </w:p>
    <w:p w:rsidR="004B2696" w:rsidRDefault="004B2696" w:rsidP="004B2696">
      <w:pPr>
        <w:pStyle w:val="vlevo"/>
      </w:pPr>
      <w:r>
        <w:t xml:space="preserve">Sjednaná cena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2510/5 v k. </w:t>
      </w:r>
      <w:proofErr w:type="spellStart"/>
      <w:r>
        <w:t>ú.</w:t>
      </w:r>
      <w:proofErr w:type="spellEnd"/>
      <w:r>
        <w:t xml:space="preserve"> Doubravka v ul. Hrádecká vychází z ceny obvyklé dle znaleckého posudku vypracovaného p. Vladislavem </w:t>
      </w:r>
      <w:proofErr w:type="spellStart"/>
      <w:r>
        <w:t>Titlem</w:t>
      </w:r>
      <w:proofErr w:type="spellEnd"/>
      <w:r>
        <w:t xml:space="preserve"> a činí 658,30 Kč/m</w:t>
      </w:r>
      <w:r>
        <w:rPr>
          <w:vertAlign w:val="superscript"/>
        </w:rPr>
        <w:t>2</w:t>
      </w:r>
      <w:r>
        <w:t xml:space="preserve"> (= 6 583 Kč). Cena administrativní činí 658,30 Kč/m</w:t>
      </w:r>
      <w:r>
        <w:rPr>
          <w:vertAlign w:val="superscript"/>
        </w:rPr>
        <w:t>2</w:t>
      </w:r>
      <w:r>
        <w:t xml:space="preserve">. </w:t>
      </w:r>
    </w:p>
    <w:p w:rsidR="004B2696" w:rsidRDefault="004B2696" w:rsidP="004B2696">
      <w:pPr>
        <w:pStyle w:val="vlevo"/>
      </w:pPr>
      <w:r>
        <w:t>Směna bude realizována s finančním vyrovnáním ve výši rozdílu cen sjednaných, tj. s doplatkem ve výši 3 687 Kč ze strany města Plzně.</w:t>
      </w:r>
    </w:p>
    <w:p w:rsidR="004B2696" w:rsidRDefault="004B2696" w:rsidP="004B2696">
      <w:pPr>
        <w:pStyle w:val="vlevo"/>
      </w:pPr>
      <w:r>
        <w:t>Společnost PEKASS s.r.o. s tímto majetkoprávním vypořádáním souhlasí.</w:t>
      </w:r>
    </w:p>
    <w:p w:rsidR="004B2696" w:rsidRDefault="004B2696" w:rsidP="004B2696">
      <w:pPr>
        <w:pStyle w:val="vlevo"/>
      </w:pPr>
    </w:p>
    <w:p w:rsidR="004B2696" w:rsidRDefault="004B2696" w:rsidP="004B2696">
      <w:pPr>
        <w:pStyle w:val="vlevo"/>
      </w:pPr>
      <w:r>
        <w:t>Druhá směna:</w:t>
      </w:r>
    </w:p>
    <w:p w:rsidR="004B2696" w:rsidRDefault="004B2696" w:rsidP="004B2696">
      <w:pPr>
        <w:pStyle w:val="vlevo"/>
      </w:pPr>
      <w:r>
        <w:t xml:space="preserve">Pan Kout a Ing. Maštálka jsou jednatelé firmy PEKASS a jako fyzické osoby jsou majitelé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13/1 a 13/9 v k. </w:t>
      </w:r>
      <w:proofErr w:type="spellStart"/>
      <w:r>
        <w:t>ú.</w:t>
      </w:r>
      <w:proofErr w:type="spellEnd"/>
      <w:r>
        <w:t xml:space="preserve"> Doubravka v Hrádecké ul., na </w:t>
      </w:r>
      <w:proofErr w:type="gramStart"/>
      <w:r>
        <w:t>kterých</w:t>
      </w:r>
      <w:proofErr w:type="gramEnd"/>
      <w:r>
        <w:t xml:space="preserve"> mají postavené rodinné domy a dále pozemku </w:t>
      </w:r>
      <w:proofErr w:type="spellStart"/>
      <w:r>
        <w:t>parc</w:t>
      </w:r>
      <w:proofErr w:type="spellEnd"/>
      <w:r>
        <w:t xml:space="preserve">. č. 13/7 v k. </w:t>
      </w:r>
      <w:proofErr w:type="spellStart"/>
      <w:r>
        <w:t>ú.</w:t>
      </w:r>
      <w:proofErr w:type="spellEnd"/>
      <w:r>
        <w:t xml:space="preserve"> Doubravka, na </w:t>
      </w:r>
      <w:proofErr w:type="gramStart"/>
      <w:r>
        <w:t>kterém</w:t>
      </w:r>
      <w:proofErr w:type="gramEnd"/>
      <w:r>
        <w:t xml:space="preserve"> se nachází oplocení zahrady. Vlastníci pozemků chtějí srovnat majetkový vztah v Hrádecké ul. se skutečnými hranicemi pozemků.</w:t>
      </w:r>
    </w:p>
    <w:p w:rsidR="004B2696" w:rsidRDefault="004B2696" w:rsidP="004B2696">
      <w:pPr>
        <w:pStyle w:val="vlevo"/>
      </w:pPr>
      <w:r>
        <w:t xml:space="preserve">Pro oddělení potřebných částí pozemků byl vyhotoven geometrický plán č. 1950-57/2016 (příloha č. 8). Dle GP vznikly nové 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13/61 o výměře 31 m</w:t>
      </w:r>
      <w:r>
        <w:rPr>
          <w:vertAlign w:val="superscript"/>
        </w:rPr>
        <w:t>2</w:t>
      </w:r>
      <w:r>
        <w:t xml:space="preserve"> (oddělený z pozemku </w:t>
      </w:r>
      <w:proofErr w:type="spellStart"/>
      <w:r>
        <w:t>parc</w:t>
      </w:r>
      <w:proofErr w:type="spellEnd"/>
      <w:r>
        <w:t xml:space="preserve">. č. 13/7), </w:t>
      </w:r>
      <w:proofErr w:type="spellStart"/>
      <w:r>
        <w:t>parc</w:t>
      </w:r>
      <w:proofErr w:type="spellEnd"/>
      <w:r>
        <w:t>. č. 13/59 o výměře 5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parc</w:t>
      </w:r>
      <w:proofErr w:type="spellEnd"/>
      <w:r>
        <w:t>. č. 13/60 o výměře 2 m</w:t>
      </w:r>
      <w:r>
        <w:rPr>
          <w:vertAlign w:val="superscript"/>
        </w:rPr>
        <w:t>2</w:t>
      </w:r>
      <w:r>
        <w:t xml:space="preserve"> (oba oddělené z pozemku </w:t>
      </w:r>
      <w:proofErr w:type="spellStart"/>
      <w:r>
        <w:t>parc</w:t>
      </w:r>
      <w:proofErr w:type="spellEnd"/>
      <w:r>
        <w:t xml:space="preserve">. č. 13/9) a </w:t>
      </w:r>
      <w:proofErr w:type="spellStart"/>
      <w:r>
        <w:t>parc</w:t>
      </w:r>
      <w:proofErr w:type="spellEnd"/>
      <w:r>
        <w:t>. č. 2510/6 o výměře 2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parc</w:t>
      </w:r>
      <w:proofErr w:type="spellEnd"/>
      <w:r>
        <w:t>. č. 2510/7 o výměře 7 m</w:t>
      </w:r>
      <w:r>
        <w:rPr>
          <w:vertAlign w:val="superscript"/>
        </w:rPr>
        <w:t>2</w:t>
      </w:r>
      <w:r>
        <w:t xml:space="preserve"> (oba oddělené z pozemku </w:t>
      </w:r>
      <w:proofErr w:type="spellStart"/>
      <w:r>
        <w:t>parc</w:t>
      </w:r>
      <w:proofErr w:type="spellEnd"/>
      <w:r>
        <w:t xml:space="preserve">. č. 2510), vše k. </w:t>
      </w:r>
      <w:proofErr w:type="spellStart"/>
      <w:r>
        <w:t>ú.</w:t>
      </w:r>
      <w:proofErr w:type="spellEnd"/>
      <w:r>
        <w:t xml:space="preserve"> Doubravka, které jsou předmětem směny s p. Janem Koutem a Ing. Zdeňkem </w:t>
      </w:r>
      <w:proofErr w:type="spellStart"/>
      <w:r>
        <w:t>Maštálkou</w:t>
      </w:r>
      <w:proofErr w:type="spellEnd"/>
      <w:r>
        <w:t xml:space="preserve">. </w:t>
      </w:r>
    </w:p>
    <w:p w:rsidR="004B2696" w:rsidRDefault="004B2696" w:rsidP="004B2696">
      <w:pPr>
        <w:pStyle w:val="vlevo"/>
      </w:pPr>
      <w:r>
        <w:t xml:space="preserve">Druhou směnou tedy město Plzeň získá 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13/59, 13/60 a 13/61, jež se nacházejí před plotem a pánové Kout a Maštálka získají pozemky </w:t>
      </w:r>
      <w:proofErr w:type="spellStart"/>
      <w:r>
        <w:t>parc</w:t>
      </w:r>
      <w:proofErr w:type="spellEnd"/>
      <w:r>
        <w:t xml:space="preserve">. č. 2510/6 a 2510/7, jež se nacházejí za plotem. </w:t>
      </w:r>
    </w:p>
    <w:p w:rsidR="004B2696" w:rsidRDefault="004B2696" w:rsidP="004B2696">
      <w:pPr>
        <w:pStyle w:val="vlevo"/>
      </w:pPr>
      <w:r>
        <w:t xml:space="preserve">Obvyklá cena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13/59, 13/60 a 13/61, vše k. </w:t>
      </w:r>
      <w:proofErr w:type="spellStart"/>
      <w:r>
        <w:t>ú.</w:t>
      </w:r>
      <w:proofErr w:type="spellEnd"/>
      <w:r>
        <w:t xml:space="preserve"> Doubravka, činí dle znaleckého posudku vypracovaného znalcem p. Vladislavem </w:t>
      </w:r>
      <w:proofErr w:type="spellStart"/>
      <w:r>
        <w:t>Titlem</w:t>
      </w:r>
      <w:proofErr w:type="spellEnd"/>
      <w:r>
        <w:t xml:space="preserve"> 800 Kč/m</w:t>
      </w:r>
      <w:r>
        <w:rPr>
          <w:vertAlign w:val="superscript"/>
        </w:rPr>
        <w:t>2</w:t>
      </w:r>
      <w:r>
        <w:t xml:space="preserve"> (= 30 400 Kč), cena administrativní činí 633 Kč/m</w:t>
      </w:r>
      <w:r>
        <w:rPr>
          <w:vertAlign w:val="superscript"/>
        </w:rPr>
        <w:t>2</w:t>
      </w:r>
      <w:r>
        <w:t xml:space="preserve">. Cena obvyklá 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2510/7 a 2510/6, oba k. </w:t>
      </w:r>
      <w:proofErr w:type="spellStart"/>
      <w:r>
        <w:t>ú.</w:t>
      </w:r>
      <w:proofErr w:type="spellEnd"/>
      <w:r>
        <w:t xml:space="preserve"> </w:t>
      </w:r>
      <w:proofErr w:type="gramStart"/>
      <w:r>
        <w:t>Doubravka,  činí</w:t>
      </w:r>
      <w:proofErr w:type="gramEnd"/>
      <w:r>
        <w:t xml:space="preserve"> 1 018,50 Kč/m</w:t>
      </w:r>
      <w:r>
        <w:rPr>
          <w:vertAlign w:val="superscript"/>
        </w:rPr>
        <w:t>2</w:t>
      </w:r>
      <w:r>
        <w:t xml:space="preserve"> (= 9 167 Kč), cena administrativní činí 1018,50 Kč/m</w:t>
      </w:r>
      <w:r>
        <w:rPr>
          <w:vertAlign w:val="superscript"/>
        </w:rPr>
        <w:t>2</w:t>
      </w:r>
      <w:r>
        <w:t>.</w:t>
      </w:r>
    </w:p>
    <w:p w:rsidR="004B2696" w:rsidRDefault="004B2696" w:rsidP="004B2696">
      <w:pPr>
        <w:pStyle w:val="vlevo"/>
      </w:pPr>
      <w:r>
        <w:t xml:space="preserve">Směna bude realizována s finančním vyrovnáním ve výši rozdílu cen sjednaných, </w:t>
      </w:r>
      <w:r>
        <w:br/>
        <w:t>tj. s doplatkem ve výši 21 233 Kč ze strany města Plzně.</w:t>
      </w:r>
    </w:p>
    <w:p w:rsidR="004B2696" w:rsidRDefault="004B2696" w:rsidP="004B2696">
      <w:pPr>
        <w:pStyle w:val="vlevo"/>
      </w:pPr>
      <w:r>
        <w:t>Pan Kout a Ing. Maštálka s tímto majetkoprávním vypořádáním souhlasí.</w:t>
      </w:r>
    </w:p>
    <w:p w:rsidR="004B2696" w:rsidRDefault="004B2696" w:rsidP="004B2696">
      <w:pPr>
        <w:pStyle w:val="vlevo"/>
      </w:pPr>
    </w:p>
    <w:p w:rsidR="004B2696" w:rsidRDefault="004B2696" w:rsidP="004B2696">
      <w:pPr>
        <w:pStyle w:val="vlevo"/>
      </w:pPr>
      <w:r>
        <w:t xml:space="preserve">Odbor rozvoje a plánování MMP (dále jen ORP) ve svém souhrnném stanovisku č. j. MMP/17534a/16 ze dne 22. 9. 2016 (příloha č. 2) souhlasí se směnami pozemků v Hrádecké ulici s fyzickými osobami a se společností PEKASS. Podmínkou je zřízení služebností umístění a provozování kanalizační stoky a vodovodního řadu na pozemcích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13/9, 13/7 a 15/10, vše k. </w:t>
      </w:r>
      <w:proofErr w:type="spellStart"/>
      <w:r>
        <w:t>ú.</w:t>
      </w:r>
      <w:proofErr w:type="spellEnd"/>
      <w:r>
        <w:t xml:space="preserve"> Doubravka. Vlastníci pozemků byli seznámeni se stanoviskem ORP </w:t>
      </w:r>
      <w:r>
        <w:br/>
        <w:t xml:space="preserve">a dopisem (viz příloha č. 3) berou na vědomí, že se na částech pozemků uvedených pozemků nachází TI vč. ochranného pásma, avšak nesouhlasí se zřízením služebnosti, neboť </w:t>
      </w:r>
      <w:r>
        <w:br/>
        <w:t xml:space="preserve">v ochranném pásmu se nachází na základě stavebního povolení i kolaudace z r. 1999 ploty jejich rodinných domů a tyto ploty vlastníci chtějí zachovat. OSI na základě této skutečnosti netrvá na podmínce zřízení služebnosti, ale požaduje do směnných smluv začlenit ujednání </w:t>
      </w:r>
      <w:r>
        <w:br/>
        <w:t>o respektování vedení sítí a jejich ochranného pásma v souladu se zákonem č. 274/2001 Sb.</w:t>
      </w:r>
    </w:p>
    <w:p w:rsidR="004B2696" w:rsidRDefault="004B2696" w:rsidP="004B2696">
      <w:pPr>
        <w:pStyle w:val="vlevo"/>
      </w:pPr>
    </w:p>
    <w:p w:rsidR="004B2696" w:rsidRDefault="004B2696" w:rsidP="004B2696">
      <w:pPr>
        <w:pStyle w:val="vlevo"/>
      </w:pPr>
      <w:r>
        <w:t xml:space="preserve">RMO Plzeň 4 přijala usnesení č. 0232/16, kterým nedoporučuje RMP souhlasit se směnami pozemků z důvodu, že dle jejího názoru jsou pozemky získávané městem Plzní malé </w:t>
      </w:r>
      <w:r>
        <w:br/>
        <w:t xml:space="preserve">a bezcenné, ale doporučuje souhlasit s prodejem částí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2510 v k. </w:t>
      </w:r>
      <w:proofErr w:type="spellStart"/>
      <w:r>
        <w:t>ú.</w:t>
      </w:r>
      <w:proofErr w:type="spellEnd"/>
      <w:r>
        <w:t xml:space="preserve"> </w:t>
      </w:r>
      <w:r>
        <w:lastRenderedPageBreak/>
        <w:t xml:space="preserve">Doubravka, které mají </w:t>
      </w:r>
      <w:proofErr w:type="spellStart"/>
      <w:r>
        <w:t>připloceny</w:t>
      </w:r>
      <w:proofErr w:type="spellEnd"/>
      <w:r>
        <w:t xml:space="preserve"> ke svému pozemku p. Kout a p. Maštálka a se stanovením výše bezdůvodného obohacení (příloha č. 4).</w:t>
      </w:r>
    </w:p>
    <w:p w:rsidR="004B2696" w:rsidRDefault="004B2696" w:rsidP="004B2696">
      <w:pPr>
        <w:pStyle w:val="vlevo"/>
      </w:pPr>
    </w:p>
    <w:p w:rsidR="004B2696" w:rsidRDefault="004B2696" w:rsidP="004B2696">
      <w:pPr>
        <w:pStyle w:val="vlevo"/>
      </w:pPr>
      <w:r>
        <w:t>Majetkový převod bude osvobozen od DPH ve smyslu § 56 zákona č. 235/2004 Sb. ve znění pozdějších předpisů.</w:t>
      </w:r>
    </w:p>
    <w:p w:rsidR="004B2696" w:rsidRDefault="004B2696" w:rsidP="004B2696">
      <w:pPr>
        <w:pStyle w:val="vlevo"/>
      </w:pPr>
    </w:p>
    <w:p w:rsidR="004B2696" w:rsidRDefault="004B2696" w:rsidP="004B2696">
      <w:pPr>
        <w:pStyle w:val="vlevo"/>
      </w:pPr>
      <w:r>
        <w:t>Přesná specifikace směn včetně podmínek je uvedena v návrhu usnesení v bodu II. S</w:t>
      </w:r>
      <w:r>
        <w:t>chvaluje</w:t>
      </w:r>
      <w:r>
        <w:t>.</w:t>
      </w:r>
    </w:p>
    <w:p w:rsidR="004B2696" w:rsidRDefault="004B2696" w:rsidP="004B2696">
      <w:pPr>
        <w:pStyle w:val="vlevo"/>
      </w:pPr>
    </w:p>
    <w:p w:rsidR="004B2696" w:rsidRDefault="004B2696" w:rsidP="004B2696">
      <w:pPr>
        <w:pStyle w:val="vlevo"/>
      </w:pPr>
      <w:r>
        <w:t xml:space="preserve">KNM 6. 12. 2016 doporučila RMP souhlasit s navrhovanými směnami (příloha č. </w:t>
      </w:r>
      <w:r w:rsidR="00CD6383">
        <w:t>10</w:t>
      </w:r>
      <w:bookmarkStart w:id="0" w:name="_GoBack"/>
      <w:bookmarkEnd w:id="0"/>
      <w:r>
        <w:t>).</w:t>
      </w:r>
    </w:p>
    <w:p w:rsidR="004B2696" w:rsidRDefault="004B2696" w:rsidP="004B2696">
      <w:pPr>
        <w:pStyle w:val="vlevo"/>
      </w:pPr>
    </w:p>
    <w:p w:rsidR="004B2696" w:rsidRPr="00CD6383" w:rsidRDefault="00CD6383" w:rsidP="004B2696">
      <w:pPr>
        <w:pStyle w:val="vlevo"/>
      </w:pPr>
      <w:r w:rsidRPr="00CD6383">
        <w:t xml:space="preserve">Součástí materiálu do RMP bylo zrušení části </w:t>
      </w:r>
      <w:r w:rsidR="004B2696" w:rsidRPr="00CD6383">
        <w:t xml:space="preserve">usnesení RMP č. 1210 ze dne 2. 9. 2010 (příloha č. 5), kterým byl schválen záměr uzavřít smlouvu o výpůjčce se společností PEKASS jako </w:t>
      </w:r>
      <w:proofErr w:type="spellStart"/>
      <w:r w:rsidR="004B2696" w:rsidRPr="00CD6383">
        <w:t>půjčitelem</w:t>
      </w:r>
      <w:proofErr w:type="spellEnd"/>
      <w:r w:rsidR="004B2696" w:rsidRPr="00CD6383">
        <w:t xml:space="preserve"> a městem Plzní jako vypůjčitelem na výpůjčku stavby chodníku </w:t>
      </w:r>
      <w:proofErr w:type="gramStart"/>
      <w:r w:rsidR="004B2696" w:rsidRPr="00CD6383">
        <w:t>nacházející</w:t>
      </w:r>
      <w:proofErr w:type="gramEnd"/>
      <w:r w:rsidR="004B2696" w:rsidRPr="00CD6383">
        <w:t xml:space="preserve"> se částech pozemků </w:t>
      </w:r>
      <w:proofErr w:type="spellStart"/>
      <w:r w:rsidR="004B2696" w:rsidRPr="00CD6383">
        <w:t>parc</w:t>
      </w:r>
      <w:proofErr w:type="spellEnd"/>
      <w:r w:rsidR="004B2696" w:rsidRPr="00CD6383">
        <w:t xml:space="preserve">. č. 2307/1 a 2308/2, oba k. </w:t>
      </w:r>
      <w:proofErr w:type="spellStart"/>
      <w:r w:rsidR="004B2696" w:rsidRPr="00CD6383">
        <w:t>ú.</w:t>
      </w:r>
      <w:proofErr w:type="spellEnd"/>
      <w:r w:rsidR="004B2696" w:rsidRPr="00CD6383">
        <w:t xml:space="preserve"> Doubravka (v majetku společnosti PEKASS) a částech pozemků </w:t>
      </w:r>
      <w:proofErr w:type="spellStart"/>
      <w:r w:rsidR="004B2696" w:rsidRPr="00CD6383">
        <w:t>parc</w:t>
      </w:r>
      <w:proofErr w:type="spellEnd"/>
      <w:r w:rsidR="004B2696" w:rsidRPr="00CD6383">
        <w:t xml:space="preserve">. </w:t>
      </w:r>
      <w:proofErr w:type="gramStart"/>
      <w:r w:rsidR="004B2696" w:rsidRPr="00CD6383">
        <w:t>č.</w:t>
      </w:r>
      <w:proofErr w:type="gramEnd"/>
      <w:r w:rsidR="004B2696" w:rsidRPr="00CD6383">
        <w:t xml:space="preserve"> 2516/18 (v majetku města Plzně) a na výpůjčku částí pozemků </w:t>
      </w:r>
      <w:proofErr w:type="spellStart"/>
      <w:r w:rsidR="004B2696" w:rsidRPr="00CD6383">
        <w:t>parc</w:t>
      </w:r>
      <w:proofErr w:type="spellEnd"/>
      <w:r w:rsidR="004B2696" w:rsidRPr="00CD6383">
        <w:t xml:space="preserve">. č. 2307/1 a 2308/2, oba k. </w:t>
      </w:r>
      <w:proofErr w:type="spellStart"/>
      <w:r w:rsidR="004B2696" w:rsidRPr="00CD6383">
        <w:t>ú.</w:t>
      </w:r>
      <w:proofErr w:type="spellEnd"/>
      <w:r w:rsidR="004B2696" w:rsidRPr="00CD6383">
        <w:t xml:space="preserve"> Doubravka.</w:t>
      </w:r>
    </w:p>
    <w:p w:rsidR="004B2696" w:rsidRPr="00CD6383" w:rsidRDefault="004B2696" w:rsidP="004B2696">
      <w:pPr>
        <w:pStyle w:val="vlevo"/>
      </w:pPr>
    </w:p>
    <w:p w:rsidR="004B2696" w:rsidRPr="00CD6383" w:rsidRDefault="004B2696" w:rsidP="004B2696">
      <w:pPr>
        <w:pStyle w:val="vlevo"/>
      </w:pPr>
      <w:r w:rsidRPr="00CD6383">
        <w:t xml:space="preserve">RMP 22. 12. 2016 přijala usnesení č. 1402, kterým souhlasí s uzavřením směnných smluv </w:t>
      </w:r>
      <w:r w:rsidR="00CD6383">
        <w:br/>
      </w:r>
      <w:r w:rsidRPr="00CD6383">
        <w:t>a zároveň schválila zrušení části usnesení RMP č</w:t>
      </w:r>
      <w:r w:rsidR="00CD6383" w:rsidRPr="00CD6383">
        <w:t>. 1210 ze dne 2. 9. 2010 (příloha č. 11).</w:t>
      </w:r>
    </w:p>
    <w:p w:rsidR="004B2696" w:rsidRDefault="004B2696" w:rsidP="004B2696">
      <w:pPr>
        <w:pStyle w:val="vlevo"/>
      </w:pPr>
    </w:p>
    <w:p w:rsidR="004B2696" w:rsidRDefault="004B2696" w:rsidP="004B2696">
      <w:pPr>
        <w:pStyle w:val="ostzahl"/>
      </w:pPr>
      <w:r>
        <w:t>Předpokládaný cílový stav</w:t>
      </w:r>
    </w:p>
    <w:p w:rsidR="004B2696" w:rsidRDefault="004B2696" w:rsidP="004B2696">
      <w:pPr>
        <w:pStyle w:val="vlevo"/>
      </w:pPr>
      <w:r>
        <w:t>Získání pozemků v ul. Hřbitovní a Hrádecká za účelem scelení vlastnictví a změna usnesení RMP č. 1210 ze dne 2. 9. 2010.</w:t>
      </w:r>
    </w:p>
    <w:p w:rsidR="004B2696" w:rsidRDefault="004B2696" w:rsidP="004B2696">
      <w:pPr>
        <w:pStyle w:val="ostzahl"/>
      </w:pPr>
      <w:r>
        <w:t>Navrhované varianty řešení</w:t>
      </w:r>
    </w:p>
    <w:p w:rsidR="004B2696" w:rsidRDefault="004B2696" w:rsidP="004B2696">
      <w:pPr>
        <w:pStyle w:val="vlevo"/>
      </w:pPr>
      <w:r>
        <w:t>Viz návrh usnesení.</w:t>
      </w:r>
    </w:p>
    <w:p w:rsidR="004B2696" w:rsidRDefault="004B2696" w:rsidP="004B2696">
      <w:pPr>
        <w:pStyle w:val="ostzahl"/>
      </w:pPr>
      <w:r>
        <w:t>Doporučená varianta řešení</w:t>
      </w:r>
    </w:p>
    <w:p w:rsidR="004B2696" w:rsidRDefault="004B2696" w:rsidP="004B2696">
      <w:pPr>
        <w:pStyle w:val="vlevo"/>
      </w:pPr>
      <w:r>
        <w:t>Viz návrh usnesení.</w:t>
      </w:r>
      <w:r>
        <w:tab/>
      </w:r>
      <w:r>
        <w:tab/>
      </w:r>
    </w:p>
    <w:p w:rsidR="004B2696" w:rsidRDefault="004B2696" w:rsidP="004B2696">
      <w:pPr>
        <w:pStyle w:val="ostzahl"/>
      </w:pPr>
      <w:r>
        <w:t>Finanční nároky řešení a možnosti finančního krytí</w:t>
      </w:r>
    </w:p>
    <w:p w:rsidR="004B2696" w:rsidRDefault="004B2696" w:rsidP="004B2696">
      <w:pPr>
        <w:pStyle w:val="vlevo"/>
      </w:pPr>
      <w:r>
        <w:t>Úhrada finančních rozdílů ze směn ve výši (3 687 Kč + 21 233 Kč = 24 920 Kč). Náklady spojené s vyhotovením znaleckého posudku, úhrada za vklady do KN, úhrada daně z nabytí nemovitých věcí dle zákonného opatření Senátu č. 340/2013 Sb.</w:t>
      </w:r>
    </w:p>
    <w:p w:rsidR="004B2696" w:rsidRDefault="004B2696" w:rsidP="004B2696">
      <w:pPr>
        <w:pStyle w:val="ostzahl"/>
      </w:pPr>
      <w:r>
        <w:t>Návrh termínů realizace a určení zodpovědných pracovníků</w:t>
      </w:r>
    </w:p>
    <w:p w:rsidR="004B2696" w:rsidRDefault="004B2696" w:rsidP="004B2696">
      <w:pPr>
        <w:pStyle w:val="vlevo"/>
      </w:pPr>
      <w:r>
        <w:t>Viz návrh usnesení.</w:t>
      </w:r>
    </w:p>
    <w:p w:rsidR="004B2696" w:rsidRDefault="004B2696" w:rsidP="004B2696">
      <w:pPr>
        <w:pStyle w:val="ostzahl"/>
      </w:pPr>
      <w:r>
        <w:t>Dříve přijatá usnesení orgánů města nebo městských obvodů, která s tímto návrhem souvisejí</w:t>
      </w:r>
    </w:p>
    <w:p w:rsidR="004B2696" w:rsidRDefault="004B2696" w:rsidP="004B2696">
      <w:pPr>
        <w:pStyle w:val="vlevo"/>
      </w:pPr>
      <w:r>
        <w:t>Usn</w:t>
      </w:r>
      <w:r w:rsidR="00CD6383">
        <w:t>esení</w:t>
      </w:r>
      <w:r>
        <w:t xml:space="preserve"> RMO Plzeň 4 ze dne 2. 11. 2016.</w:t>
      </w:r>
    </w:p>
    <w:p w:rsidR="00CD6383" w:rsidRDefault="00CD6383" w:rsidP="004B2696">
      <w:pPr>
        <w:pStyle w:val="vlevo"/>
      </w:pPr>
      <w:r>
        <w:t>Usnesení RMP č. 1402 ze dne 22. 12. 2016.</w:t>
      </w:r>
    </w:p>
    <w:p w:rsidR="004B2696" w:rsidRDefault="004B2696" w:rsidP="004B2696">
      <w:pPr>
        <w:pStyle w:val="ostzahl"/>
      </w:pPr>
      <w:r>
        <w:t>Závazky a pohledávky vůči městu Plzeň</w:t>
      </w:r>
    </w:p>
    <w:p w:rsidR="004B2696" w:rsidRDefault="004B2696" w:rsidP="004B2696">
      <w:pPr>
        <w:pStyle w:val="vlevo"/>
      </w:pPr>
      <w:r>
        <w:t xml:space="preserve">Společnost PEKASS s.r.o., p. Jan Kout a Ing. Zdeněk Maštálka nemají ke dni </w:t>
      </w:r>
      <w:r w:rsidR="00CD6383">
        <w:t>7. 1.</w:t>
      </w:r>
      <w:r>
        <w:t xml:space="preserve"> 201</w:t>
      </w:r>
      <w:r w:rsidR="00CD6383">
        <w:t>7</w:t>
      </w:r>
      <w:r>
        <w:t xml:space="preserve"> žádné závazky či pohledávky vůči městu Plzni.</w:t>
      </w:r>
    </w:p>
    <w:p w:rsidR="004B2696" w:rsidRDefault="004B2696" w:rsidP="004B2696">
      <w:pPr>
        <w:pStyle w:val="ostzahl"/>
      </w:pPr>
      <w:r>
        <w:t>Přílohy</w:t>
      </w:r>
    </w:p>
    <w:p w:rsidR="004B2696" w:rsidRDefault="004B2696" w:rsidP="004B2696">
      <w:pPr>
        <w:pStyle w:val="vlevo"/>
      </w:pPr>
      <w:r>
        <w:t>Příloha č. 1 - žádost.</w:t>
      </w:r>
    </w:p>
    <w:p w:rsidR="004B2696" w:rsidRDefault="004B2696" w:rsidP="004B2696">
      <w:pPr>
        <w:pStyle w:val="vlevo"/>
      </w:pPr>
      <w:r>
        <w:lastRenderedPageBreak/>
        <w:t>Příloha č. 2 - stanovisko ORP MMP + zákresy směn.</w:t>
      </w:r>
    </w:p>
    <w:p w:rsidR="004B2696" w:rsidRDefault="004B2696" w:rsidP="004B2696">
      <w:pPr>
        <w:pStyle w:val="vlevo"/>
      </w:pPr>
      <w:r>
        <w:t xml:space="preserve">Příloha č. 3 - vyjádření vlastníka pozemku. </w:t>
      </w:r>
    </w:p>
    <w:p w:rsidR="004B2696" w:rsidRDefault="004B2696" w:rsidP="004B2696">
      <w:pPr>
        <w:pStyle w:val="vlevo"/>
      </w:pPr>
      <w:r>
        <w:t xml:space="preserve">Příloha č. 4 - </w:t>
      </w:r>
      <w:proofErr w:type="spellStart"/>
      <w:r>
        <w:t>usn</w:t>
      </w:r>
      <w:proofErr w:type="spellEnd"/>
      <w:r>
        <w:t>. RMO Plzeň 4.</w:t>
      </w:r>
    </w:p>
    <w:p w:rsidR="004B2696" w:rsidRDefault="004B2696" w:rsidP="004B2696">
      <w:pPr>
        <w:pStyle w:val="vlevo"/>
      </w:pPr>
      <w:r>
        <w:t xml:space="preserve">Příloha č. 5 - </w:t>
      </w:r>
      <w:proofErr w:type="spellStart"/>
      <w:r>
        <w:t>usn</w:t>
      </w:r>
      <w:proofErr w:type="spellEnd"/>
      <w:r>
        <w:t xml:space="preserve">. RMP č. 1210/2010, </w:t>
      </w:r>
      <w:proofErr w:type="spellStart"/>
      <w:r>
        <w:t>usn</w:t>
      </w:r>
      <w:proofErr w:type="spellEnd"/>
      <w:r>
        <w:t>. ZMP č. 502/2010.</w:t>
      </w:r>
    </w:p>
    <w:p w:rsidR="004B2696" w:rsidRDefault="004B2696" w:rsidP="004B2696">
      <w:pPr>
        <w:pStyle w:val="vlevo"/>
      </w:pPr>
      <w:r>
        <w:t>Příloha č. 6 - foto.</w:t>
      </w:r>
    </w:p>
    <w:p w:rsidR="004B2696" w:rsidRDefault="004B2696" w:rsidP="004B2696">
      <w:pPr>
        <w:pStyle w:val="vlevo"/>
      </w:pPr>
      <w:r>
        <w:t>Příloha č. 7 - geometrické plány.</w:t>
      </w:r>
    </w:p>
    <w:p w:rsidR="004B2696" w:rsidRDefault="004B2696" w:rsidP="004B2696">
      <w:pPr>
        <w:pStyle w:val="vlevo"/>
      </w:pPr>
      <w:r>
        <w:t>Příloha č. 8 - snímky map - směna s PEKASS:</w:t>
      </w:r>
    </w:p>
    <w:p w:rsidR="004B2696" w:rsidRDefault="004B2696" w:rsidP="004B2696">
      <w:pPr>
        <w:pStyle w:val="vlevo"/>
      </w:pPr>
      <w:r>
        <w:tab/>
      </w:r>
      <w:r>
        <w:tab/>
        <w:t>- modrá mapa se zákresem,</w:t>
      </w:r>
    </w:p>
    <w:p w:rsidR="004B2696" w:rsidRDefault="004B2696" w:rsidP="004B2696">
      <w:pPr>
        <w:pStyle w:val="vlevo"/>
      </w:pPr>
      <w:r>
        <w:tab/>
      </w:r>
      <w:r>
        <w:tab/>
        <w:t>- letecký snímek,</w:t>
      </w:r>
    </w:p>
    <w:p w:rsidR="004B2696" w:rsidRDefault="004B2696" w:rsidP="004B2696">
      <w:pPr>
        <w:pStyle w:val="vlevo"/>
      </w:pPr>
      <w:r>
        <w:tab/>
      </w:r>
      <w:r>
        <w:tab/>
        <w:t>- územní plán</w:t>
      </w:r>
      <w:r>
        <w:tab/>
        <w:t>.</w:t>
      </w:r>
      <w:r>
        <w:tab/>
      </w:r>
      <w:r>
        <w:tab/>
      </w:r>
    </w:p>
    <w:p w:rsidR="004B2696" w:rsidRDefault="004B2696" w:rsidP="004B2696">
      <w:pPr>
        <w:pStyle w:val="vlevo"/>
      </w:pPr>
      <w:r>
        <w:t>Příloha č. 9 - snímky map - směna s </w:t>
      </w:r>
      <w:proofErr w:type="gramStart"/>
      <w:r>
        <w:t>FO</w:t>
      </w:r>
      <w:proofErr w:type="gramEnd"/>
      <w:r>
        <w:t>:</w:t>
      </w:r>
    </w:p>
    <w:p w:rsidR="004B2696" w:rsidRDefault="004B2696" w:rsidP="004B2696">
      <w:pPr>
        <w:pStyle w:val="vlevo"/>
      </w:pPr>
      <w:r>
        <w:tab/>
      </w:r>
      <w:r>
        <w:tab/>
        <w:t>- modré mapy se zákresem,</w:t>
      </w:r>
    </w:p>
    <w:p w:rsidR="004B2696" w:rsidRDefault="004B2696" w:rsidP="004B2696">
      <w:pPr>
        <w:pStyle w:val="vlevo"/>
      </w:pPr>
      <w:r>
        <w:tab/>
      </w:r>
      <w:r>
        <w:tab/>
        <w:t>- letecké snímky,</w:t>
      </w:r>
    </w:p>
    <w:p w:rsidR="004B2696" w:rsidRDefault="004B2696" w:rsidP="004B2696">
      <w:pPr>
        <w:pStyle w:val="vlevo"/>
      </w:pPr>
      <w:r>
        <w:tab/>
      </w:r>
      <w:r>
        <w:tab/>
        <w:t>- územní plány.</w:t>
      </w:r>
    </w:p>
    <w:p w:rsidR="004B2696" w:rsidRDefault="004B2696" w:rsidP="004B2696">
      <w:pPr>
        <w:pStyle w:val="vlevo"/>
      </w:pPr>
      <w:r>
        <w:t>Příloha č. 10 - doporučení KNM 6. 12. 2016.</w:t>
      </w:r>
    </w:p>
    <w:p w:rsidR="00CD6383" w:rsidRDefault="00CD6383" w:rsidP="004B2696">
      <w:pPr>
        <w:pStyle w:val="vlevo"/>
      </w:pPr>
      <w:r>
        <w:t>Příloha č. 11 - usnesení RMP č. 1402/2016.</w:t>
      </w:r>
    </w:p>
    <w:p w:rsidR="004B2696" w:rsidRDefault="004B2696" w:rsidP="004B2696">
      <w:pPr>
        <w:pStyle w:val="vlevo"/>
      </w:pPr>
    </w:p>
    <w:p w:rsidR="004B2696" w:rsidRDefault="004B2696" w:rsidP="004B2696">
      <w:pPr>
        <w:pStyle w:val="vlevo"/>
      </w:pPr>
    </w:p>
    <w:p w:rsidR="004B2696" w:rsidRDefault="004B2696" w:rsidP="004B2696">
      <w:pPr>
        <w:pStyle w:val="vlevo"/>
      </w:pPr>
    </w:p>
    <w:p w:rsidR="004B2696" w:rsidRDefault="004B2696" w:rsidP="004B2696">
      <w:pPr>
        <w:rPr>
          <w:color w:val="00B050"/>
        </w:rPr>
      </w:pPr>
    </w:p>
    <w:p w:rsidR="004B2696" w:rsidRDefault="004B2696" w:rsidP="004B2696"/>
    <w:p w:rsidR="00DE6900" w:rsidRDefault="00DE6900"/>
    <w:sectPr w:rsidR="00DE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7ACA0498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96"/>
    <w:rsid w:val="004B2696"/>
    <w:rsid w:val="00CD6383"/>
    <w:rsid w:val="00D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69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B2696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B2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4B26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4B2696"/>
    <w:pPr>
      <w:ind w:firstLine="0"/>
      <w:jc w:val="both"/>
    </w:pPr>
    <w:rPr>
      <w:sz w:val="24"/>
      <w:szCs w:val="24"/>
    </w:rPr>
  </w:style>
  <w:style w:type="paragraph" w:customStyle="1" w:styleId="ostzahl">
    <w:name w:val="ostzahl"/>
    <w:basedOn w:val="Normln"/>
    <w:next w:val="vlevo"/>
    <w:autoRedefine/>
    <w:rsid w:val="004B2696"/>
    <w:pPr>
      <w:numPr>
        <w:numId w:val="1"/>
      </w:numPr>
      <w:spacing w:before="120" w:after="120"/>
    </w:pPr>
    <w:rPr>
      <w:b/>
      <w:spacing w:val="2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69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B2696"/>
    <w:pPr>
      <w:keepNext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B2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vlevoChar">
    <w:name w:val="vlevo Char"/>
    <w:link w:val="vlevo"/>
    <w:locked/>
    <w:rsid w:val="004B26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link w:val="vlevoChar"/>
    <w:autoRedefine/>
    <w:rsid w:val="004B2696"/>
    <w:pPr>
      <w:ind w:firstLine="0"/>
      <w:jc w:val="both"/>
    </w:pPr>
    <w:rPr>
      <w:sz w:val="24"/>
      <w:szCs w:val="24"/>
    </w:rPr>
  </w:style>
  <w:style w:type="paragraph" w:customStyle="1" w:styleId="ostzahl">
    <w:name w:val="ostzahl"/>
    <w:basedOn w:val="Normln"/>
    <w:next w:val="vlevo"/>
    <w:autoRedefine/>
    <w:rsid w:val="004B2696"/>
    <w:pPr>
      <w:numPr>
        <w:numId w:val="1"/>
      </w:numPr>
      <w:spacing w:before="120" w:after="120"/>
    </w:pPr>
    <w:rPr>
      <w:b/>
      <w:spacing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1371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1</cp:revision>
  <cp:lastPrinted>2017-01-05T08:13:00Z</cp:lastPrinted>
  <dcterms:created xsi:type="dcterms:W3CDTF">2017-01-05T07:57:00Z</dcterms:created>
  <dcterms:modified xsi:type="dcterms:W3CDTF">2017-01-05T08:14:00Z</dcterms:modified>
</cp:coreProperties>
</file>