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36" w:rsidRPr="00305E36" w:rsidRDefault="00305E36" w:rsidP="0030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</w:p>
    <w:p w:rsidR="00305E36" w:rsidRPr="00305E36" w:rsidRDefault="00305E36" w:rsidP="0030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lang w:eastAsia="cs-CZ"/>
        </w:rPr>
      </w:pPr>
      <w:r w:rsidRPr="00305E36">
        <w:rPr>
          <w:rFonts w:ascii="Times New Roman" w:eastAsia="Times New Roman" w:hAnsi="Times New Roman" w:cs="Times New Roman"/>
          <w:b/>
          <w:noProof/>
          <w:sz w:val="32"/>
          <w:szCs w:val="24"/>
        </w:rPr>
        <w:t>4. řádné zasedání Komise životního prostředí RMP</w:t>
      </w:r>
    </w:p>
    <w:p w:rsidR="00305E36" w:rsidRPr="00305E36" w:rsidRDefault="00305E36" w:rsidP="00305E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20"/>
          <w:lang w:eastAsia="cs-CZ"/>
        </w:rPr>
      </w:pPr>
      <w:r w:rsidRPr="00305E36">
        <w:rPr>
          <w:rFonts w:ascii="Times New Roman" w:eastAsia="Times New Roman" w:hAnsi="Times New Roman" w:cs="Times New Roman"/>
          <w:b/>
          <w:noProof/>
          <w:sz w:val="32"/>
          <w:szCs w:val="24"/>
        </w:rPr>
        <w:t>dne 3. 4. 2017</w:t>
      </w:r>
    </w:p>
    <w:p w:rsidR="00305E36" w:rsidRPr="00305E36" w:rsidRDefault="00305E36" w:rsidP="00305E36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</w:pPr>
    </w:p>
    <w:p w:rsidR="00305E36" w:rsidRPr="00305E36" w:rsidRDefault="00305E36" w:rsidP="00305E36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05E36" w:rsidRPr="00305E36" w:rsidRDefault="00305E36" w:rsidP="00305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05E36" w:rsidRPr="00305E36" w:rsidRDefault="00305E36" w:rsidP="00305E36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</w:pPr>
      <w:r w:rsidRPr="00305E3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  <w:t>usnesení č. 24/17</w:t>
      </w:r>
    </w:p>
    <w:p w:rsidR="00305E36" w:rsidRPr="00305E36" w:rsidRDefault="00305E36" w:rsidP="00305E36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05E3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Komise životního prostředí Rady města Plzně  </w:t>
      </w:r>
      <w:r w:rsidRPr="00305E3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s o u h l a s í </w:t>
      </w:r>
      <w:r w:rsidRPr="00305E3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 uvolněním částky                             181 tis. Kč (180 520 Kč) pro Městský obvod Plzeň 6 - Litice, Klatovská 243, 321 00 Plzeň (IČO 00075370) na částečnou  úhradu projektu „Zahrada splněných přání“ </w:t>
      </w:r>
      <w:r w:rsidRPr="00305E36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a </w:t>
      </w:r>
      <w:r w:rsidRPr="00305E3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 o p o r u č u j e</w:t>
      </w:r>
      <w:r w:rsidRPr="00305E3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RMP tento návrh schválit. Komise životního prostředí Rady města Plzně nedoporučila projekt schválit v plné výši z toho důvodu, že herní prvky mají malý přínos pro životní prostředí. </w:t>
      </w:r>
    </w:p>
    <w:p w:rsidR="00305E36" w:rsidRPr="00305E36" w:rsidRDefault="00305E36" w:rsidP="00305E36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05E36" w:rsidRPr="00305E36" w:rsidRDefault="00305E36" w:rsidP="00305E3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305E36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hlasování : </w:t>
      </w:r>
      <w:r w:rsidRPr="00305E36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 xml:space="preserve">            </w:t>
      </w:r>
      <w:r w:rsidRPr="00305E36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 xml:space="preserve">pro : 10           proti : 0             zdržel se : 0 </w:t>
      </w:r>
    </w:p>
    <w:p w:rsidR="00305E36" w:rsidRPr="00305E36" w:rsidRDefault="00305E36" w:rsidP="00305E36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</w:pPr>
    </w:p>
    <w:p w:rsidR="00305E36" w:rsidRPr="00305E36" w:rsidRDefault="00305E36" w:rsidP="0030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</w:p>
    <w:p w:rsidR="00305E36" w:rsidRPr="00305E36" w:rsidRDefault="00305E36" w:rsidP="0030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</w:p>
    <w:p w:rsidR="00305E36" w:rsidRPr="00305E36" w:rsidRDefault="00305E36" w:rsidP="0030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</w:p>
    <w:p w:rsidR="00305E36" w:rsidRPr="00305E36" w:rsidRDefault="00305E36" w:rsidP="0030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</w:p>
    <w:p w:rsidR="001D3088" w:rsidRDefault="001D3088">
      <w:bookmarkStart w:id="0" w:name="_GoBack"/>
      <w:bookmarkEnd w:id="0"/>
    </w:p>
    <w:sectPr w:rsidR="001D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36"/>
    <w:rsid w:val="001D3088"/>
    <w:rsid w:val="0030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2017-06-12T06:20:00Z</dcterms:created>
  <dcterms:modified xsi:type="dcterms:W3CDTF">2017-06-12T06:20:00Z</dcterms:modified>
</cp:coreProperties>
</file>