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2DB" w:rsidRDefault="009627D7" w:rsidP="009627D7">
      <w:pPr>
        <w:pStyle w:val="Nadpis3"/>
        <w:numPr>
          <w:ilvl w:val="0"/>
          <w:numId w:val="0"/>
        </w:numPr>
        <w:spacing w:before="240"/>
        <w:ind w:left="357"/>
        <w:jc w:val="center"/>
        <w:rPr>
          <w:b/>
        </w:rPr>
      </w:pPr>
      <w:r w:rsidRPr="009276E7">
        <w:rPr>
          <w:b/>
          <w:szCs w:val="24"/>
        </w:rPr>
        <w:t>DŮVODOVÁ</w:t>
      </w:r>
      <w:r>
        <w:rPr>
          <w:b/>
          <w:sz w:val="28"/>
          <w:szCs w:val="28"/>
        </w:rPr>
        <w:t xml:space="preserve"> </w:t>
      </w:r>
      <w:r w:rsidRPr="009276E7">
        <w:rPr>
          <w:b/>
          <w:szCs w:val="24"/>
        </w:rPr>
        <w:t>ZPRÁVA</w:t>
      </w:r>
    </w:p>
    <w:p w:rsidR="003852DB" w:rsidRDefault="003852DB" w:rsidP="003852DB">
      <w:pPr>
        <w:pStyle w:val="ostzahl"/>
        <w:numPr>
          <w:ilvl w:val="0"/>
          <w:numId w:val="3"/>
        </w:numPr>
        <w:rPr>
          <w:szCs w:val="24"/>
        </w:rPr>
      </w:pPr>
      <w:r>
        <w:rPr>
          <w:szCs w:val="24"/>
        </w:rPr>
        <w:t>Název problému a jeho charakteristika</w:t>
      </w:r>
    </w:p>
    <w:p w:rsidR="003852DB" w:rsidRDefault="003852DB" w:rsidP="00E30F3D">
      <w:pPr>
        <w:pStyle w:val="vlevo"/>
        <w:ind w:left="426"/>
      </w:pPr>
      <w:r>
        <w:rPr>
          <w:rFonts w:cs="Arial"/>
          <w:szCs w:val="20"/>
        </w:rPr>
        <w:t>Bezúplatný převod pozemk</w:t>
      </w:r>
      <w:r w:rsidR="00913CDA">
        <w:rPr>
          <w:rFonts w:cs="Arial"/>
          <w:szCs w:val="20"/>
        </w:rPr>
        <w:t>u</w:t>
      </w:r>
      <w:r>
        <w:rPr>
          <w:rFonts w:cs="Arial"/>
          <w:szCs w:val="20"/>
        </w:rPr>
        <w:t xml:space="preserve"> </w:t>
      </w:r>
      <w:proofErr w:type="spellStart"/>
      <w:r w:rsidR="00913CDA">
        <w:rPr>
          <w:rFonts w:cs="Arial"/>
          <w:szCs w:val="20"/>
        </w:rPr>
        <w:t>parc</w:t>
      </w:r>
      <w:proofErr w:type="spellEnd"/>
      <w:r w:rsidR="00913CDA">
        <w:rPr>
          <w:rFonts w:cs="Arial"/>
          <w:szCs w:val="20"/>
        </w:rPr>
        <w:t xml:space="preserve">. </w:t>
      </w:r>
      <w:proofErr w:type="gramStart"/>
      <w:r w:rsidR="00913CDA">
        <w:rPr>
          <w:rFonts w:cs="Arial"/>
          <w:szCs w:val="20"/>
        </w:rPr>
        <w:t>č.</w:t>
      </w:r>
      <w:proofErr w:type="gramEnd"/>
      <w:r w:rsidR="00913CDA">
        <w:rPr>
          <w:rFonts w:cs="Arial"/>
          <w:szCs w:val="20"/>
        </w:rPr>
        <w:t xml:space="preserve"> 861</w:t>
      </w:r>
      <w:r w:rsidR="00E30F3D">
        <w:rPr>
          <w:rFonts w:cs="Arial"/>
          <w:szCs w:val="20"/>
        </w:rPr>
        <w:t>1</w:t>
      </w:r>
      <w:r w:rsidR="00913CDA">
        <w:rPr>
          <w:rFonts w:cs="Arial"/>
          <w:szCs w:val="20"/>
        </w:rPr>
        <w:t xml:space="preserve"> o výměře </w:t>
      </w:r>
      <w:r w:rsidR="00E30F3D">
        <w:rPr>
          <w:rFonts w:cs="Arial"/>
          <w:szCs w:val="20"/>
        </w:rPr>
        <w:t>127</w:t>
      </w:r>
      <w:r w:rsidR="00913CDA">
        <w:rPr>
          <w:rFonts w:cs="Arial"/>
          <w:szCs w:val="20"/>
        </w:rPr>
        <w:t xml:space="preserve"> m</w:t>
      </w:r>
      <w:r w:rsidR="00913CDA">
        <w:rPr>
          <w:rFonts w:cs="Arial"/>
          <w:szCs w:val="20"/>
          <w:vertAlign w:val="superscript"/>
        </w:rPr>
        <w:t>2</w:t>
      </w:r>
      <w:r w:rsidR="00913CDA">
        <w:rPr>
          <w:rFonts w:cs="Arial"/>
          <w:szCs w:val="20"/>
        </w:rPr>
        <w:t xml:space="preserve">, ostatní plocha, ostatní komunikace, k. </w:t>
      </w:r>
      <w:proofErr w:type="spellStart"/>
      <w:r w:rsidR="00913CDA">
        <w:rPr>
          <w:rFonts w:cs="Arial"/>
          <w:szCs w:val="20"/>
        </w:rPr>
        <w:t>ú.</w:t>
      </w:r>
      <w:proofErr w:type="spellEnd"/>
      <w:r w:rsidR="00913CDA">
        <w:rPr>
          <w:rFonts w:cs="Arial"/>
          <w:szCs w:val="20"/>
        </w:rPr>
        <w:t xml:space="preserve"> Plzeň, </w:t>
      </w:r>
      <w:r>
        <w:rPr>
          <w:rFonts w:cs="Arial"/>
          <w:szCs w:val="20"/>
        </w:rPr>
        <w:t>z vlastnictví Úřadu pro zastupování státu ve věcech majetkových</w:t>
      </w:r>
      <w:r w:rsidR="00E30F3D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do majetku města</w:t>
      </w:r>
      <w:r w:rsidR="002D1B0F">
        <w:rPr>
          <w:rFonts w:cs="Arial"/>
          <w:szCs w:val="20"/>
        </w:rPr>
        <w:t>.</w:t>
      </w:r>
      <w:r w:rsidR="00913CDA">
        <w:rPr>
          <w:rFonts w:cs="Arial"/>
          <w:szCs w:val="20"/>
        </w:rPr>
        <w:t xml:space="preserve"> </w:t>
      </w:r>
    </w:p>
    <w:p w:rsidR="003852DB" w:rsidRDefault="003852DB" w:rsidP="003852DB">
      <w:pPr>
        <w:pStyle w:val="vlevo"/>
      </w:pPr>
    </w:p>
    <w:p w:rsidR="003852DB" w:rsidRDefault="003852DB" w:rsidP="003852DB">
      <w:pPr>
        <w:pStyle w:val="ostzahl"/>
        <w:numPr>
          <w:ilvl w:val="0"/>
          <w:numId w:val="3"/>
        </w:numPr>
      </w:pPr>
      <w:r>
        <w:rPr>
          <w:szCs w:val="24"/>
        </w:rPr>
        <w:t>Konstatování současného stavu a jeho analýza</w:t>
      </w:r>
    </w:p>
    <w:p w:rsidR="00E30F3D" w:rsidRDefault="00E30F3D" w:rsidP="00E30F3D">
      <w:pPr>
        <w:tabs>
          <w:tab w:val="center" w:pos="6480"/>
        </w:tabs>
        <w:spacing w:line="260" w:lineRule="exact"/>
        <w:ind w:left="426"/>
        <w:jc w:val="both"/>
        <w:rPr>
          <w:szCs w:val="20"/>
        </w:rPr>
      </w:pPr>
      <w:r w:rsidRPr="00E30F3D">
        <w:rPr>
          <w:szCs w:val="20"/>
        </w:rPr>
        <w:t xml:space="preserve">Česká republika je vlastníkem a Úřadu pro zastupování státu ve věcech majetkových přísluší hospodařit s majetkem státu na základě § 11 odst. 2 zákona č. 219/2000 Sb. V daném případě se jedná o nemovitou věc, a to pozemek </w:t>
      </w:r>
      <w:proofErr w:type="spellStart"/>
      <w:r w:rsidRPr="00E30F3D">
        <w:rPr>
          <w:szCs w:val="20"/>
        </w:rPr>
        <w:t>parc</w:t>
      </w:r>
      <w:proofErr w:type="spellEnd"/>
      <w:r w:rsidRPr="00E30F3D">
        <w:rPr>
          <w:szCs w:val="20"/>
        </w:rPr>
        <w:t xml:space="preserve">. </w:t>
      </w:r>
      <w:proofErr w:type="gramStart"/>
      <w:r w:rsidRPr="00E30F3D">
        <w:rPr>
          <w:szCs w:val="20"/>
        </w:rPr>
        <w:t>č.</w:t>
      </w:r>
      <w:proofErr w:type="gramEnd"/>
      <w:r w:rsidRPr="00E30F3D">
        <w:rPr>
          <w:szCs w:val="20"/>
        </w:rPr>
        <w:t xml:space="preserve"> 8611 o výměře 127</w:t>
      </w:r>
      <w:r>
        <w:rPr>
          <w:szCs w:val="20"/>
        </w:rPr>
        <w:t> </w:t>
      </w:r>
      <w:r w:rsidRPr="00E30F3D">
        <w:rPr>
          <w:szCs w:val="20"/>
        </w:rPr>
        <w:t>m</w:t>
      </w:r>
      <w:r w:rsidRPr="00E30F3D">
        <w:rPr>
          <w:szCs w:val="20"/>
          <w:vertAlign w:val="superscript"/>
        </w:rPr>
        <w:t>2</w:t>
      </w:r>
      <w:r w:rsidRPr="00E30F3D">
        <w:rPr>
          <w:szCs w:val="20"/>
        </w:rPr>
        <w:t xml:space="preserve">, ostatní plocha, ostatní komunikace, </w:t>
      </w:r>
      <w:proofErr w:type="spellStart"/>
      <w:r w:rsidRPr="00E30F3D">
        <w:rPr>
          <w:szCs w:val="20"/>
        </w:rPr>
        <w:t>zaps</w:t>
      </w:r>
      <w:proofErr w:type="spellEnd"/>
      <w:r w:rsidRPr="00E30F3D">
        <w:rPr>
          <w:szCs w:val="20"/>
        </w:rPr>
        <w:t xml:space="preserve">. na LV č. 60000 pro k. </w:t>
      </w:r>
      <w:proofErr w:type="spellStart"/>
      <w:r w:rsidRPr="00E30F3D">
        <w:rPr>
          <w:szCs w:val="20"/>
        </w:rPr>
        <w:t>ú.</w:t>
      </w:r>
      <w:proofErr w:type="spellEnd"/>
      <w:r w:rsidRPr="00E30F3D">
        <w:rPr>
          <w:szCs w:val="20"/>
        </w:rPr>
        <w:t xml:space="preserve"> Plzeň.</w:t>
      </w:r>
    </w:p>
    <w:p w:rsidR="00E30F3D" w:rsidRDefault="00E30F3D" w:rsidP="00E30F3D">
      <w:pPr>
        <w:pStyle w:val="vlevo"/>
        <w:ind w:left="426"/>
      </w:pPr>
      <w:r>
        <w:rPr>
          <w:rFonts w:cs="Arial"/>
          <w:szCs w:val="20"/>
        </w:rPr>
        <w:t xml:space="preserve">Dne 25. 1. 2017 </w:t>
      </w:r>
      <w:r>
        <w:t>Úřad pro zastupování státu ve věcech majetkových učinil městu nabídku na</w:t>
      </w:r>
      <w:r w:rsidRPr="00913CD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bezúplatný převod pozemku </w:t>
      </w:r>
      <w:proofErr w:type="spellStart"/>
      <w:r>
        <w:rPr>
          <w:rFonts w:cs="Arial"/>
          <w:szCs w:val="20"/>
        </w:rPr>
        <w:t>parc</w:t>
      </w:r>
      <w:proofErr w:type="spellEnd"/>
      <w:r>
        <w:rPr>
          <w:rFonts w:cs="Arial"/>
          <w:szCs w:val="20"/>
        </w:rPr>
        <w:t xml:space="preserve">. </w:t>
      </w:r>
      <w:proofErr w:type="gramStart"/>
      <w:r>
        <w:rPr>
          <w:rFonts w:cs="Arial"/>
          <w:szCs w:val="20"/>
        </w:rPr>
        <w:t>č.</w:t>
      </w:r>
      <w:proofErr w:type="gramEnd"/>
      <w:r>
        <w:rPr>
          <w:rFonts w:cs="Arial"/>
          <w:szCs w:val="20"/>
        </w:rPr>
        <w:t xml:space="preserve"> 8611 o výměře 127 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 xml:space="preserve">, ostatní plocha, ostatní komunikace, k. </w:t>
      </w:r>
      <w:proofErr w:type="spellStart"/>
      <w:r>
        <w:rPr>
          <w:rFonts w:cs="Arial"/>
          <w:szCs w:val="20"/>
        </w:rPr>
        <w:t>ú.</w:t>
      </w:r>
      <w:proofErr w:type="spellEnd"/>
      <w:r>
        <w:rPr>
          <w:rFonts w:cs="Arial"/>
          <w:szCs w:val="20"/>
        </w:rPr>
        <w:t xml:space="preserve"> Plzeň, z vlastnictví Úřadu pro zastupování státu ve věcech majetkových</w:t>
      </w:r>
      <w:r w:rsidR="00DB602D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do majetku města </w:t>
      </w:r>
      <w:r w:rsidR="00DB602D">
        <w:rPr>
          <w:rFonts w:cs="Arial"/>
          <w:szCs w:val="20"/>
        </w:rPr>
        <w:t xml:space="preserve">Plzně </w:t>
      </w:r>
      <w:r>
        <w:rPr>
          <w:rFonts w:cs="Arial"/>
          <w:szCs w:val="20"/>
        </w:rPr>
        <w:t xml:space="preserve">(příloha č. 1). </w:t>
      </w:r>
    </w:p>
    <w:p w:rsidR="00E30F3D" w:rsidRPr="00E30F3D" w:rsidRDefault="00E30F3D" w:rsidP="00E30F3D">
      <w:pPr>
        <w:ind w:left="426"/>
        <w:jc w:val="both"/>
      </w:pPr>
      <w:r w:rsidRPr="00E30F3D">
        <w:t xml:space="preserve">Dle vyjádření Správy veřejného statku města Plzně je pozemek </w:t>
      </w:r>
      <w:proofErr w:type="spellStart"/>
      <w:r w:rsidRPr="00E30F3D">
        <w:t>parc</w:t>
      </w:r>
      <w:proofErr w:type="spellEnd"/>
      <w:r w:rsidRPr="00E30F3D">
        <w:t xml:space="preserve">. </w:t>
      </w:r>
      <w:proofErr w:type="gramStart"/>
      <w:r w:rsidRPr="00E30F3D">
        <w:t>č.</w:t>
      </w:r>
      <w:proofErr w:type="gramEnd"/>
      <w:r w:rsidRPr="00E30F3D">
        <w:t xml:space="preserve"> 8611</w:t>
      </w:r>
      <w:r w:rsidR="00DB602D">
        <w:t xml:space="preserve">, k. </w:t>
      </w:r>
      <w:proofErr w:type="spellStart"/>
      <w:r w:rsidR="00DB602D">
        <w:t>ú.</w:t>
      </w:r>
      <w:proofErr w:type="spellEnd"/>
      <w:r w:rsidR="00DB602D">
        <w:t xml:space="preserve"> Plzeň</w:t>
      </w:r>
      <w:r w:rsidRPr="00E30F3D">
        <w:t xml:space="preserve"> součástí místní komunikace III. třídy Chelčického C4420, zařazená do kategorie komunikace III. třídy rozhodnutím ÚMO Plzeň 3 č. </w:t>
      </w:r>
      <w:proofErr w:type="spellStart"/>
      <w:r w:rsidRPr="00E30F3D">
        <w:t>Výst</w:t>
      </w:r>
      <w:proofErr w:type="spellEnd"/>
      <w:r w:rsidRPr="00E30F3D">
        <w:t>./583/00 ze dne 23. 2. 2000</w:t>
      </w:r>
      <w:r>
        <w:t xml:space="preserve"> (příloha č. 2)</w:t>
      </w:r>
      <w:r w:rsidRPr="00E30F3D">
        <w:t>.</w:t>
      </w:r>
    </w:p>
    <w:p w:rsidR="00E30F3D" w:rsidRPr="00E30F3D" w:rsidRDefault="00E30F3D" w:rsidP="00E30F3D">
      <w:pPr>
        <w:ind w:left="426"/>
        <w:jc w:val="both"/>
      </w:pPr>
      <w:r w:rsidRPr="00E30F3D">
        <w:t>Správa a údržba silnic Plzeňského kraje toto vyjádření potv</w:t>
      </w:r>
      <w:r w:rsidR="007C2805">
        <w:t>rdila a sdělila, že se jedná o </w:t>
      </w:r>
      <w:r w:rsidRPr="00E30F3D">
        <w:t>místní komunikaci, která je v majetku a správě města Plzně</w:t>
      </w:r>
      <w:r>
        <w:t xml:space="preserve"> (příloha č. 2)</w:t>
      </w:r>
      <w:r w:rsidRPr="00E30F3D">
        <w:t>.</w:t>
      </w:r>
    </w:p>
    <w:p w:rsidR="00913CDA" w:rsidRPr="00913CDA" w:rsidRDefault="00913CDA" w:rsidP="003740A2">
      <w:pPr>
        <w:tabs>
          <w:tab w:val="center" w:pos="6480"/>
        </w:tabs>
        <w:spacing w:line="260" w:lineRule="exact"/>
        <w:ind w:left="426"/>
        <w:jc w:val="both"/>
        <w:rPr>
          <w:rFonts w:cs="Arial"/>
          <w:szCs w:val="20"/>
        </w:rPr>
      </w:pPr>
      <w:r w:rsidRPr="00913CDA">
        <w:rPr>
          <w:rFonts w:cs="Arial"/>
          <w:szCs w:val="20"/>
        </w:rPr>
        <w:t>Z těchto důvodů Úřad pro zastupování státu ve věcech ma</w:t>
      </w:r>
      <w:r w:rsidR="00BF3174">
        <w:rPr>
          <w:rFonts w:cs="Arial"/>
          <w:szCs w:val="20"/>
        </w:rPr>
        <w:t>jetkových požádal město Plzeň o </w:t>
      </w:r>
      <w:r w:rsidRPr="00913CDA">
        <w:rPr>
          <w:rFonts w:cs="Arial"/>
          <w:szCs w:val="20"/>
        </w:rPr>
        <w:t xml:space="preserve">realizaci </w:t>
      </w:r>
      <w:r w:rsidR="002D140F">
        <w:rPr>
          <w:rFonts w:cs="Arial"/>
          <w:szCs w:val="20"/>
        </w:rPr>
        <w:t xml:space="preserve">bezúplatného převodu </w:t>
      </w:r>
      <w:r w:rsidR="007C2805">
        <w:rPr>
          <w:rFonts w:cs="Arial"/>
          <w:szCs w:val="20"/>
        </w:rPr>
        <w:t xml:space="preserve">pozemku </w:t>
      </w:r>
      <w:proofErr w:type="spellStart"/>
      <w:r w:rsidR="007C2805">
        <w:rPr>
          <w:rFonts w:cs="Arial"/>
          <w:szCs w:val="20"/>
        </w:rPr>
        <w:t>parc</w:t>
      </w:r>
      <w:proofErr w:type="spellEnd"/>
      <w:r w:rsidR="007C2805">
        <w:rPr>
          <w:rFonts w:cs="Arial"/>
          <w:szCs w:val="20"/>
        </w:rPr>
        <w:t xml:space="preserve">. </w:t>
      </w:r>
      <w:proofErr w:type="gramStart"/>
      <w:r w:rsidR="007C2805">
        <w:rPr>
          <w:rFonts w:cs="Arial"/>
          <w:szCs w:val="20"/>
        </w:rPr>
        <w:t>č.</w:t>
      </w:r>
      <w:proofErr w:type="gramEnd"/>
      <w:r w:rsidR="007C2805">
        <w:rPr>
          <w:rFonts w:cs="Arial"/>
          <w:szCs w:val="20"/>
        </w:rPr>
        <w:t xml:space="preserve"> 8611, o výměře 127 m</w:t>
      </w:r>
      <w:r w:rsidR="007C2805">
        <w:rPr>
          <w:rFonts w:cs="Arial"/>
          <w:szCs w:val="20"/>
          <w:vertAlign w:val="superscript"/>
        </w:rPr>
        <w:t>2</w:t>
      </w:r>
      <w:r w:rsidR="007C2805">
        <w:rPr>
          <w:rFonts w:cs="Arial"/>
          <w:szCs w:val="20"/>
        </w:rPr>
        <w:t xml:space="preserve">, ostatní plocha, ostatní komunikace, k. </w:t>
      </w:r>
      <w:proofErr w:type="spellStart"/>
      <w:r w:rsidR="007C2805">
        <w:rPr>
          <w:rFonts w:cs="Arial"/>
          <w:szCs w:val="20"/>
        </w:rPr>
        <w:t>ú.</w:t>
      </w:r>
      <w:proofErr w:type="spellEnd"/>
      <w:r w:rsidR="007C2805">
        <w:rPr>
          <w:rFonts w:cs="Arial"/>
          <w:szCs w:val="20"/>
        </w:rPr>
        <w:t xml:space="preserve"> Plzeň, </w:t>
      </w:r>
      <w:proofErr w:type="spellStart"/>
      <w:r w:rsidR="007C2805">
        <w:rPr>
          <w:rFonts w:cs="Arial"/>
          <w:szCs w:val="20"/>
        </w:rPr>
        <w:t>zaps</w:t>
      </w:r>
      <w:proofErr w:type="spellEnd"/>
      <w:r w:rsidR="007C2805">
        <w:rPr>
          <w:rFonts w:cs="Arial"/>
          <w:szCs w:val="20"/>
        </w:rPr>
        <w:t>. na LV č. 6000</w:t>
      </w:r>
      <w:r w:rsidR="002D140F">
        <w:rPr>
          <w:rFonts w:cs="Arial"/>
          <w:szCs w:val="20"/>
        </w:rPr>
        <w:t>0</w:t>
      </w:r>
      <w:r w:rsidR="007C2805">
        <w:rPr>
          <w:rFonts w:cs="Arial"/>
          <w:szCs w:val="20"/>
        </w:rPr>
        <w:t>, z vlastnictví Úřadu pro zastupování státu ve věcech majetkových, do majetku města Plzně.</w:t>
      </w:r>
      <w:r w:rsidRPr="00913CDA">
        <w:rPr>
          <w:rFonts w:cs="Arial"/>
          <w:szCs w:val="20"/>
        </w:rPr>
        <w:t xml:space="preserve"> </w:t>
      </w:r>
    </w:p>
    <w:p w:rsidR="00913CDA" w:rsidRPr="00913CDA" w:rsidRDefault="00913CDA" w:rsidP="003740A2">
      <w:pPr>
        <w:tabs>
          <w:tab w:val="center" w:pos="6480"/>
        </w:tabs>
        <w:spacing w:line="260" w:lineRule="exact"/>
        <w:ind w:left="426"/>
        <w:jc w:val="both"/>
        <w:rPr>
          <w:rFonts w:cs="Arial"/>
          <w:szCs w:val="20"/>
        </w:rPr>
      </w:pPr>
    </w:p>
    <w:p w:rsidR="007C2805" w:rsidRPr="00193FD9" w:rsidRDefault="003740A2" w:rsidP="007C2805">
      <w:pPr>
        <w:ind w:left="426"/>
        <w:jc w:val="both"/>
        <w:rPr>
          <w:szCs w:val="20"/>
        </w:rPr>
      </w:pPr>
      <w:r w:rsidRPr="00193FD9">
        <w:t>Technick</w:t>
      </w:r>
      <w:r w:rsidR="00193FD9">
        <w:t>ý</w:t>
      </w:r>
      <w:r w:rsidRPr="00193FD9">
        <w:t xml:space="preserve"> úřad MMP </w:t>
      </w:r>
      <w:r w:rsidR="00193FD9">
        <w:t xml:space="preserve">svým souhrnným stanoviskem </w:t>
      </w:r>
      <w:proofErr w:type="gramStart"/>
      <w:r w:rsidRPr="00193FD9">
        <w:t>č.j.</w:t>
      </w:r>
      <w:proofErr w:type="gramEnd"/>
      <w:r w:rsidRPr="00193FD9">
        <w:t xml:space="preserve"> MMP/</w:t>
      </w:r>
      <w:r w:rsidR="007C2805">
        <w:t>42012</w:t>
      </w:r>
      <w:r w:rsidRPr="00193FD9">
        <w:t>/1</w:t>
      </w:r>
      <w:r w:rsidR="007C2805">
        <w:t>7</w:t>
      </w:r>
      <w:r w:rsidRPr="00193FD9">
        <w:t xml:space="preserve"> ze dne </w:t>
      </w:r>
      <w:r w:rsidR="007C2805">
        <w:t>3</w:t>
      </w:r>
      <w:r w:rsidR="00193FD9">
        <w:t>.</w:t>
      </w:r>
      <w:r w:rsidRPr="00193FD9">
        <w:t xml:space="preserve"> </w:t>
      </w:r>
      <w:r w:rsidR="007C2805">
        <w:t>4</w:t>
      </w:r>
      <w:r w:rsidRPr="00193FD9">
        <w:t>. 201</w:t>
      </w:r>
      <w:r w:rsidR="007C2805">
        <w:t>7</w:t>
      </w:r>
      <w:r w:rsidRPr="00193FD9">
        <w:t xml:space="preserve"> </w:t>
      </w:r>
      <w:r w:rsidR="00193FD9" w:rsidRPr="00193FD9">
        <w:t xml:space="preserve">souhlasí se získáním </w:t>
      </w:r>
      <w:r w:rsidR="007C2805">
        <w:rPr>
          <w:rFonts w:cs="Arial"/>
          <w:szCs w:val="20"/>
        </w:rPr>
        <w:t xml:space="preserve">pozemku </w:t>
      </w:r>
      <w:proofErr w:type="spellStart"/>
      <w:r w:rsidR="007C2805">
        <w:rPr>
          <w:rFonts w:cs="Arial"/>
          <w:szCs w:val="20"/>
        </w:rPr>
        <w:t>parc</w:t>
      </w:r>
      <w:proofErr w:type="spellEnd"/>
      <w:r w:rsidR="007C2805">
        <w:rPr>
          <w:rFonts w:cs="Arial"/>
          <w:szCs w:val="20"/>
        </w:rPr>
        <w:t>. č. 8611, o výměře 127 m</w:t>
      </w:r>
      <w:r w:rsidR="007C2805">
        <w:rPr>
          <w:rFonts w:cs="Arial"/>
          <w:szCs w:val="20"/>
          <w:vertAlign w:val="superscript"/>
        </w:rPr>
        <w:t>2</w:t>
      </w:r>
      <w:r w:rsidR="007C2805">
        <w:rPr>
          <w:rFonts w:cs="Arial"/>
          <w:szCs w:val="20"/>
        </w:rPr>
        <w:t xml:space="preserve">, ostatní plocha, ostatní komunikace, k. </w:t>
      </w:r>
      <w:proofErr w:type="spellStart"/>
      <w:r w:rsidR="007C2805">
        <w:rPr>
          <w:rFonts w:cs="Arial"/>
          <w:szCs w:val="20"/>
        </w:rPr>
        <w:t>ú.</w:t>
      </w:r>
      <w:proofErr w:type="spellEnd"/>
      <w:r w:rsidR="007C2805">
        <w:rPr>
          <w:rFonts w:cs="Arial"/>
          <w:szCs w:val="20"/>
        </w:rPr>
        <w:t xml:space="preserve"> Plzeň, </w:t>
      </w:r>
      <w:proofErr w:type="spellStart"/>
      <w:r w:rsidR="007C2805">
        <w:rPr>
          <w:rFonts w:cs="Arial"/>
          <w:szCs w:val="20"/>
        </w:rPr>
        <w:t>zaps</w:t>
      </w:r>
      <w:proofErr w:type="spellEnd"/>
      <w:r w:rsidR="007C2805">
        <w:rPr>
          <w:rFonts w:cs="Arial"/>
          <w:szCs w:val="20"/>
        </w:rPr>
        <w:t>. na LV č. 6000</w:t>
      </w:r>
      <w:r w:rsidR="002D140F">
        <w:rPr>
          <w:rFonts w:cs="Arial"/>
          <w:szCs w:val="20"/>
        </w:rPr>
        <w:t>0</w:t>
      </w:r>
      <w:r w:rsidR="007C2805">
        <w:rPr>
          <w:rFonts w:cs="Arial"/>
          <w:szCs w:val="20"/>
        </w:rPr>
        <w:t>, do majetku města Plzně</w:t>
      </w:r>
      <w:r w:rsidR="002D140F">
        <w:rPr>
          <w:rFonts w:cs="Arial"/>
          <w:szCs w:val="20"/>
        </w:rPr>
        <w:t>.</w:t>
      </w:r>
      <w:r w:rsidR="007C2805">
        <w:rPr>
          <w:rFonts w:cs="Arial"/>
          <w:szCs w:val="20"/>
        </w:rPr>
        <w:t xml:space="preserve"> </w:t>
      </w:r>
      <w:r w:rsidR="007C2805">
        <w:rPr>
          <w:szCs w:val="20"/>
        </w:rPr>
        <w:t xml:space="preserve">Pozemek </w:t>
      </w:r>
      <w:proofErr w:type="spellStart"/>
      <w:r w:rsidR="007C2805">
        <w:rPr>
          <w:szCs w:val="20"/>
        </w:rPr>
        <w:t>parc</w:t>
      </w:r>
      <w:proofErr w:type="spellEnd"/>
      <w:r w:rsidR="007C2805">
        <w:rPr>
          <w:szCs w:val="20"/>
        </w:rPr>
        <w:t xml:space="preserve">. </w:t>
      </w:r>
      <w:proofErr w:type="gramStart"/>
      <w:r w:rsidR="007C2805">
        <w:rPr>
          <w:szCs w:val="20"/>
        </w:rPr>
        <w:t>č.</w:t>
      </w:r>
      <w:proofErr w:type="gramEnd"/>
      <w:r w:rsidR="007C2805">
        <w:rPr>
          <w:szCs w:val="20"/>
        </w:rPr>
        <w:t xml:space="preserve"> 8611, k. </w:t>
      </w:r>
      <w:proofErr w:type="spellStart"/>
      <w:r w:rsidR="007C2805">
        <w:rPr>
          <w:szCs w:val="20"/>
        </w:rPr>
        <w:t>ú.</w:t>
      </w:r>
      <w:proofErr w:type="spellEnd"/>
      <w:r w:rsidR="007C2805">
        <w:rPr>
          <w:szCs w:val="20"/>
        </w:rPr>
        <w:t xml:space="preserve"> Plzeň je dotčen kanalizační stokou DN 400, resp. jejím ochranným pásmem v majetku města Plzně, ve správě OSI MMP, která se nachází na pozemku </w:t>
      </w:r>
      <w:proofErr w:type="spellStart"/>
      <w:r w:rsidR="007C2805">
        <w:rPr>
          <w:szCs w:val="20"/>
        </w:rPr>
        <w:t>parc</w:t>
      </w:r>
      <w:proofErr w:type="spellEnd"/>
      <w:r w:rsidR="007C2805">
        <w:rPr>
          <w:szCs w:val="20"/>
        </w:rPr>
        <w:t xml:space="preserve">. </w:t>
      </w:r>
      <w:proofErr w:type="gramStart"/>
      <w:r w:rsidR="007C2805">
        <w:rPr>
          <w:szCs w:val="20"/>
        </w:rPr>
        <w:t>č.</w:t>
      </w:r>
      <w:proofErr w:type="gramEnd"/>
      <w:r w:rsidR="007C2805">
        <w:rPr>
          <w:szCs w:val="20"/>
        </w:rPr>
        <w:t xml:space="preserve"> 10451, k. </w:t>
      </w:r>
      <w:proofErr w:type="spellStart"/>
      <w:r w:rsidR="007C2805">
        <w:rPr>
          <w:szCs w:val="20"/>
        </w:rPr>
        <w:t>ú.</w:t>
      </w:r>
      <w:proofErr w:type="spellEnd"/>
      <w:r w:rsidR="007C2805">
        <w:rPr>
          <w:szCs w:val="20"/>
        </w:rPr>
        <w:t xml:space="preserve"> Plzeň. SVSMP souhlasí se svěřením získaného pozemku do své správy </w:t>
      </w:r>
      <w:r w:rsidR="007C2805">
        <w:rPr>
          <w:rFonts w:cs="Arial"/>
          <w:szCs w:val="20"/>
        </w:rPr>
        <w:t>(příloha č. 3)</w:t>
      </w:r>
      <w:r w:rsidR="007C2805" w:rsidRPr="00193FD9">
        <w:rPr>
          <w:szCs w:val="20"/>
        </w:rPr>
        <w:t>.</w:t>
      </w:r>
    </w:p>
    <w:p w:rsidR="00D94FBF" w:rsidRDefault="009627D7" w:rsidP="003740A2">
      <w:pPr>
        <w:ind w:left="426"/>
        <w:jc w:val="both"/>
      </w:pPr>
      <w:r>
        <w:t xml:space="preserve">Usnesením RMO Plzeň 3 č. 109 ze dne 10. 4. 2017byl vysloven souhlas s bezúplatným převodem nemovité věci, a to pozemku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8611, k. </w:t>
      </w:r>
      <w:proofErr w:type="spellStart"/>
      <w:r>
        <w:t>ú.</w:t>
      </w:r>
      <w:proofErr w:type="spellEnd"/>
      <w:r>
        <w:t xml:space="preserve"> Plzeň, z vlastnictví státu, do majetku města Plzně</w:t>
      </w:r>
      <w:r w:rsidR="00696332">
        <w:t xml:space="preserve"> (příloha č. </w:t>
      </w:r>
      <w:r w:rsidR="00BF6C3A">
        <w:t>4</w:t>
      </w:r>
      <w:r w:rsidR="00696332">
        <w:t xml:space="preserve">). </w:t>
      </w:r>
    </w:p>
    <w:p w:rsidR="003740A2" w:rsidRDefault="00D94FBF" w:rsidP="003740A2">
      <w:pPr>
        <w:pStyle w:val="Odstavecseseznamem"/>
        <w:tabs>
          <w:tab w:val="left" w:pos="940"/>
        </w:tabs>
        <w:ind w:left="426"/>
        <w:jc w:val="both"/>
      </w:pPr>
      <w:r>
        <w:t>Dle platného územního plánu se pozem</w:t>
      </w:r>
      <w:r w:rsidR="00297D25">
        <w:t>ky</w:t>
      </w:r>
      <w:r>
        <w:t xml:space="preserve"> nachází v plochách „</w:t>
      </w:r>
      <w:r w:rsidR="00297D25">
        <w:t>smíšené obytné</w:t>
      </w:r>
      <w:r w:rsidR="003740A2">
        <w:t xml:space="preserve"> – veřejné prostranství</w:t>
      </w:r>
      <w:r w:rsidR="00297D25">
        <w:t>“</w:t>
      </w:r>
      <w:r w:rsidR="003740A2">
        <w:t xml:space="preserve"> (příloha č. </w:t>
      </w:r>
      <w:r w:rsidR="00BF6C3A">
        <w:t>5</w:t>
      </w:r>
      <w:r w:rsidR="003740A2">
        <w:t>).</w:t>
      </w:r>
    </w:p>
    <w:p w:rsidR="003F7DAA" w:rsidRDefault="00431B11" w:rsidP="003740A2">
      <w:pPr>
        <w:pStyle w:val="Odstavecseseznamem"/>
        <w:tabs>
          <w:tab w:val="left" w:pos="940"/>
        </w:tabs>
        <w:ind w:left="426"/>
        <w:jc w:val="both"/>
      </w:pPr>
      <w:r>
        <w:t xml:space="preserve">V případě realizace bezúplatného </w:t>
      </w:r>
      <w:r w:rsidR="002467DF">
        <w:t>převod</w:t>
      </w:r>
      <w:r>
        <w:t>u bude tento převod</w:t>
      </w:r>
      <w:r w:rsidR="002467DF">
        <w:t xml:space="preserve"> realizován bez smluvních závazků a pokut ze strany státu, neboť převod bude </w:t>
      </w:r>
      <w:r>
        <w:t xml:space="preserve">realizován </w:t>
      </w:r>
      <w:r w:rsidR="002467DF">
        <w:t>dle zákona č. 13/1997 Sb., o pozemních komunikacích, ve znění zákona č. 132/2000 Sb.</w:t>
      </w:r>
      <w:r w:rsidR="003740A2">
        <w:t>, v platném znění.</w:t>
      </w:r>
    </w:p>
    <w:p w:rsidR="009627D7" w:rsidRDefault="009627D7" w:rsidP="003740A2">
      <w:pPr>
        <w:pStyle w:val="Odstavecseseznamem"/>
        <w:tabs>
          <w:tab w:val="left" w:pos="940"/>
        </w:tabs>
        <w:ind w:left="426"/>
        <w:jc w:val="both"/>
      </w:pPr>
      <w:r>
        <w:t>Komise pro nakládání s majetkem Rady města Plzně na svém jednání dne 2. 5. 2017 doporučila Radě města Plzně souhlasit s navrženou majetkovou transakcí (příloha č. 6).</w:t>
      </w:r>
    </w:p>
    <w:p w:rsidR="002D1B0F" w:rsidRDefault="002D1B0F" w:rsidP="003740A2">
      <w:pPr>
        <w:pStyle w:val="Odstavecseseznamem"/>
        <w:tabs>
          <w:tab w:val="left" w:pos="940"/>
        </w:tabs>
        <w:ind w:left="426"/>
        <w:jc w:val="both"/>
      </w:pPr>
    </w:p>
    <w:p w:rsidR="009627D7" w:rsidRDefault="002D1B0F" w:rsidP="003740A2">
      <w:pPr>
        <w:pStyle w:val="Odstavecseseznamem"/>
        <w:tabs>
          <w:tab w:val="left" w:pos="940"/>
        </w:tabs>
        <w:ind w:left="426"/>
        <w:jc w:val="both"/>
      </w:pPr>
      <w:r>
        <w:t xml:space="preserve">Rada města Plzně na svém zasedání dne 1. 6. 2017 </w:t>
      </w:r>
      <w:r w:rsidR="003214AA">
        <w:t xml:space="preserve">svým usnesením č. 582 </w:t>
      </w:r>
      <w:r>
        <w:t>vyslovila souhlas s navrženou majetkovou transakcí (příloha č. 7).</w:t>
      </w:r>
    </w:p>
    <w:p w:rsidR="009627D7" w:rsidRDefault="009627D7" w:rsidP="003740A2">
      <w:pPr>
        <w:pStyle w:val="Odstavecseseznamem"/>
        <w:tabs>
          <w:tab w:val="left" w:pos="940"/>
        </w:tabs>
        <w:ind w:left="426"/>
        <w:jc w:val="both"/>
      </w:pPr>
    </w:p>
    <w:p w:rsidR="009627D7" w:rsidRDefault="009627D7" w:rsidP="003740A2">
      <w:pPr>
        <w:pStyle w:val="Odstavecseseznamem"/>
        <w:tabs>
          <w:tab w:val="left" w:pos="940"/>
        </w:tabs>
        <w:ind w:left="426"/>
        <w:jc w:val="both"/>
      </w:pPr>
    </w:p>
    <w:p w:rsidR="003740A2" w:rsidRDefault="003740A2" w:rsidP="003740A2">
      <w:pPr>
        <w:pStyle w:val="Odstavecseseznamem"/>
        <w:tabs>
          <w:tab w:val="left" w:pos="940"/>
        </w:tabs>
        <w:ind w:left="426"/>
        <w:jc w:val="both"/>
      </w:pPr>
    </w:p>
    <w:p w:rsidR="003852DB" w:rsidRDefault="003852DB" w:rsidP="003852DB">
      <w:pPr>
        <w:pStyle w:val="ostzahl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Předpokládaný cílový stav </w:t>
      </w:r>
    </w:p>
    <w:p w:rsidR="003852DB" w:rsidRDefault="003852DB" w:rsidP="00297D25">
      <w:pPr>
        <w:pStyle w:val="vlevo"/>
      </w:pPr>
      <w:r>
        <w:t>Realizovat bezúplatný převod</w:t>
      </w:r>
      <w:r w:rsidR="00BF6C3A">
        <w:t xml:space="preserve"> </w:t>
      </w:r>
      <w:r w:rsidR="00BF6C3A">
        <w:rPr>
          <w:rFonts w:cs="Arial"/>
          <w:szCs w:val="20"/>
        </w:rPr>
        <w:t xml:space="preserve">pozemku </w:t>
      </w:r>
      <w:proofErr w:type="spellStart"/>
      <w:r w:rsidR="00BF6C3A">
        <w:rPr>
          <w:rFonts w:cs="Arial"/>
          <w:szCs w:val="20"/>
        </w:rPr>
        <w:t>parc</w:t>
      </w:r>
      <w:proofErr w:type="spellEnd"/>
      <w:r w:rsidR="00BF6C3A">
        <w:rPr>
          <w:rFonts w:cs="Arial"/>
          <w:szCs w:val="20"/>
        </w:rPr>
        <w:t xml:space="preserve">. </w:t>
      </w:r>
      <w:proofErr w:type="gramStart"/>
      <w:r w:rsidR="00BF6C3A">
        <w:rPr>
          <w:rFonts w:cs="Arial"/>
          <w:szCs w:val="20"/>
        </w:rPr>
        <w:t>č.</w:t>
      </w:r>
      <w:proofErr w:type="gramEnd"/>
      <w:r w:rsidR="00BF6C3A">
        <w:rPr>
          <w:rFonts w:cs="Arial"/>
          <w:szCs w:val="20"/>
        </w:rPr>
        <w:t xml:space="preserve"> 8611, o výměře 127 m</w:t>
      </w:r>
      <w:r w:rsidR="00BF6C3A">
        <w:rPr>
          <w:rFonts w:cs="Arial"/>
          <w:szCs w:val="20"/>
          <w:vertAlign w:val="superscript"/>
        </w:rPr>
        <w:t>2</w:t>
      </w:r>
      <w:r w:rsidR="00BF6C3A">
        <w:rPr>
          <w:rFonts w:cs="Arial"/>
          <w:szCs w:val="20"/>
        </w:rPr>
        <w:t xml:space="preserve">, ostatní plocha, ostatní komunikace, k. </w:t>
      </w:r>
      <w:proofErr w:type="spellStart"/>
      <w:r w:rsidR="00BF6C3A">
        <w:rPr>
          <w:rFonts w:cs="Arial"/>
          <w:szCs w:val="20"/>
        </w:rPr>
        <w:t>ú.</w:t>
      </w:r>
      <w:proofErr w:type="spellEnd"/>
      <w:r w:rsidR="00BF6C3A">
        <w:rPr>
          <w:rFonts w:cs="Arial"/>
          <w:szCs w:val="20"/>
        </w:rPr>
        <w:t xml:space="preserve"> Plzeň, </w:t>
      </w:r>
      <w:proofErr w:type="spellStart"/>
      <w:r w:rsidR="00BF6C3A">
        <w:rPr>
          <w:rFonts w:cs="Arial"/>
          <w:szCs w:val="20"/>
        </w:rPr>
        <w:t>zaps</w:t>
      </w:r>
      <w:proofErr w:type="spellEnd"/>
      <w:r w:rsidR="00BF6C3A">
        <w:rPr>
          <w:rFonts w:cs="Arial"/>
          <w:szCs w:val="20"/>
        </w:rPr>
        <w:t>. na LV č. 6000</w:t>
      </w:r>
      <w:r w:rsidR="002D140F">
        <w:rPr>
          <w:rFonts w:cs="Arial"/>
          <w:szCs w:val="20"/>
        </w:rPr>
        <w:t>0</w:t>
      </w:r>
      <w:r w:rsidR="003740A2">
        <w:t>,</w:t>
      </w:r>
      <w:r w:rsidR="00A354C2">
        <w:t xml:space="preserve"> </w:t>
      </w:r>
      <w:r>
        <w:t>z majetku</w:t>
      </w:r>
      <w:r w:rsidR="00A354C2">
        <w:t xml:space="preserve"> státu do majetku města Plzně</w:t>
      </w:r>
      <w:r w:rsidR="002D1B0F">
        <w:t>.</w:t>
      </w:r>
    </w:p>
    <w:p w:rsidR="003740A2" w:rsidRDefault="003740A2" w:rsidP="00297D25">
      <w:pPr>
        <w:pStyle w:val="vlevo"/>
      </w:pPr>
    </w:p>
    <w:p w:rsidR="003852DB" w:rsidRDefault="003852DB" w:rsidP="003852DB">
      <w:pPr>
        <w:pStyle w:val="ostzahl"/>
        <w:numPr>
          <w:ilvl w:val="0"/>
          <w:numId w:val="3"/>
        </w:numPr>
      </w:pPr>
      <w:r>
        <w:rPr>
          <w:szCs w:val="24"/>
        </w:rPr>
        <w:t>Navrhované varianty řešení</w:t>
      </w:r>
    </w:p>
    <w:p w:rsidR="00E07B5E" w:rsidRDefault="00E07B5E" w:rsidP="00E07B5E">
      <w:pPr>
        <w:pStyle w:val="vlevo"/>
      </w:pPr>
      <w:r>
        <w:t xml:space="preserve">Viz </w:t>
      </w:r>
      <w:r w:rsidR="009627D7">
        <w:t>návrh usnesení</w:t>
      </w:r>
      <w:r>
        <w:t>.</w:t>
      </w:r>
    </w:p>
    <w:p w:rsidR="003852DB" w:rsidRDefault="003852DB" w:rsidP="003852DB">
      <w:pPr>
        <w:ind w:left="426"/>
        <w:jc w:val="both"/>
      </w:pPr>
    </w:p>
    <w:p w:rsidR="003852DB" w:rsidRDefault="003852DB" w:rsidP="003852DB">
      <w:pPr>
        <w:pStyle w:val="ostzahl"/>
        <w:numPr>
          <w:ilvl w:val="0"/>
          <w:numId w:val="3"/>
        </w:numPr>
        <w:rPr>
          <w:szCs w:val="24"/>
        </w:rPr>
      </w:pPr>
      <w:r>
        <w:rPr>
          <w:szCs w:val="24"/>
        </w:rPr>
        <w:t>Doporučená varianta řešení</w:t>
      </w:r>
    </w:p>
    <w:p w:rsidR="00947887" w:rsidRPr="00E07B5E" w:rsidRDefault="009627D7" w:rsidP="00E07B5E">
      <w:pPr>
        <w:pStyle w:val="Odstavecseseznamem"/>
        <w:tabs>
          <w:tab w:val="left" w:pos="0"/>
          <w:tab w:val="left" w:pos="426"/>
        </w:tabs>
        <w:suppressAutoHyphens w:val="0"/>
        <w:ind w:left="360"/>
        <w:jc w:val="both"/>
        <w:rPr>
          <w:rFonts w:cs="Arial"/>
        </w:rPr>
      </w:pPr>
      <w:r>
        <w:t>Viz návrh usnesení</w:t>
      </w:r>
      <w:r w:rsidR="00947887">
        <w:t>.</w:t>
      </w:r>
    </w:p>
    <w:p w:rsidR="003852DB" w:rsidRDefault="003852DB" w:rsidP="003852DB">
      <w:pPr>
        <w:ind w:left="360"/>
        <w:jc w:val="both"/>
      </w:pPr>
    </w:p>
    <w:p w:rsidR="003852DB" w:rsidRDefault="003852DB" w:rsidP="003852DB">
      <w:pPr>
        <w:pStyle w:val="ostzahl"/>
        <w:numPr>
          <w:ilvl w:val="0"/>
          <w:numId w:val="3"/>
        </w:numPr>
      </w:pPr>
      <w:r>
        <w:rPr>
          <w:szCs w:val="24"/>
        </w:rPr>
        <w:t>Finanční nároky řešení a možnosti finančního krytí</w:t>
      </w:r>
    </w:p>
    <w:p w:rsidR="003852DB" w:rsidRDefault="003852DB" w:rsidP="003852DB">
      <w:pPr>
        <w:ind w:firstLine="360"/>
        <w:jc w:val="both"/>
      </w:pPr>
      <w:r>
        <w:t>Žádné.</w:t>
      </w:r>
    </w:p>
    <w:p w:rsidR="003852DB" w:rsidRDefault="003852DB" w:rsidP="003852DB">
      <w:pPr>
        <w:ind w:firstLine="360"/>
        <w:jc w:val="both"/>
      </w:pPr>
    </w:p>
    <w:p w:rsidR="003852DB" w:rsidRDefault="003852DB" w:rsidP="003852DB">
      <w:pPr>
        <w:pStyle w:val="ostzahl"/>
        <w:numPr>
          <w:ilvl w:val="0"/>
          <w:numId w:val="3"/>
        </w:numPr>
      </w:pPr>
      <w:r>
        <w:rPr>
          <w:szCs w:val="24"/>
        </w:rPr>
        <w:t>Návrh termínů realizace a určení zodpovědných pracovníků</w:t>
      </w:r>
    </w:p>
    <w:p w:rsidR="003852DB" w:rsidRDefault="009627D7" w:rsidP="003852DB">
      <w:pPr>
        <w:pStyle w:val="vlevo"/>
      </w:pPr>
      <w:r>
        <w:t>Viz návrh usnesení</w:t>
      </w:r>
      <w:r w:rsidR="003852DB">
        <w:t>.</w:t>
      </w:r>
    </w:p>
    <w:p w:rsidR="003852DB" w:rsidRDefault="003852DB" w:rsidP="003852DB">
      <w:pPr>
        <w:pStyle w:val="vlevo"/>
      </w:pPr>
    </w:p>
    <w:p w:rsidR="003852DB" w:rsidRDefault="003852DB" w:rsidP="003852DB">
      <w:pPr>
        <w:pStyle w:val="ostzahl"/>
        <w:numPr>
          <w:ilvl w:val="0"/>
          <w:numId w:val="3"/>
        </w:numPr>
      </w:pPr>
      <w:r>
        <w:rPr>
          <w:szCs w:val="24"/>
        </w:rPr>
        <w:t xml:space="preserve">Dříve přijatá usnesení orgánů města </w:t>
      </w:r>
    </w:p>
    <w:p w:rsidR="003852DB" w:rsidRDefault="009627D7" w:rsidP="003852DB">
      <w:pPr>
        <w:pStyle w:val="vlevo"/>
      </w:pPr>
      <w:r>
        <w:t>Usnesení RMO Plzeň 3 č. 109 ze dne 10. 4. 2017.</w:t>
      </w:r>
    </w:p>
    <w:p w:rsidR="009627D7" w:rsidRDefault="009627D7" w:rsidP="003852DB">
      <w:pPr>
        <w:pStyle w:val="vlevo"/>
      </w:pPr>
      <w:r>
        <w:t>Doporučení KNM RMP.</w:t>
      </w:r>
    </w:p>
    <w:p w:rsidR="003852DB" w:rsidRDefault="002D1B0F" w:rsidP="003852DB">
      <w:pPr>
        <w:pStyle w:val="vlevo"/>
      </w:pPr>
      <w:r>
        <w:t xml:space="preserve">Usnesení RMP </w:t>
      </w:r>
      <w:r w:rsidR="003214AA">
        <w:t xml:space="preserve">č. 582 </w:t>
      </w:r>
      <w:r>
        <w:t>ze dne 1. 6. 2017.</w:t>
      </w:r>
    </w:p>
    <w:p w:rsidR="002D1B0F" w:rsidRDefault="002D1B0F" w:rsidP="003852DB">
      <w:pPr>
        <w:pStyle w:val="vlevo"/>
      </w:pPr>
    </w:p>
    <w:p w:rsidR="003852DB" w:rsidRDefault="003852DB" w:rsidP="003852DB">
      <w:pPr>
        <w:pStyle w:val="ostzahl"/>
        <w:numPr>
          <w:ilvl w:val="0"/>
          <w:numId w:val="0"/>
        </w:numPr>
        <w:tabs>
          <w:tab w:val="left" w:pos="708"/>
        </w:tabs>
      </w:pPr>
      <w:r>
        <w:rPr>
          <w:szCs w:val="24"/>
        </w:rPr>
        <w:t>9.  Závazky či pohledávky vůči městu Plzni</w:t>
      </w:r>
    </w:p>
    <w:p w:rsidR="003852DB" w:rsidRDefault="003852DB" w:rsidP="00A97993">
      <w:pPr>
        <w:pStyle w:val="vlevo"/>
      </w:pPr>
      <w:r>
        <w:t>Nešetří se.</w:t>
      </w:r>
    </w:p>
    <w:p w:rsidR="00A97993" w:rsidRPr="00A97993" w:rsidRDefault="00A97993" w:rsidP="00A97993">
      <w:pPr>
        <w:pStyle w:val="vlevo"/>
      </w:pPr>
    </w:p>
    <w:p w:rsidR="003852DB" w:rsidRDefault="003852DB" w:rsidP="003852DB">
      <w:pPr>
        <w:pStyle w:val="ostzahl"/>
        <w:numPr>
          <w:ilvl w:val="0"/>
          <w:numId w:val="0"/>
        </w:numPr>
        <w:tabs>
          <w:tab w:val="left" w:pos="426"/>
        </w:tabs>
        <w:jc w:val="both"/>
      </w:pPr>
      <w:r>
        <w:rPr>
          <w:color w:val="000000"/>
          <w:szCs w:val="24"/>
        </w:rPr>
        <w:t>10.</w:t>
      </w:r>
      <w:r>
        <w:rPr>
          <w:color w:val="000000"/>
          <w:szCs w:val="24"/>
        </w:rPr>
        <w:tab/>
        <w:t>Přílohy</w:t>
      </w:r>
    </w:p>
    <w:p w:rsidR="003852DB" w:rsidRDefault="003852DB" w:rsidP="003852DB">
      <w:pPr>
        <w:ind w:left="1843" w:hanging="1417"/>
        <w:jc w:val="both"/>
      </w:pPr>
      <w:r>
        <w:t xml:space="preserve">Příloha č. 1 – </w:t>
      </w:r>
      <w:r w:rsidR="00537303">
        <w:t xml:space="preserve">žádost </w:t>
      </w:r>
      <w:r w:rsidR="003740A2">
        <w:t>ÚZSVM</w:t>
      </w:r>
      <w:r>
        <w:t>.</w:t>
      </w:r>
    </w:p>
    <w:p w:rsidR="003852DB" w:rsidRDefault="003852DB" w:rsidP="003852DB">
      <w:pPr>
        <w:ind w:left="1843" w:hanging="1417"/>
        <w:jc w:val="both"/>
      </w:pPr>
      <w:r>
        <w:t xml:space="preserve">Příloha č. </w:t>
      </w:r>
      <w:r w:rsidR="00A354C2">
        <w:t>2</w:t>
      </w:r>
      <w:r>
        <w:t xml:space="preserve"> – </w:t>
      </w:r>
      <w:r w:rsidR="003740A2">
        <w:t>vyjádření SVSMP</w:t>
      </w:r>
      <w:r w:rsidR="00BF6C3A">
        <w:t xml:space="preserve"> a SÚS PK</w:t>
      </w:r>
      <w:r>
        <w:t>.</w:t>
      </w:r>
    </w:p>
    <w:p w:rsidR="003852DB" w:rsidRDefault="003852DB" w:rsidP="003852DB">
      <w:pPr>
        <w:ind w:left="1843" w:hanging="1417"/>
        <w:jc w:val="both"/>
      </w:pPr>
      <w:r>
        <w:t xml:space="preserve">Příloha č. </w:t>
      </w:r>
      <w:r w:rsidR="00A354C2">
        <w:t>3</w:t>
      </w:r>
      <w:r>
        <w:t xml:space="preserve"> – </w:t>
      </w:r>
      <w:r w:rsidR="00BF6C3A">
        <w:t>stanovisko TÚ MMP.</w:t>
      </w:r>
    </w:p>
    <w:p w:rsidR="00537303" w:rsidRDefault="00537303" w:rsidP="003852DB">
      <w:pPr>
        <w:ind w:left="1843" w:hanging="1417"/>
        <w:jc w:val="both"/>
      </w:pPr>
      <w:r>
        <w:t xml:space="preserve">Příloha č. 4 – </w:t>
      </w:r>
      <w:r w:rsidR="009627D7">
        <w:t>usnesení RMO Plzeň 3</w:t>
      </w:r>
      <w:r>
        <w:t>.</w:t>
      </w:r>
    </w:p>
    <w:p w:rsidR="003852DB" w:rsidRDefault="003852DB" w:rsidP="003852DB">
      <w:pPr>
        <w:ind w:left="1843" w:hanging="1417"/>
        <w:jc w:val="both"/>
      </w:pPr>
      <w:r>
        <w:t xml:space="preserve">Příloha č. </w:t>
      </w:r>
      <w:r w:rsidR="00BF6C3A">
        <w:t>5</w:t>
      </w:r>
      <w:r>
        <w:t xml:space="preserve"> – katastrální mapy – modrá mapa se zákresem,</w:t>
      </w:r>
      <w:r w:rsidR="005D25B8">
        <w:t xml:space="preserve"> ú</w:t>
      </w:r>
      <w:r>
        <w:t>zemní plán,</w:t>
      </w:r>
      <w:r w:rsidR="005D25B8">
        <w:t xml:space="preserve"> </w:t>
      </w:r>
      <w:r>
        <w:t>letecký snímek</w:t>
      </w:r>
      <w:r w:rsidR="005D25B8">
        <w:t xml:space="preserve">, </w:t>
      </w:r>
    </w:p>
    <w:p w:rsidR="00A97993" w:rsidRDefault="005D25B8" w:rsidP="00A97993">
      <w:pPr>
        <w:ind w:left="1843" w:hanging="1417"/>
        <w:jc w:val="both"/>
      </w:pPr>
      <w:r>
        <w:tab/>
      </w:r>
      <w:r w:rsidR="003852DB">
        <w:t>orientační turistická mapa.</w:t>
      </w:r>
    </w:p>
    <w:p w:rsidR="009627D7" w:rsidRDefault="009627D7" w:rsidP="00A97993">
      <w:pPr>
        <w:ind w:left="1843" w:hanging="1417"/>
        <w:jc w:val="both"/>
      </w:pPr>
      <w:r>
        <w:t xml:space="preserve">Příloha č. 6 – </w:t>
      </w:r>
      <w:r w:rsidR="00171BFD">
        <w:t>d</w:t>
      </w:r>
      <w:r>
        <w:t>oporučení KNM RMP.</w:t>
      </w:r>
    </w:p>
    <w:p w:rsidR="00297D25" w:rsidRDefault="002D1B0F" w:rsidP="00A97993">
      <w:pPr>
        <w:ind w:left="1843" w:hanging="1417"/>
        <w:jc w:val="both"/>
      </w:pPr>
      <w:r>
        <w:t>Příloha č. 7 – usnesení RMP</w:t>
      </w:r>
      <w:r w:rsidR="003214AA">
        <w:t xml:space="preserve"> č. 582/2017</w:t>
      </w:r>
      <w:bookmarkStart w:id="0" w:name="_GoBack"/>
      <w:bookmarkEnd w:id="0"/>
      <w:r>
        <w:t>.</w:t>
      </w:r>
    </w:p>
    <w:p w:rsidR="00763863" w:rsidRDefault="003214AA" w:rsidP="00A97993">
      <w:pPr>
        <w:ind w:left="1843" w:hanging="1417"/>
        <w:jc w:val="both"/>
      </w:pPr>
    </w:p>
    <w:sectPr w:rsidR="0076386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5B8" w:rsidRDefault="005D25B8" w:rsidP="005D25B8">
      <w:r>
        <w:separator/>
      </w:r>
    </w:p>
  </w:endnote>
  <w:endnote w:type="continuationSeparator" w:id="0">
    <w:p w:rsidR="005D25B8" w:rsidRDefault="005D25B8" w:rsidP="005D2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CE 45">
    <w:panose1 w:val="000005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0964649"/>
      <w:docPartObj>
        <w:docPartGallery w:val="Page Numbers (Bottom of Page)"/>
        <w:docPartUnique/>
      </w:docPartObj>
    </w:sdtPr>
    <w:sdtEndPr/>
    <w:sdtContent>
      <w:p w:rsidR="005D25B8" w:rsidRDefault="005D25B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4AA">
          <w:rPr>
            <w:noProof/>
          </w:rPr>
          <w:t>2</w:t>
        </w:r>
        <w:r>
          <w:fldChar w:fldCharType="end"/>
        </w:r>
      </w:p>
    </w:sdtContent>
  </w:sdt>
  <w:p w:rsidR="005D25B8" w:rsidRDefault="005D25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5B8" w:rsidRDefault="005D25B8" w:rsidP="005D25B8">
      <w:r>
        <w:separator/>
      </w:r>
    </w:p>
  </w:footnote>
  <w:footnote w:type="continuationSeparator" w:id="0">
    <w:p w:rsidR="005D25B8" w:rsidRDefault="005D25B8" w:rsidP="005D2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6316719"/>
    <w:multiLevelType w:val="hybridMultilevel"/>
    <w:tmpl w:val="C55E445E"/>
    <w:lvl w:ilvl="0" w:tplc="CB3EB574">
      <w:start w:val="306"/>
      <w:numFmt w:val="bullet"/>
      <w:lvlText w:val="-"/>
      <w:lvlJc w:val="left"/>
      <w:pPr>
        <w:ind w:left="720" w:hanging="360"/>
      </w:pPr>
      <w:rPr>
        <w:rFonts w:ascii="Frutiger CE 45" w:eastAsia="Times New Roman" w:hAnsi="Frutiger CE 45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125AD"/>
    <w:multiLevelType w:val="hybridMultilevel"/>
    <w:tmpl w:val="41CC80B2"/>
    <w:lvl w:ilvl="0" w:tplc="F760E5EC">
      <w:start w:val="5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DB"/>
    <w:rsid w:val="0002206A"/>
    <w:rsid w:val="00036470"/>
    <w:rsid w:val="00071A0D"/>
    <w:rsid w:val="00171BFD"/>
    <w:rsid w:val="00193FD9"/>
    <w:rsid w:val="001B12E4"/>
    <w:rsid w:val="001C65A3"/>
    <w:rsid w:val="002467DF"/>
    <w:rsid w:val="0027493C"/>
    <w:rsid w:val="00297D25"/>
    <w:rsid w:val="002C10CA"/>
    <w:rsid w:val="002C76F0"/>
    <w:rsid w:val="002D140F"/>
    <w:rsid w:val="002D1B0F"/>
    <w:rsid w:val="003214AA"/>
    <w:rsid w:val="003544F3"/>
    <w:rsid w:val="00364826"/>
    <w:rsid w:val="003740A2"/>
    <w:rsid w:val="003852DB"/>
    <w:rsid w:val="003C641D"/>
    <w:rsid w:val="003C6A76"/>
    <w:rsid w:val="003E311B"/>
    <w:rsid w:val="003F07C1"/>
    <w:rsid w:val="003F7DAA"/>
    <w:rsid w:val="00431B11"/>
    <w:rsid w:val="004460AA"/>
    <w:rsid w:val="004901A9"/>
    <w:rsid w:val="004B6F2E"/>
    <w:rsid w:val="00516614"/>
    <w:rsid w:val="00523D7D"/>
    <w:rsid w:val="00537303"/>
    <w:rsid w:val="005A0780"/>
    <w:rsid w:val="005A1600"/>
    <w:rsid w:val="005C5C64"/>
    <w:rsid w:val="005D25B8"/>
    <w:rsid w:val="00684425"/>
    <w:rsid w:val="00696332"/>
    <w:rsid w:val="006D37EA"/>
    <w:rsid w:val="006D53A7"/>
    <w:rsid w:val="007C2805"/>
    <w:rsid w:val="008356F3"/>
    <w:rsid w:val="008938E8"/>
    <w:rsid w:val="008E08BF"/>
    <w:rsid w:val="00913CDA"/>
    <w:rsid w:val="00917DFC"/>
    <w:rsid w:val="00947887"/>
    <w:rsid w:val="009627D7"/>
    <w:rsid w:val="00974910"/>
    <w:rsid w:val="00A354C2"/>
    <w:rsid w:val="00A97993"/>
    <w:rsid w:val="00BA6803"/>
    <w:rsid w:val="00BB3B8E"/>
    <w:rsid w:val="00BD54DB"/>
    <w:rsid w:val="00BF3174"/>
    <w:rsid w:val="00BF6C3A"/>
    <w:rsid w:val="00C01976"/>
    <w:rsid w:val="00C43A91"/>
    <w:rsid w:val="00D94FBF"/>
    <w:rsid w:val="00DB602D"/>
    <w:rsid w:val="00DD5A18"/>
    <w:rsid w:val="00DE1A97"/>
    <w:rsid w:val="00E07B5E"/>
    <w:rsid w:val="00E13231"/>
    <w:rsid w:val="00E2274A"/>
    <w:rsid w:val="00E30F3D"/>
    <w:rsid w:val="00E6565E"/>
    <w:rsid w:val="00E73E02"/>
    <w:rsid w:val="00FA67AB"/>
    <w:rsid w:val="00FB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52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3">
    <w:name w:val="heading 3"/>
    <w:basedOn w:val="Normln"/>
    <w:next w:val="Normln"/>
    <w:link w:val="Nadpis3Char"/>
    <w:unhideWhenUsed/>
    <w:qFormat/>
    <w:rsid w:val="003852DB"/>
    <w:pPr>
      <w:keepNext/>
      <w:numPr>
        <w:ilvl w:val="2"/>
        <w:numId w:val="1"/>
      </w:numPr>
      <w:ind w:left="360" w:firstLine="0"/>
      <w:jc w:val="both"/>
      <w:outlineLvl w:val="2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852D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3852DB"/>
    <w:pPr>
      <w:ind w:left="720"/>
      <w:contextualSpacing/>
    </w:pPr>
  </w:style>
  <w:style w:type="paragraph" w:customStyle="1" w:styleId="Datum1">
    <w:name w:val="Datum1"/>
    <w:basedOn w:val="Normln"/>
    <w:next w:val="Normln"/>
    <w:rsid w:val="003852DB"/>
    <w:rPr>
      <w:sz w:val="20"/>
      <w:szCs w:val="20"/>
    </w:rPr>
  </w:style>
  <w:style w:type="paragraph" w:customStyle="1" w:styleId="Paragrafneslovan">
    <w:name w:val="Paragraf nečíslovaný"/>
    <w:basedOn w:val="Normln"/>
    <w:rsid w:val="003852DB"/>
    <w:pPr>
      <w:tabs>
        <w:tab w:val="right" w:pos="8931"/>
      </w:tabs>
      <w:ind w:firstLine="426"/>
      <w:jc w:val="both"/>
    </w:pPr>
    <w:rPr>
      <w:szCs w:val="20"/>
    </w:rPr>
  </w:style>
  <w:style w:type="paragraph" w:customStyle="1" w:styleId="vlevo">
    <w:name w:val="vlevo"/>
    <w:basedOn w:val="Normln"/>
    <w:link w:val="vlevoChar"/>
    <w:rsid w:val="003852DB"/>
    <w:pPr>
      <w:tabs>
        <w:tab w:val="left" w:pos="720"/>
        <w:tab w:val="left" w:pos="3960"/>
      </w:tabs>
      <w:ind w:left="360"/>
      <w:jc w:val="both"/>
    </w:pPr>
  </w:style>
  <w:style w:type="paragraph" w:customStyle="1" w:styleId="ostzahl">
    <w:name w:val="ostzahl"/>
    <w:basedOn w:val="Normln"/>
    <w:next w:val="vlevo"/>
    <w:rsid w:val="003852DB"/>
    <w:pPr>
      <w:numPr>
        <w:numId w:val="2"/>
      </w:numPr>
      <w:spacing w:before="120" w:after="120"/>
      <w:ind w:left="357" w:hanging="357"/>
    </w:pPr>
    <w:rPr>
      <w:b/>
      <w:spacing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54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54C2"/>
    <w:rPr>
      <w:rFonts w:ascii="Tahoma" w:eastAsia="Times New Roman" w:hAnsi="Tahoma" w:cs="Tahoma"/>
      <w:sz w:val="16"/>
      <w:szCs w:val="16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5D25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25B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5D25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25B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vlevoChar">
    <w:name w:val="vlevo Char"/>
    <w:link w:val="vlevo"/>
    <w:locked/>
    <w:rsid w:val="00E07B5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52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3">
    <w:name w:val="heading 3"/>
    <w:basedOn w:val="Normln"/>
    <w:next w:val="Normln"/>
    <w:link w:val="Nadpis3Char"/>
    <w:unhideWhenUsed/>
    <w:qFormat/>
    <w:rsid w:val="003852DB"/>
    <w:pPr>
      <w:keepNext/>
      <w:numPr>
        <w:ilvl w:val="2"/>
        <w:numId w:val="1"/>
      </w:numPr>
      <w:ind w:left="360" w:firstLine="0"/>
      <w:jc w:val="both"/>
      <w:outlineLvl w:val="2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852D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3852DB"/>
    <w:pPr>
      <w:ind w:left="720"/>
      <w:contextualSpacing/>
    </w:pPr>
  </w:style>
  <w:style w:type="paragraph" w:customStyle="1" w:styleId="Datum1">
    <w:name w:val="Datum1"/>
    <w:basedOn w:val="Normln"/>
    <w:next w:val="Normln"/>
    <w:rsid w:val="003852DB"/>
    <w:rPr>
      <w:sz w:val="20"/>
      <w:szCs w:val="20"/>
    </w:rPr>
  </w:style>
  <w:style w:type="paragraph" w:customStyle="1" w:styleId="Paragrafneslovan">
    <w:name w:val="Paragraf nečíslovaný"/>
    <w:basedOn w:val="Normln"/>
    <w:rsid w:val="003852DB"/>
    <w:pPr>
      <w:tabs>
        <w:tab w:val="right" w:pos="8931"/>
      </w:tabs>
      <w:ind w:firstLine="426"/>
      <w:jc w:val="both"/>
    </w:pPr>
    <w:rPr>
      <w:szCs w:val="20"/>
    </w:rPr>
  </w:style>
  <w:style w:type="paragraph" w:customStyle="1" w:styleId="vlevo">
    <w:name w:val="vlevo"/>
    <w:basedOn w:val="Normln"/>
    <w:link w:val="vlevoChar"/>
    <w:rsid w:val="003852DB"/>
    <w:pPr>
      <w:tabs>
        <w:tab w:val="left" w:pos="720"/>
        <w:tab w:val="left" w:pos="3960"/>
      </w:tabs>
      <w:ind w:left="360"/>
      <w:jc w:val="both"/>
    </w:pPr>
  </w:style>
  <w:style w:type="paragraph" w:customStyle="1" w:styleId="ostzahl">
    <w:name w:val="ostzahl"/>
    <w:basedOn w:val="Normln"/>
    <w:next w:val="vlevo"/>
    <w:rsid w:val="003852DB"/>
    <w:pPr>
      <w:numPr>
        <w:numId w:val="2"/>
      </w:numPr>
      <w:spacing w:before="120" w:after="120"/>
      <w:ind w:left="357" w:hanging="357"/>
    </w:pPr>
    <w:rPr>
      <w:b/>
      <w:spacing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54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54C2"/>
    <w:rPr>
      <w:rFonts w:ascii="Tahoma" w:eastAsia="Times New Roman" w:hAnsi="Tahoma" w:cs="Tahoma"/>
      <w:sz w:val="16"/>
      <w:szCs w:val="16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5D25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25B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5D25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25B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vlevoChar">
    <w:name w:val="vlevo Char"/>
    <w:link w:val="vlevo"/>
    <w:locked/>
    <w:rsid w:val="00E07B5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9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1171</TotalTime>
  <Pages>2</Pages>
  <Words>586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Kašparová Jitka</dc:creator>
  <cp:lastModifiedBy>Kašparová Jitka</cp:lastModifiedBy>
  <cp:revision>24</cp:revision>
  <cp:lastPrinted>2017-06-07T10:00:00Z</cp:lastPrinted>
  <dcterms:created xsi:type="dcterms:W3CDTF">2015-11-06T07:25:00Z</dcterms:created>
  <dcterms:modified xsi:type="dcterms:W3CDTF">2017-06-07T10:04:00Z</dcterms:modified>
</cp:coreProperties>
</file>