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43" w:rsidRDefault="00875743" w:rsidP="00875743">
      <w:pPr>
        <w:pStyle w:val="vlevo"/>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Příloha č.:</w:t>
      </w:r>
      <w:r w:rsidR="00893C36">
        <w:rPr>
          <w:i w:val="0"/>
        </w:rPr>
        <w:t xml:space="preserve"> 4</w:t>
      </w:r>
      <w:bookmarkStart w:id="0" w:name="_GoBack"/>
      <w:bookmarkEnd w:id="0"/>
    </w:p>
    <w:p w:rsidR="00875743" w:rsidRDefault="00875743" w:rsidP="00875743">
      <w:pPr>
        <w:pStyle w:val="vlevo"/>
        <w:rPr>
          <w:i w:val="0"/>
        </w:rPr>
      </w:pPr>
    </w:p>
    <w:p w:rsidR="00875743" w:rsidRDefault="00875743" w:rsidP="00875743">
      <w:pPr>
        <w:pStyle w:val="vlevo"/>
        <w:rPr>
          <w:b/>
          <w:i w:val="0"/>
        </w:rPr>
      </w:pPr>
      <w:r w:rsidRPr="00875743">
        <w:rPr>
          <w:b/>
          <w:i w:val="0"/>
        </w:rPr>
        <w:t>Přehled ostatních uzavřených smluvních vztahů:</w:t>
      </w:r>
    </w:p>
    <w:p w:rsidR="006D3246" w:rsidRPr="006D3246" w:rsidRDefault="006D3246" w:rsidP="006D3246">
      <w:pPr>
        <w:pStyle w:val="vlevo"/>
        <w:ind w:left="0"/>
        <w:rPr>
          <w:b/>
          <w:i w:val="0"/>
        </w:rPr>
      </w:pPr>
    </w:p>
    <w:p w:rsidR="006D3246" w:rsidRPr="006D3246" w:rsidRDefault="006D3246" w:rsidP="006D3246">
      <w:pPr>
        <w:pStyle w:val="vlevo"/>
        <w:rPr>
          <w:i w:val="0"/>
        </w:rPr>
      </w:pPr>
      <w:r w:rsidRPr="006D3246">
        <w:rPr>
          <w:i w:val="0"/>
        </w:rPr>
        <w:t>MAJ MMP uzavřel dne 12. 7. 2012 na základě usnesení ZMP č. 339 ze dne 21. 6. 2012 SOSB kupní na odkoupení</w:t>
      </w:r>
      <w:r>
        <w:rPr>
          <w:i w:val="0"/>
        </w:rPr>
        <w:t xml:space="preserve"> TDI</w:t>
      </w:r>
      <w:r w:rsidRPr="006D3246">
        <w:rPr>
          <w:i w:val="0"/>
        </w:rPr>
        <w:t xml:space="preserve"> tj. komunikací, sadových úprav, herních prvků, veřejného osvětlení a vodovodního řadu na pozemcích </w:t>
      </w:r>
      <w:proofErr w:type="spellStart"/>
      <w:r w:rsidRPr="006D3246">
        <w:rPr>
          <w:i w:val="0"/>
        </w:rPr>
        <w:t>parc</w:t>
      </w:r>
      <w:proofErr w:type="spellEnd"/>
      <w:r w:rsidRPr="006D3246">
        <w:rPr>
          <w:i w:val="0"/>
        </w:rPr>
        <w:t xml:space="preserve">. č. 3124/2, 3197/4, 3197/37, 3197/36, 3197/197, 3197/192, 3124/3, vše v k. </w:t>
      </w:r>
      <w:proofErr w:type="spellStart"/>
      <w:r w:rsidRPr="006D3246">
        <w:rPr>
          <w:i w:val="0"/>
        </w:rPr>
        <w:t>ú.</w:t>
      </w:r>
      <w:proofErr w:type="spellEnd"/>
      <w:r w:rsidRPr="006D3246">
        <w:rPr>
          <w:i w:val="0"/>
        </w:rPr>
        <w:t xml:space="preserve"> Bolevec do majetku města. </w:t>
      </w:r>
    </w:p>
    <w:p w:rsidR="006D3246" w:rsidRPr="006D3246" w:rsidRDefault="006D3246" w:rsidP="006D3246">
      <w:pPr>
        <w:pStyle w:val="vlevo"/>
        <w:rPr>
          <w:i w:val="0"/>
        </w:rPr>
      </w:pPr>
      <w:r w:rsidRPr="006D3246">
        <w:rPr>
          <w:i w:val="0"/>
        </w:rPr>
        <w:t xml:space="preserve">Dne 13. 7. 2016 byl na základě usnesení ZMP č. 298 ze dne 19. 5. 2016 uzavřen dodatek č. 1, kterým byl prodloužen termín pro uzavření konečné kupní smlouvy ze dne </w:t>
      </w:r>
      <w:r>
        <w:rPr>
          <w:i w:val="0"/>
        </w:rPr>
        <w:t xml:space="preserve">             </w:t>
      </w:r>
      <w:r w:rsidRPr="006D3246">
        <w:rPr>
          <w:i w:val="0"/>
        </w:rPr>
        <w:t>30. 6. 2017 na den 31. 12. 2019.</w:t>
      </w:r>
    </w:p>
    <w:p w:rsidR="006D3246" w:rsidRPr="006D3246" w:rsidRDefault="006D3246" w:rsidP="006D3246">
      <w:pPr>
        <w:pStyle w:val="vlevo"/>
        <w:rPr>
          <w:i w:val="0"/>
        </w:rPr>
      </w:pPr>
    </w:p>
    <w:p w:rsidR="006D3246" w:rsidRPr="006D3246" w:rsidRDefault="006D3246" w:rsidP="006D3246">
      <w:pPr>
        <w:pStyle w:val="vlevo"/>
        <w:rPr>
          <w:i w:val="0"/>
        </w:rPr>
      </w:pPr>
      <w:r w:rsidRPr="006D3246">
        <w:rPr>
          <w:i w:val="0"/>
        </w:rPr>
        <w:t xml:space="preserve">Dále pak MAJ MMP uzavřel dne 16. 7. 2012 na základě usnesení RMP č. 873 ze dne </w:t>
      </w:r>
      <w:r>
        <w:rPr>
          <w:i w:val="0"/>
        </w:rPr>
        <w:t xml:space="preserve">    </w:t>
      </w:r>
      <w:r w:rsidRPr="006D3246">
        <w:rPr>
          <w:i w:val="0"/>
        </w:rPr>
        <w:t xml:space="preserve">21. 6. 2012 SOSB o zřízení věcného břemene umístění zasakovacích objektů a horské vpusti na pozemku </w:t>
      </w:r>
      <w:proofErr w:type="spellStart"/>
      <w:r w:rsidRPr="006D3246">
        <w:rPr>
          <w:i w:val="0"/>
        </w:rPr>
        <w:t>parc</w:t>
      </w:r>
      <w:proofErr w:type="spellEnd"/>
      <w:r w:rsidRPr="006D3246">
        <w:rPr>
          <w:i w:val="0"/>
        </w:rPr>
        <w:t xml:space="preserve">. č. 3197/4 v k. </w:t>
      </w:r>
      <w:proofErr w:type="spellStart"/>
      <w:r w:rsidRPr="006D3246">
        <w:rPr>
          <w:i w:val="0"/>
        </w:rPr>
        <w:t>ú.</w:t>
      </w:r>
      <w:proofErr w:type="spellEnd"/>
      <w:r w:rsidRPr="006D3246">
        <w:rPr>
          <w:i w:val="0"/>
        </w:rPr>
        <w:t xml:space="preserve"> Bolevec ve prospěch investora s tím, že konečná smlouva bude uzavřena nejpozději do 30. 6. 2017.</w:t>
      </w:r>
    </w:p>
    <w:p w:rsidR="006D3246" w:rsidRPr="006D3246" w:rsidRDefault="006D3246" w:rsidP="006D3246">
      <w:pPr>
        <w:pStyle w:val="vlevo"/>
        <w:rPr>
          <w:i w:val="0"/>
        </w:rPr>
      </w:pPr>
      <w:r w:rsidRPr="006D3246">
        <w:rPr>
          <w:i w:val="0"/>
        </w:rPr>
        <w:t>Dne 13. 7. 2016 byl na základě usnesení ZMP č. 298 ze dne 19. 5. 2016 uzavřen dodatek č. 1, kterým byl prodloužen termín pro uzavření konečné smlouvy o zřízení věcného břemene ze dne 30. 6. 2017 na den 31. 12. 2019.</w:t>
      </w:r>
    </w:p>
    <w:p w:rsidR="006D3246" w:rsidRPr="006D3246" w:rsidRDefault="006D3246" w:rsidP="006D3246">
      <w:pPr>
        <w:pStyle w:val="vlevo"/>
        <w:rPr>
          <w:i w:val="0"/>
        </w:rPr>
      </w:pPr>
    </w:p>
    <w:p w:rsidR="009D6056" w:rsidRDefault="009D6056" w:rsidP="006D3246">
      <w:pPr>
        <w:pStyle w:val="vlevo"/>
        <w:rPr>
          <w:i w:val="0"/>
        </w:rPr>
      </w:pPr>
    </w:p>
    <w:p w:rsidR="009D6056" w:rsidRPr="009D6056" w:rsidRDefault="009D6056" w:rsidP="009D6056">
      <w:pPr>
        <w:pStyle w:val="vlevo"/>
        <w:rPr>
          <w:i w:val="0"/>
        </w:rPr>
      </w:pPr>
      <w:r w:rsidRPr="009D6056">
        <w:rPr>
          <w:i w:val="0"/>
        </w:rPr>
        <w:t xml:space="preserve">Mezi statutárním městem Plzní a společností ZÁPADOČESKÁ DEVELOPERSKÁ, s.r.o. byla ve smyslu usnesení RMP č. 1065 ze dne 19. 8. 2010 uzavřena nájemní smlouva              č. 2010/004019/NS ze dne 27. 12. 2010, za účelem výstavby dvou bytových domů vč. technické infrastruktury (dále jen Stavba). Doba nájmu byla sjednána na dobu určitou, do doby prodeje, nejdéle však do 30. 6. 2017. </w:t>
      </w:r>
    </w:p>
    <w:p w:rsidR="009D6056" w:rsidRPr="009D6056" w:rsidRDefault="009D6056" w:rsidP="009D6056">
      <w:pPr>
        <w:pStyle w:val="vlevo"/>
        <w:rPr>
          <w:i w:val="0"/>
        </w:rPr>
      </w:pPr>
      <w:r w:rsidRPr="009D6056">
        <w:rPr>
          <w:i w:val="0"/>
        </w:rPr>
        <w:t xml:space="preserve">Nájemné bylo stanoveno do doby dokončení a zahájení užívání Stavby ve smyslu zákona           č. 183/2006 S., stavební zákon, ve znění pozdějších předpisů, nejdéle však do 30. 6. 2016, ve výši 15,- Kč/m²/rok (tj. 118 185,- Kč při výměře 7879 m²), od doby dokončení a zahájení užívání Stavby ve smyslu zákona č. 183/2006 Sb., stavební zákon, ve znění pozdějších předpisů, nejdéle však od 1. 7. 2016 ve výši 123,- Kč/m²/rok (tj. 969 117,- Kč při výměře 7879 m²). V roce 2017 činí nájemné po inflačním navýšení 127 921,- Kč. </w:t>
      </w:r>
    </w:p>
    <w:p w:rsidR="009D6056" w:rsidRPr="009D6056" w:rsidRDefault="009D6056" w:rsidP="009D6056">
      <w:pPr>
        <w:pStyle w:val="vlevo"/>
        <w:rPr>
          <w:i w:val="0"/>
        </w:rPr>
      </w:pPr>
    </w:p>
    <w:p w:rsidR="009D6056" w:rsidRPr="009D6056" w:rsidRDefault="009D6056" w:rsidP="009D6056">
      <w:pPr>
        <w:pStyle w:val="vlevo"/>
        <w:rPr>
          <w:i w:val="0"/>
        </w:rPr>
      </w:pPr>
      <w:r w:rsidRPr="009D6056">
        <w:rPr>
          <w:i w:val="0"/>
        </w:rPr>
        <w:t>V nájemní smlouvě byly stanoveny tyto termíny:</w:t>
      </w:r>
    </w:p>
    <w:p w:rsidR="009D6056" w:rsidRPr="009D6056" w:rsidRDefault="009D6056" w:rsidP="009D6056">
      <w:pPr>
        <w:pStyle w:val="vlevo"/>
        <w:rPr>
          <w:i w:val="0"/>
        </w:rPr>
      </w:pPr>
    </w:p>
    <w:p w:rsidR="009D6056" w:rsidRPr="009D6056" w:rsidRDefault="009D6056" w:rsidP="009D6056">
      <w:pPr>
        <w:pStyle w:val="vlevo"/>
        <w:rPr>
          <w:i w:val="0"/>
        </w:rPr>
      </w:pPr>
      <w:r w:rsidRPr="009D6056">
        <w:rPr>
          <w:i w:val="0"/>
        </w:rPr>
        <w:t>-</w:t>
      </w:r>
      <w:r w:rsidRPr="009D6056">
        <w:rPr>
          <w:i w:val="0"/>
        </w:rPr>
        <w:tab/>
        <w:t>vydání stavebního povolení na Stavbu:      do 30. 6. 2013</w:t>
      </w:r>
    </w:p>
    <w:p w:rsidR="009D6056" w:rsidRPr="009D6056" w:rsidRDefault="009D6056" w:rsidP="009D6056">
      <w:pPr>
        <w:pStyle w:val="vlevo"/>
        <w:rPr>
          <w:i w:val="0"/>
        </w:rPr>
      </w:pPr>
      <w:r w:rsidRPr="009D6056">
        <w:rPr>
          <w:i w:val="0"/>
        </w:rPr>
        <w:t>-</w:t>
      </w:r>
      <w:r w:rsidRPr="009D6056">
        <w:rPr>
          <w:i w:val="0"/>
        </w:rPr>
        <w:tab/>
        <w:t>dokončení Stavby:                                      do 30. 6. 2016</w:t>
      </w:r>
    </w:p>
    <w:p w:rsidR="009D6056" w:rsidRPr="009D6056" w:rsidRDefault="009D6056" w:rsidP="009D6056">
      <w:pPr>
        <w:pStyle w:val="vlevo"/>
        <w:rPr>
          <w:i w:val="0"/>
        </w:rPr>
      </w:pPr>
    </w:p>
    <w:p w:rsidR="009D6056" w:rsidRPr="009D6056" w:rsidRDefault="009D6056" w:rsidP="009D6056">
      <w:pPr>
        <w:pStyle w:val="vlevo"/>
        <w:rPr>
          <w:i w:val="0"/>
        </w:rPr>
      </w:pPr>
      <w:r w:rsidRPr="009D6056">
        <w:rPr>
          <w:i w:val="0"/>
        </w:rPr>
        <w:t>Dodatkem č. 1 ze dne 4. 7. 2012 byl nově sjednán termín podání žádosti o vydání stavebního povolení na Stavbu u příslušného stavebního úřadu do 31. 12. 2012 a upravena smluvní ujednání v souladu s novými podmínkami pro uzavírání nájemních smluv.</w:t>
      </w:r>
    </w:p>
    <w:p w:rsidR="009D6056" w:rsidRPr="009D6056" w:rsidRDefault="009D6056" w:rsidP="009D6056">
      <w:pPr>
        <w:pStyle w:val="vlevo"/>
        <w:rPr>
          <w:i w:val="0"/>
        </w:rPr>
      </w:pPr>
    </w:p>
    <w:p w:rsidR="009D6056" w:rsidRDefault="009D6056" w:rsidP="009D6056">
      <w:pPr>
        <w:pStyle w:val="vlevo"/>
        <w:rPr>
          <w:i w:val="0"/>
        </w:rPr>
      </w:pPr>
      <w:r w:rsidRPr="009D6056">
        <w:rPr>
          <w:i w:val="0"/>
        </w:rPr>
        <w:t xml:space="preserve">Dodatkem č. 2 ze dne 27. 6. 2016 bylo upřesněno znění účelu nájmu, nově stanovena doba nájmu, a to na dobu určitou, do dne kdy bude mezi smluvními stranami dokončeno majetkoprávní vypořádání předmětných pozemků dotčených Stavbou, nejdéle však do 31. 7. 2020 a prodloužen termín dokončení Stavby ze stávajícího termínu do 30. 6. 2016 na nový termín do 31. 12. 2018.    </w:t>
      </w:r>
    </w:p>
    <w:p w:rsidR="009D6056" w:rsidRDefault="009D6056" w:rsidP="006D3246">
      <w:pPr>
        <w:pStyle w:val="vlevo"/>
        <w:rPr>
          <w:i w:val="0"/>
        </w:rPr>
      </w:pPr>
    </w:p>
    <w:sectPr w:rsidR="009D6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43"/>
    <w:rsid w:val="006D3246"/>
    <w:rsid w:val="00875743"/>
    <w:rsid w:val="00893C36"/>
    <w:rsid w:val="009D6056"/>
    <w:rsid w:val="00F42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autoRedefine/>
    <w:rsid w:val="00875743"/>
    <w:pPr>
      <w:spacing w:after="0" w:line="240" w:lineRule="auto"/>
      <w:ind w:left="357"/>
      <w:jc w:val="both"/>
    </w:pPr>
    <w:rPr>
      <w:rFonts w:ascii="Times New Roman" w:eastAsia="Times New Roman" w:hAnsi="Times New Roman" w:cs="Times New Roman"/>
      <w:i/>
      <w:sz w:val="24"/>
      <w:szCs w:val="24"/>
      <w:lang w:eastAsia="cs-CZ"/>
    </w:rPr>
  </w:style>
  <w:style w:type="character" w:customStyle="1" w:styleId="vlevoChar">
    <w:name w:val="vlevo Char"/>
    <w:link w:val="vlevo"/>
    <w:locked/>
    <w:rsid w:val="00875743"/>
    <w:rPr>
      <w:rFonts w:ascii="Times New Roman" w:eastAsia="Times New Roman" w:hAnsi="Times New Roman" w:cs="Times New Roman"/>
      <w:i/>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autoRedefine/>
    <w:rsid w:val="00875743"/>
    <w:pPr>
      <w:spacing w:after="0" w:line="240" w:lineRule="auto"/>
      <w:ind w:left="357"/>
      <w:jc w:val="both"/>
    </w:pPr>
    <w:rPr>
      <w:rFonts w:ascii="Times New Roman" w:eastAsia="Times New Roman" w:hAnsi="Times New Roman" w:cs="Times New Roman"/>
      <w:i/>
      <w:sz w:val="24"/>
      <w:szCs w:val="24"/>
      <w:lang w:eastAsia="cs-CZ"/>
    </w:rPr>
  </w:style>
  <w:style w:type="character" w:customStyle="1" w:styleId="vlevoChar">
    <w:name w:val="vlevo Char"/>
    <w:link w:val="vlevo"/>
    <w:locked/>
    <w:rsid w:val="00875743"/>
    <w:rPr>
      <w:rFonts w:ascii="Times New Roman" w:eastAsia="Times New Roman" w:hAnsi="Times New Roman" w:cs="Times New Roman"/>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Míšek Josef</dc:creator>
  <cp:lastModifiedBy>Míšek Josef</cp:lastModifiedBy>
  <cp:revision>4</cp:revision>
  <dcterms:created xsi:type="dcterms:W3CDTF">2017-02-13T11:14:00Z</dcterms:created>
  <dcterms:modified xsi:type="dcterms:W3CDTF">2017-05-19T13:29:00Z</dcterms:modified>
</cp:coreProperties>
</file>