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F" w:rsidRDefault="00E2087F" w:rsidP="00E2087F">
      <w:pPr>
        <w:pStyle w:val="Nadpis3"/>
      </w:pPr>
      <w:r>
        <w:t xml:space="preserve">Důvodová zpráva </w:t>
      </w:r>
    </w:p>
    <w:p w:rsidR="00E2087F" w:rsidRDefault="00E2087F" w:rsidP="00E2087F">
      <w:pPr>
        <w:rPr>
          <w:b/>
          <w:bCs/>
          <w:sz w:val="24"/>
        </w:rPr>
      </w:pPr>
    </w:p>
    <w:p w:rsidR="00E2087F" w:rsidRDefault="00E2087F" w:rsidP="00E2087F">
      <w:pPr>
        <w:pStyle w:val="ostzahl"/>
      </w:pPr>
      <w:r>
        <w:t>1. Název problému a jeho charakteristika</w:t>
      </w:r>
    </w:p>
    <w:p w:rsidR="00E2087F" w:rsidRDefault="00E2087F" w:rsidP="00DA10A6">
      <w:pPr>
        <w:pStyle w:val="vlevo"/>
      </w:pPr>
      <w:r>
        <w:t xml:space="preserve">     </w:t>
      </w:r>
      <w:r w:rsidRPr="00E2087F">
        <w:t>Požadavek TJ Božkov z.s., IČ 45330972, se sídlem v Plzni, Poříční 215/6, PSČ 326 00</w:t>
      </w:r>
      <w:r w:rsidR="000B6FAC">
        <w:t xml:space="preserve"> (dále jen žadatel)</w:t>
      </w:r>
      <w:r>
        <w:t xml:space="preserve"> na zřízení předkupního práva k prodávaným nemovitým věcem</w:t>
      </w:r>
      <w:r w:rsidR="000B6FAC">
        <w:t xml:space="preserve"> nabývaným do</w:t>
      </w:r>
      <w:r w:rsidR="008D00D7">
        <w:t> </w:t>
      </w:r>
      <w:r w:rsidR="000B6FAC">
        <w:t xml:space="preserve">majetku města Plzně v souvislosti s realizací projektu: „Rekonstrukce technického zázemí na Božkovském ostrově“ v rámci IA MO Plzeň 2  </w:t>
      </w:r>
      <w:r>
        <w:t>dle přijatých</w:t>
      </w:r>
      <w:r w:rsidRPr="0059192F">
        <w:rPr>
          <w:i/>
        </w:rPr>
        <w:t xml:space="preserve"> </w:t>
      </w:r>
      <w:r>
        <w:t xml:space="preserve">usnesení RMP č. 407 ze dne 27. 4. 2017  a ZMP č. 254 ze dne 25. 5. 2017 </w:t>
      </w:r>
      <w:r w:rsidR="000B6FAC">
        <w:t xml:space="preserve"> a s tím související změna stávajících usnesení RMP a ZMP. </w:t>
      </w:r>
    </w:p>
    <w:p w:rsidR="00E2087F" w:rsidRDefault="00E2087F" w:rsidP="00DA10A6">
      <w:pPr>
        <w:pStyle w:val="vlevo"/>
      </w:pPr>
      <w:r>
        <w:t xml:space="preserve"> </w:t>
      </w:r>
    </w:p>
    <w:p w:rsidR="00E2087F" w:rsidRDefault="00E2087F" w:rsidP="00E2087F">
      <w:pPr>
        <w:pStyle w:val="ostzahl"/>
      </w:pPr>
      <w:r>
        <w:t>2. Konstatován</w:t>
      </w:r>
      <w:bookmarkStart w:id="0" w:name="_GoBack"/>
      <w:bookmarkEnd w:id="0"/>
      <w:r>
        <w:t>í současného stavu a jeho analýza</w:t>
      </w:r>
    </w:p>
    <w:p w:rsidR="00E2087F" w:rsidRDefault="00E2087F" w:rsidP="00DA10A6">
      <w:pPr>
        <w:pStyle w:val="vlevo"/>
      </w:pPr>
    </w:p>
    <w:p w:rsidR="000B6FAC" w:rsidRDefault="00E2087F" w:rsidP="00DA10A6">
      <w:pPr>
        <w:pStyle w:val="vlevo"/>
        <w:rPr>
          <w:szCs w:val="24"/>
        </w:rPr>
      </w:pPr>
      <w:r>
        <w:t xml:space="preserve">    Usnesením RMP č. 407 ze dne 27. 4. 2017 bylo odsouhlaseno a usnesením ZMP č. 254 ze dne 25. 5. 2017 bylo </w:t>
      </w:r>
      <w:r w:rsidR="00F35E9E">
        <w:t>s</w:t>
      </w:r>
      <w:r>
        <w:t xml:space="preserve">chváleno odkoupení nemovitých věcí - </w:t>
      </w:r>
      <w:r>
        <w:rPr>
          <w:szCs w:val="24"/>
        </w:rPr>
        <w:t>nově vzniklého pozemku parc. č. 252/2, jehož součástí je stavba bez čp/če, jiná stavba, (stavba stávajícího skladu) a nově vzniklého pozemku parc. č. 1191/5, vše k. ú. Božkov z vlastnictví TJ Božkov z.s. do majetku města Plzně</w:t>
      </w:r>
      <w:r w:rsidR="00DA10A6">
        <w:rPr>
          <w:szCs w:val="24"/>
        </w:rPr>
        <w:t xml:space="preserve"> za celkovou sjednanou kupní cenu 130 000 Kč</w:t>
      </w:r>
      <w:r>
        <w:rPr>
          <w:szCs w:val="24"/>
        </w:rPr>
        <w:t xml:space="preserve"> a zřízení služebností, a to v souvislosti s realizací projektu: „Rekonstrukce technického zázemí na Božkovském ostrově“ v rámci IA MO Plzeň 2 – Slovany</w:t>
      </w:r>
      <w:r w:rsidR="00DA10A6">
        <w:rPr>
          <w:szCs w:val="24"/>
        </w:rPr>
        <w:t xml:space="preserve"> – viz příloha č. </w:t>
      </w:r>
      <w:r w:rsidR="00646997">
        <w:rPr>
          <w:szCs w:val="24"/>
        </w:rPr>
        <w:t>2</w:t>
      </w:r>
      <w:r w:rsidR="00DA10A6">
        <w:rPr>
          <w:szCs w:val="24"/>
        </w:rPr>
        <w:t xml:space="preserve">/1 a </w:t>
      </w:r>
      <w:r w:rsidR="00646997">
        <w:rPr>
          <w:szCs w:val="24"/>
        </w:rPr>
        <w:t>2</w:t>
      </w:r>
      <w:r w:rsidR="00DA10A6">
        <w:rPr>
          <w:szCs w:val="24"/>
        </w:rPr>
        <w:t>/2</w:t>
      </w:r>
      <w:r>
        <w:rPr>
          <w:szCs w:val="24"/>
        </w:rPr>
        <w:t>.</w:t>
      </w:r>
    </w:p>
    <w:p w:rsidR="00DA10A6" w:rsidRDefault="000B6FAC" w:rsidP="00DA10A6">
      <w:pPr>
        <w:pStyle w:val="vlevo"/>
      </w:pPr>
      <w:r>
        <w:t xml:space="preserve">     </w:t>
      </w:r>
      <w:r w:rsidR="00E2087F">
        <w:t>Při přípravě smluv</w:t>
      </w:r>
      <w:r>
        <w:t xml:space="preserve"> dle přijatých shora uvedených usnesení RMP a ZMP byl dne </w:t>
      </w:r>
      <w:r w:rsidR="00DA10A6">
        <w:t>21. 6. 2017</w:t>
      </w:r>
      <w:r>
        <w:t xml:space="preserve"> žadatelem dodatečně vznesen požadavek</w:t>
      </w:r>
      <w:r w:rsidR="00DA10A6">
        <w:t xml:space="preserve"> na zřízení předkupního práva</w:t>
      </w:r>
      <w:r w:rsidR="00DA10A6" w:rsidRPr="00DA10A6">
        <w:t xml:space="preserve"> </w:t>
      </w:r>
      <w:r w:rsidR="00DA10A6">
        <w:t>jako práva věcného ve</w:t>
      </w:r>
      <w:r w:rsidR="008D00D7">
        <w:t> </w:t>
      </w:r>
      <w:r w:rsidR="00DA10A6">
        <w:t xml:space="preserve">prospěch TJ Božkov z.s. k prodávaným předmětným nemovitým věcem z vlastnictví TJ Božkov z.s. do majetku města Plzně – viz příloha č. </w:t>
      </w:r>
      <w:r w:rsidR="00646997">
        <w:t>1</w:t>
      </w:r>
      <w:r w:rsidR="00DA10A6">
        <w:t xml:space="preserve">/1. </w:t>
      </w:r>
    </w:p>
    <w:p w:rsidR="00DA10A6" w:rsidRDefault="00DA10A6" w:rsidP="00DA10A6">
      <w:pPr>
        <w:ind w:firstLine="0"/>
        <w:jc w:val="both"/>
        <w:rPr>
          <w:sz w:val="24"/>
          <w:szCs w:val="24"/>
        </w:rPr>
      </w:pPr>
      <w:r w:rsidRPr="00DA10A6">
        <w:rPr>
          <w:sz w:val="24"/>
          <w:szCs w:val="24"/>
        </w:rPr>
        <w:t>Konkrétně se jedná o zřízení překupního práva ve prospěch TJ Božkov z.s. k nemovitým věcem – nově vzniklému pozemku parc. č. 252/2 o výměře 116 m</w:t>
      </w:r>
      <w:r w:rsidRPr="00DA10A6">
        <w:rPr>
          <w:sz w:val="24"/>
          <w:szCs w:val="24"/>
          <w:vertAlign w:val="superscript"/>
        </w:rPr>
        <w:t>2</w:t>
      </w:r>
      <w:r w:rsidRPr="00DA10A6">
        <w:rPr>
          <w:sz w:val="24"/>
          <w:szCs w:val="24"/>
        </w:rPr>
        <w:t>, zast. plocha, jehož součástí je stavba bez čp/če, jiná stavba., k. ú. Božkov a nově vzniklému pozemku parc. č. 1191/5 o výměře 20 m</w:t>
      </w:r>
      <w:r w:rsidRPr="00DA10A6">
        <w:rPr>
          <w:sz w:val="24"/>
          <w:szCs w:val="24"/>
          <w:vertAlign w:val="superscript"/>
        </w:rPr>
        <w:t>2</w:t>
      </w:r>
      <w:r w:rsidRPr="00DA10A6">
        <w:rPr>
          <w:sz w:val="24"/>
          <w:szCs w:val="24"/>
        </w:rPr>
        <w:t>, ost. plocha, sportoviště a rekr. plocha, k.ú. Božkov. Obsahem předkupního práva bude povinnost města Plzně, nabídnou tyto nemovité věci pro případ jakéhokoliv zcizení, tj. zejména koupí, darem, směnou, apod.  ke koupi TJ Božkov z.s.  a to za</w:t>
      </w:r>
      <w:r w:rsidR="008D00D7">
        <w:rPr>
          <w:sz w:val="24"/>
          <w:szCs w:val="24"/>
        </w:rPr>
        <w:t xml:space="preserve"> </w:t>
      </w:r>
      <w:r w:rsidRPr="00DA10A6">
        <w:rPr>
          <w:sz w:val="24"/>
          <w:szCs w:val="24"/>
        </w:rPr>
        <w:t>cenu stanovenou dle aktuálního znaleckého posudku pro určení ceny obvyklé vypracovaného ke stavu nemovitých věcí v době prodeje. Předkupní právo bude sjednáno na dobu neurčitou a jako právo věcné. TJ Božkov z.s. je povinna uplatnit svůj nárok nejpozději do 6 měsíců od</w:t>
      </w:r>
      <w:r w:rsidR="008D00D7">
        <w:rPr>
          <w:sz w:val="24"/>
          <w:szCs w:val="24"/>
        </w:rPr>
        <w:t> </w:t>
      </w:r>
      <w:r w:rsidRPr="00DA10A6">
        <w:rPr>
          <w:sz w:val="24"/>
          <w:szCs w:val="24"/>
        </w:rPr>
        <w:t xml:space="preserve">doručení písemné výzvy ze strany města Plzně. </w:t>
      </w:r>
      <w:r>
        <w:rPr>
          <w:sz w:val="24"/>
          <w:szCs w:val="24"/>
        </w:rPr>
        <w:t>Toto ujednání bude součástí kupní smlouvy.</w:t>
      </w:r>
    </w:p>
    <w:p w:rsidR="00DA10A6" w:rsidRDefault="00DA10A6" w:rsidP="00DA10A6">
      <w:pPr>
        <w:ind w:firstLine="0"/>
        <w:jc w:val="both"/>
        <w:rPr>
          <w:sz w:val="24"/>
          <w:szCs w:val="24"/>
        </w:rPr>
      </w:pPr>
      <w:r w:rsidRPr="001F48BE">
        <w:rPr>
          <w:sz w:val="24"/>
          <w:szCs w:val="24"/>
        </w:rPr>
        <w:t xml:space="preserve">S ohledem k této skutečnosti je nutné změnit stávající přijatá usnesení RMP č. </w:t>
      </w:r>
      <w:r w:rsidR="001F48BE" w:rsidRPr="001F48BE">
        <w:rPr>
          <w:sz w:val="24"/>
          <w:szCs w:val="24"/>
        </w:rPr>
        <w:t>407 ze dne 27. 4. 2017</w:t>
      </w:r>
      <w:r w:rsidR="00646997">
        <w:rPr>
          <w:sz w:val="24"/>
          <w:szCs w:val="24"/>
        </w:rPr>
        <w:t xml:space="preserve"> </w:t>
      </w:r>
      <w:r w:rsidR="001F48BE" w:rsidRPr="001F48BE">
        <w:rPr>
          <w:sz w:val="24"/>
          <w:szCs w:val="24"/>
        </w:rPr>
        <w:t>a ZMP č. 254 ze dne 25. 5. 2017</w:t>
      </w:r>
      <w:r w:rsidR="00646997">
        <w:rPr>
          <w:sz w:val="24"/>
          <w:szCs w:val="24"/>
        </w:rPr>
        <w:t>.</w:t>
      </w:r>
    </w:p>
    <w:p w:rsidR="00F35E9E" w:rsidRPr="001F48BE" w:rsidRDefault="00F35E9E" w:rsidP="00DA10A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RMP dne 24. 8. 2017 </w:t>
      </w:r>
      <w:r w:rsidR="00AE7B4D">
        <w:rPr>
          <w:sz w:val="24"/>
          <w:szCs w:val="24"/>
        </w:rPr>
        <w:t>souhlasí</w:t>
      </w:r>
      <w:r>
        <w:rPr>
          <w:sz w:val="24"/>
          <w:szCs w:val="24"/>
        </w:rPr>
        <w:t xml:space="preserve"> se změnou usnesení RMP č. 407 ze dne 27. 4. 2017 ve věci doplnění přijatého usnesení RMP o zřízení předkupního práva ve prospěch TJ Božkov z.s. – viz příloha č. 5/1.  </w:t>
      </w:r>
    </w:p>
    <w:p w:rsidR="00E2087F" w:rsidRPr="00E2087F" w:rsidRDefault="00E2087F" w:rsidP="00DA10A6">
      <w:pPr>
        <w:pStyle w:val="vlevo"/>
      </w:pPr>
    </w:p>
    <w:p w:rsidR="00E2087F" w:rsidRDefault="00E2087F" w:rsidP="00E2087F">
      <w:pPr>
        <w:pStyle w:val="ostzahl"/>
      </w:pPr>
      <w:r>
        <w:t>3. Předpokládaný cílový stav</w:t>
      </w:r>
    </w:p>
    <w:p w:rsidR="001F48BE" w:rsidRPr="00646997" w:rsidRDefault="001F48BE" w:rsidP="001F48BE">
      <w:pPr>
        <w:ind w:firstLine="0"/>
        <w:jc w:val="both"/>
        <w:rPr>
          <w:sz w:val="24"/>
          <w:szCs w:val="24"/>
        </w:rPr>
      </w:pPr>
      <w:r w:rsidRPr="00646997">
        <w:rPr>
          <w:sz w:val="24"/>
          <w:szCs w:val="24"/>
        </w:rPr>
        <w:t xml:space="preserve">Změna přijatých usnesení RMP č. 407 ze dne 27. 4. 2017  a ZMP č. 254 ze dne 25. 5. 2017 ve věci doplnění přijatých usnesení RMP a ZMP o zřízení předkupního práva ve prospěch TJ Božkov z.s. </w:t>
      </w:r>
    </w:p>
    <w:p w:rsidR="00E2087F" w:rsidRDefault="00E2087F" w:rsidP="00E2087F">
      <w:pPr>
        <w:pStyle w:val="ostzahl"/>
      </w:pPr>
      <w:r>
        <w:lastRenderedPageBreak/>
        <w:t>4. Navrhované varianty řešení</w:t>
      </w:r>
    </w:p>
    <w:p w:rsidR="00E2087F" w:rsidRDefault="001F48BE" w:rsidP="00DA10A6">
      <w:pPr>
        <w:pStyle w:val="vlevo"/>
      </w:pPr>
      <w:r>
        <w:t xml:space="preserve">     </w:t>
      </w:r>
      <w:r w:rsidR="00E2087F">
        <w:t xml:space="preserve">Viz návrh usnesení. </w:t>
      </w:r>
    </w:p>
    <w:p w:rsidR="00E2087F" w:rsidRDefault="00E2087F" w:rsidP="00E2087F">
      <w:pPr>
        <w:pStyle w:val="ostzahl"/>
      </w:pPr>
      <w:r>
        <w:t>5. Doporučená varianta řešení</w:t>
      </w:r>
    </w:p>
    <w:p w:rsidR="00E2087F" w:rsidRDefault="00E2087F" w:rsidP="00E2087F">
      <w:pPr>
        <w:ind w:firstLine="0"/>
        <w:jc w:val="both"/>
      </w:pPr>
      <w:r>
        <w:rPr>
          <w:sz w:val="24"/>
          <w:szCs w:val="24"/>
        </w:rPr>
        <w:t xml:space="preserve">Viz návrh usnesení. </w:t>
      </w:r>
    </w:p>
    <w:p w:rsidR="00E2087F" w:rsidRDefault="00E2087F" w:rsidP="00E2087F">
      <w:pPr>
        <w:pStyle w:val="ostzahl"/>
      </w:pPr>
      <w:r>
        <w:t>6. Finanční nároky řešení a možnosti finančního krytí</w:t>
      </w:r>
    </w:p>
    <w:p w:rsidR="001F48BE" w:rsidRPr="001F48BE" w:rsidRDefault="001F48BE" w:rsidP="001F48BE">
      <w:pPr>
        <w:pStyle w:val="vlevo"/>
        <w:rPr>
          <w:lang w:eastAsia="cs-CZ"/>
        </w:rPr>
      </w:pPr>
      <w:r>
        <w:rPr>
          <w:lang w:eastAsia="cs-CZ"/>
        </w:rPr>
        <w:tab/>
        <w:t>Žádné.</w:t>
      </w:r>
    </w:p>
    <w:p w:rsidR="00E2087F" w:rsidRDefault="00E2087F" w:rsidP="00E2087F">
      <w:pPr>
        <w:pStyle w:val="ostzahl"/>
      </w:pPr>
      <w:r>
        <w:t>7. Návrh termínů realizace a určení zodpovědných pracovníků</w:t>
      </w:r>
    </w:p>
    <w:p w:rsidR="00E2087F" w:rsidRDefault="001F48BE" w:rsidP="00DA10A6">
      <w:pPr>
        <w:pStyle w:val="vlevo"/>
      </w:pPr>
      <w:r>
        <w:t xml:space="preserve">    </w:t>
      </w:r>
      <w:r w:rsidR="00E2087F">
        <w:t xml:space="preserve">Viz návrh usnesení. </w:t>
      </w:r>
    </w:p>
    <w:p w:rsidR="00E2087F" w:rsidRDefault="00E2087F" w:rsidP="00E2087F">
      <w:pPr>
        <w:pStyle w:val="ostzahl"/>
        <w:ind w:left="284" w:hanging="284"/>
      </w:pPr>
      <w:r>
        <w:t>8. Dříve přijatá usnesení orgánů města nebo městských obvodů, která s tímto návrhem souvisejí</w:t>
      </w:r>
    </w:p>
    <w:p w:rsidR="00E2087F" w:rsidRPr="009C0BE0" w:rsidRDefault="001F48BE" w:rsidP="00DA10A6">
      <w:pPr>
        <w:pStyle w:val="vlevo"/>
      </w:pPr>
      <w:r>
        <w:t xml:space="preserve">    </w:t>
      </w:r>
      <w:r w:rsidR="00E2087F">
        <w:t xml:space="preserve">- </w:t>
      </w:r>
      <w:r w:rsidR="00646997">
        <w:t xml:space="preserve"> </w:t>
      </w:r>
      <w:r w:rsidR="00E2087F">
        <w:t>usn. ZMO Plzeň 2 Slovany č. 69/2016 ze dne 6. 12. 2016 a č. 4/2016 ze dne 26. 1. 2016</w:t>
      </w:r>
    </w:p>
    <w:p w:rsidR="00E2087F" w:rsidRDefault="001F48BE" w:rsidP="00646997">
      <w:pPr>
        <w:pStyle w:val="vlevo"/>
        <w:ind w:left="142" w:hanging="426"/>
      </w:pPr>
      <w:r>
        <w:t xml:space="preserve">    </w:t>
      </w:r>
      <w:r w:rsidR="00E2087F">
        <w:t>- usn. RMO Plzeň 2 - Slovany č. 134/2016 ze dne 26. 10. 2016 (výkup + účelový převod finanč. prostředků)</w:t>
      </w:r>
    </w:p>
    <w:p w:rsidR="00E2087F" w:rsidRDefault="001F48BE" w:rsidP="00DA10A6">
      <w:pPr>
        <w:pStyle w:val="vlevo"/>
      </w:pPr>
      <w:r>
        <w:t xml:space="preserve">    </w:t>
      </w:r>
      <w:r w:rsidR="00E2087F">
        <w:t xml:space="preserve">- </w:t>
      </w:r>
      <w:r w:rsidR="00646997">
        <w:t xml:space="preserve"> </w:t>
      </w:r>
      <w:r w:rsidR="00E2087F">
        <w:t>usn. RMP č. 1396 ze dne 22. 12. 2016 (rozpočtové opatření)</w:t>
      </w:r>
    </w:p>
    <w:p w:rsidR="00E2087F" w:rsidRDefault="001F48BE" w:rsidP="00646997">
      <w:pPr>
        <w:pStyle w:val="vlevo"/>
        <w:ind w:left="142" w:hanging="426"/>
      </w:pPr>
      <w:r>
        <w:t xml:space="preserve">    </w:t>
      </w:r>
      <w:r w:rsidR="00E2087F">
        <w:t xml:space="preserve">- usn. ZMO Plzeň 2 – Slovany č. 17/2017 ze dne 28. 3. 2017 (svěření pozemků do trvalé </w:t>
      </w:r>
      <w:r w:rsidR="00646997">
        <w:t xml:space="preserve"> </w:t>
      </w:r>
      <w:r w:rsidR="00E2087F">
        <w:t>správy MO P2)</w:t>
      </w:r>
    </w:p>
    <w:p w:rsidR="001F48BE" w:rsidRDefault="001F48BE" w:rsidP="00DA10A6">
      <w:pPr>
        <w:pStyle w:val="vlevo"/>
        <w:rPr>
          <w:szCs w:val="24"/>
        </w:rPr>
      </w:pPr>
      <w:r>
        <w:t xml:space="preserve">    - </w:t>
      </w:r>
      <w:r w:rsidR="00646997">
        <w:t xml:space="preserve"> </w:t>
      </w:r>
      <w:r>
        <w:t xml:space="preserve">usn. RMP č. </w:t>
      </w:r>
      <w:r w:rsidRPr="001F48BE">
        <w:rPr>
          <w:szCs w:val="24"/>
        </w:rPr>
        <w:t xml:space="preserve">407 ze dne 27. 4. 2017  </w:t>
      </w:r>
    </w:p>
    <w:p w:rsidR="001F48BE" w:rsidRDefault="001F48BE" w:rsidP="00DA10A6">
      <w:pPr>
        <w:pStyle w:val="vlevo"/>
        <w:rPr>
          <w:szCs w:val="24"/>
        </w:rPr>
      </w:pPr>
      <w:r>
        <w:rPr>
          <w:szCs w:val="24"/>
        </w:rPr>
        <w:t xml:space="preserve">    - </w:t>
      </w:r>
      <w:r w:rsidR="00646997">
        <w:rPr>
          <w:szCs w:val="24"/>
        </w:rPr>
        <w:t xml:space="preserve"> </w:t>
      </w:r>
      <w:r>
        <w:rPr>
          <w:szCs w:val="24"/>
        </w:rPr>
        <w:t xml:space="preserve">usn. ZMP č. </w:t>
      </w:r>
      <w:r w:rsidRPr="001F48BE">
        <w:rPr>
          <w:szCs w:val="24"/>
        </w:rPr>
        <w:t>254 ze dne 25. 5. 2017</w:t>
      </w:r>
    </w:p>
    <w:p w:rsidR="00F35E9E" w:rsidRDefault="00F35E9E" w:rsidP="00DA10A6">
      <w:pPr>
        <w:pStyle w:val="vlevo"/>
      </w:pPr>
      <w:r>
        <w:rPr>
          <w:szCs w:val="24"/>
        </w:rPr>
        <w:t xml:space="preserve">    - usn. RMP ze dne 24. 8. 2017</w:t>
      </w:r>
    </w:p>
    <w:p w:rsidR="00E2087F" w:rsidRDefault="00E2087F" w:rsidP="00E2087F">
      <w:pPr>
        <w:pStyle w:val="ostzahl"/>
      </w:pPr>
      <w:r>
        <w:t>9. Závazky či pohledávky vůči městu Plzni</w:t>
      </w:r>
    </w:p>
    <w:p w:rsidR="00E2087F" w:rsidRDefault="001F48BE" w:rsidP="00DA10A6">
      <w:pPr>
        <w:pStyle w:val="vlevo"/>
      </w:pPr>
      <w:r>
        <w:t xml:space="preserve">     </w:t>
      </w:r>
      <w:r w:rsidR="00E2087F">
        <w:t>Ke dni 10. 3. 2017 nemá TJ Božkov z.s. evidovány žádné pohledávky po splatnosti vůči městu Plzni.</w:t>
      </w:r>
    </w:p>
    <w:p w:rsidR="00E2087F" w:rsidRDefault="00E2087F" w:rsidP="00E2087F">
      <w:pPr>
        <w:pStyle w:val="ostzahl"/>
      </w:pPr>
      <w:r>
        <w:t>10. Přílohy</w:t>
      </w:r>
    </w:p>
    <w:p w:rsidR="00986C4B" w:rsidRDefault="00E2087F" w:rsidP="00DA10A6">
      <w:pPr>
        <w:pStyle w:val="vlevo"/>
      </w:pPr>
      <w:r>
        <w:t xml:space="preserve">Příloha č. 1 - </w:t>
      </w:r>
      <w:r w:rsidR="001F48BE">
        <w:t xml:space="preserve"> </w:t>
      </w:r>
      <w:r w:rsidR="00986C4B">
        <w:t>žádost TJ Božkov z.s.</w:t>
      </w:r>
    </w:p>
    <w:p w:rsidR="001F48BE" w:rsidRDefault="00986C4B" w:rsidP="00DA10A6">
      <w:pPr>
        <w:pStyle w:val="vlevo"/>
      </w:pPr>
      <w:r>
        <w:t xml:space="preserve">Příloha č. 2 - </w:t>
      </w:r>
      <w:r w:rsidR="001F48BE">
        <w:t>přijatá usnesení RMP a ZMP</w:t>
      </w:r>
      <w:r w:rsidR="00646997">
        <w:t xml:space="preserve"> (výkup + zřízení služebností)</w:t>
      </w:r>
      <w:r w:rsidR="001F48BE">
        <w:t xml:space="preserve"> </w:t>
      </w:r>
    </w:p>
    <w:p w:rsidR="00E2087F" w:rsidRDefault="00E2087F" w:rsidP="00DA10A6">
      <w:pPr>
        <w:pStyle w:val="vlevo"/>
      </w:pPr>
      <w:r>
        <w:t xml:space="preserve">Příloha č. </w:t>
      </w:r>
      <w:r w:rsidR="00986C4B">
        <w:t>3</w:t>
      </w:r>
      <w:r>
        <w:t xml:space="preserve">- modrá mapa, územní plán, letecký snímek a orient. turistická mapa </w:t>
      </w:r>
    </w:p>
    <w:p w:rsidR="00646997" w:rsidRDefault="00646997" w:rsidP="00DA10A6">
      <w:pPr>
        <w:pStyle w:val="vlevo"/>
      </w:pPr>
      <w:r>
        <w:t>Příloha č. 4 - geometrický plán</w:t>
      </w:r>
    </w:p>
    <w:p w:rsidR="00F35E9E" w:rsidRDefault="00F35E9E" w:rsidP="00DA10A6">
      <w:pPr>
        <w:pStyle w:val="vlevo"/>
      </w:pPr>
      <w:r>
        <w:t xml:space="preserve">Příloha č. 5 </w:t>
      </w:r>
      <w:r w:rsidR="005A0288">
        <w:t>-</w:t>
      </w:r>
      <w:r>
        <w:t xml:space="preserve"> usn. RMP ze dne 24. 8. 2017</w:t>
      </w:r>
    </w:p>
    <w:p w:rsidR="00E2087F" w:rsidRDefault="00E2087F" w:rsidP="00E2087F"/>
    <w:p w:rsidR="004E0B5E" w:rsidRDefault="004E0B5E"/>
    <w:sectPr w:rsidR="004E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7F"/>
    <w:rsid w:val="000B6FAC"/>
    <w:rsid w:val="001F48BE"/>
    <w:rsid w:val="002B6874"/>
    <w:rsid w:val="004E0B5E"/>
    <w:rsid w:val="005A0288"/>
    <w:rsid w:val="00646997"/>
    <w:rsid w:val="008D00D7"/>
    <w:rsid w:val="00986C4B"/>
    <w:rsid w:val="00AE7B4D"/>
    <w:rsid w:val="00DA10A6"/>
    <w:rsid w:val="00E2087F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87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087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2087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087F"/>
    <w:pPr>
      <w:ind w:left="720" w:firstLine="0"/>
    </w:pPr>
    <w:rPr>
      <w:rFonts w:ascii="Calibri" w:eastAsiaTheme="minorHAnsi" w:hAnsi="Calibri"/>
      <w:szCs w:val="22"/>
      <w:lang w:eastAsia="en-US"/>
    </w:rPr>
  </w:style>
  <w:style w:type="character" w:customStyle="1" w:styleId="vlevoChar">
    <w:name w:val="vlevo Char"/>
    <w:link w:val="vlevo"/>
    <w:locked/>
    <w:rsid w:val="00DA10A6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DA10A6"/>
    <w:pPr>
      <w:tabs>
        <w:tab w:val="left" w:pos="851"/>
      </w:tabs>
      <w:ind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E2087F"/>
    <w:pPr>
      <w:spacing w:before="240" w:after="240"/>
      <w:ind w:left="499" w:hanging="499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87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087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2087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087F"/>
    <w:pPr>
      <w:ind w:left="720" w:firstLine="0"/>
    </w:pPr>
    <w:rPr>
      <w:rFonts w:ascii="Calibri" w:eastAsiaTheme="minorHAnsi" w:hAnsi="Calibri"/>
      <w:szCs w:val="22"/>
      <w:lang w:eastAsia="en-US"/>
    </w:rPr>
  </w:style>
  <w:style w:type="character" w:customStyle="1" w:styleId="vlevoChar">
    <w:name w:val="vlevo Char"/>
    <w:link w:val="vlevo"/>
    <w:locked/>
    <w:rsid w:val="00DA10A6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DA10A6"/>
    <w:pPr>
      <w:tabs>
        <w:tab w:val="left" w:pos="851"/>
      </w:tabs>
      <w:ind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E2087F"/>
    <w:pPr>
      <w:spacing w:before="240" w:after="240"/>
      <w:ind w:left="499" w:hanging="499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Kyptová Romana</cp:lastModifiedBy>
  <cp:revision>2</cp:revision>
  <cp:lastPrinted>2017-08-16T08:40:00Z</cp:lastPrinted>
  <dcterms:created xsi:type="dcterms:W3CDTF">2017-08-28T06:56:00Z</dcterms:created>
  <dcterms:modified xsi:type="dcterms:W3CDTF">2017-08-28T06:56:00Z</dcterms:modified>
</cp:coreProperties>
</file>