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5D" w:rsidRPr="00655B95" w:rsidRDefault="00D01DEA" w:rsidP="00E01EF5">
      <w:pPr>
        <w:pStyle w:val="nadpcent"/>
      </w:pPr>
      <w:bookmarkStart w:id="0" w:name="_GoBack"/>
      <w:bookmarkEnd w:id="0"/>
      <w:r w:rsidRPr="00655B95">
        <w:t>D ů v o d o v á   z p r á v a</w:t>
      </w:r>
    </w:p>
    <w:p w:rsidR="00DE1E5D" w:rsidRPr="00655B95" w:rsidRDefault="00DE1E5D">
      <w:pPr>
        <w:rPr>
          <w:b/>
          <w:bCs/>
        </w:rPr>
      </w:pPr>
    </w:p>
    <w:p w:rsidR="00BA5B01" w:rsidRPr="00EF7F07" w:rsidRDefault="00DE1E5D">
      <w:pPr>
        <w:rPr>
          <w:b/>
          <w:bCs/>
        </w:rPr>
      </w:pPr>
      <w:r w:rsidRPr="00EF7F07">
        <w:rPr>
          <w:b/>
          <w:bCs/>
        </w:rPr>
        <w:t xml:space="preserve">Splněná usnesení </w:t>
      </w:r>
      <w:r w:rsidR="00EF7F07" w:rsidRPr="00EF7F07">
        <w:rPr>
          <w:b/>
          <w:szCs w:val="24"/>
        </w:rPr>
        <w:fldChar w:fldCharType="begin">
          <w:ffData>
            <w:name w:val=""/>
            <w:enabled/>
            <w:calcOnExit w:val="0"/>
            <w:textInput>
              <w:default w:val="ZMP"/>
            </w:textInput>
          </w:ffData>
        </w:fldChar>
      </w:r>
      <w:r w:rsidR="00EF7F07" w:rsidRPr="00EF7F07">
        <w:rPr>
          <w:b/>
          <w:szCs w:val="24"/>
        </w:rPr>
        <w:instrText xml:space="preserve"> FORMTEXT </w:instrText>
      </w:r>
      <w:r w:rsidR="00EF7F07" w:rsidRPr="00EF7F07">
        <w:rPr>
          <w:b/>
          <w:szCs w:val="24"/>
        </w:rPr>
      </w:r>
      <w:r w:rsidR="00EF7F07" w:rsidRPr="00EF7F07">
        <w:rPr>
          <w:b/>
          <w:szCs w:val="24"/>
        </w:rPr>
        <w:fldChar w:fldCharType="separate"/>
      </w:r>
      <w:r w:rsidR="00392FCA">
        <w:rPr>
          <w:b/>
          <w:noProof/>
          <w:szCs w:val="24"/>
        </w:rPr>
        <w:t>ZMO P2</w:t>
      </w:r>
      <w:r w:rsidR="00EF7F07" w:rsidRPr="00EF7F07">
        <w:rPr>
          <w:b/>
          <w:szCs w:val="24"/>
        </w:rPr>
        <w:fldChar w:fldCharType="end"/>
      </w:r>
      <w:r w:rsidRPr="00EF7F07">
        <w:rPr>
          <w:b/>
          <w:bCs/>
        </w:rPr>
        <w:t>:</w:t>
      </w:r>
    </w:p>
    <w:p w:rsidR="00E51843" w:rsidRPr="009D74DA" w:rsidRDefault="00E51843">
      <w:pPr>
        <w:rPr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100"/>
      </w:tblGrid>
      <w:tr w:rsidR="00F95D0E" w:rsidTr="00584C72">
        <w:tc>
          <w:tcPr>
            <w:tcW w:w="1276" w:type="dxa"/>
          </w:tcPr>
          <w:p w:rsidR="00F95D0E" w:rsidRPr="00A5567A" w:rsidRDefault="00392FCA" w:rsidP="00584C72">
            <w:pPr>
              <w:rPr>
                <w:highlight w:val="yellow"/>
                <w:u w:val="single"/>
              </w:rPr>
            </w:pPr>
            <w:r w:rsidRPr="00A5567A">
              <w:rPr>
                <w:highlight w:val="yellow"/>
                <w:u w:val="single"/>
              </w:rPr>
              <w:t>r. 2016</w:t>
            </w:r>
          </w:p>
        </w:tc>
        <w:tc>
          <w:tcPr>
            <w:tcW w:w="7100" w:type="dxa"/>
          </w:tcPr>
          <w:p w:rsidR="00F95D0E" w:rsidRDefault="00F95D0E" w:rsidP="00584C72"/>
        </w:tc>
      </w:tr>
      <w:tr w:rsidR="00392FCA" w:rsidRPr="00A5567A" w:rsidTr="00584C72">
        <w:tc>
          <w:tcPr>
            <w:tcW w:w="1276" w:type="dxa"/>
          </w:tcPr>
          <w:p w:rsidR="00392FCA" w:rsidRPr="00A5567A" w:rsidRDefault="00392FCA" w:rsidP="00584C72">
            <w:pPr>
              <w:rPr>
                <w:szCs w:val="24"/>
              </w:rPr>
            </w:pPr>
            <w:r w:rsidRPr="00A5567A">
              <w:rPr>
                <w:szCs w:val="24"/>
              </w:rPr>
              <w:t>78/III.</w:t>
            </w:r>
          </w:p>
        </w:tc>
        <w:tc>
          <w:tcPr>
            <w:tcW w:w="7100" w:type="dxa"/>
          </w:tcPr>
          <w:p w:rsidR="00392FCA" w:rsidRPr="00A5567A" w:rsidRDefault="00392FCA" w:rsidP="00A5567A">
            <w:pPr>
              <w:jc w:val="both"/>
              <w:rPr>
                <w:szCs w:val="24"/>
              </w:rPr>
            </w:pPr>
            <w:r w:rsidRPr="00A5567A">
              <w:rPr>
                <w:szCs w:val="24"/>
              </w:rPr>
              <w:t xml:space="preserve">Provést kontrolu investiční akce </w:t>
            </w:r>
            <w:r w:rsidR="00A5567A">
              <w:rPr>
                <w:szCs w:val="24"/>
              </w:rPr>
              <w:t>„V</w:t>
            </w:r>
            <w:r w:rsidRPr="00A5567A">
              <w:rPr>
                <w:szCs w:val="24"/>
              </w:rPr>
              <w:t>ýstavba komunikace Na Výsluní" a předložit informaci na jednání ZMO P2</w:t>
            </w:r>
          </w:p>
        </w:tc>
      </w:tr>
      <w:tr w:rsidR="00392FCA" w:rsidTr="00584C72">
        <w:tc>
          <w:tcPr>
            <w:tcW w:w="1276" w:type="dxa"/>
          </w:tcPr>
          <w:p w:rsidR="00A5567A" w:rsidRDefault="00A5567A" w:rsidP="00584C72">
            <w:pPr>
              <w:rPr>
                <w:highlight w:val="yellow"/>
                <w:u w:val="single"/>
              </w:rPr>
            </w:pPr>
          </w:p>
          <w:p w:rsidR="00392FCA" w:rsidRPr="00A5567A" w:rsidRDefault="00392FCA" w:rsidP="00584C72">
            <w:pPr>
              <w:rPr>
                <w:highlight w:val="yellow"/>
                <w:u w:val="single"/>
              </w:rPr>
            </w:pPr>
            <w:r w:rsidRPr="00A5567A">
              <w:rPr>
                <w:highlight w:val="yellow"/>
                <w:u w:val="single"/>
              </w:rPr>
              <w:t>r. 2017</w:t>
            </w:r>
          </w:p>
        </w:tc>
        <w:tc>
          <w:tcPr>
            <w:tcW w:w="7100" w:type="dxa"/>
          </w:tcPr>
          <w:p w:rsidR="00392FCA" w:rsidRDefault="00392FCA" w:rsidP="00A5567A">
            <w:pPr>
              <w:jc w:val="both"/>
            </w:pPr>
          </w:p>
        </w:tc>
      </w:tr>
      <w:tr w:rsidR="00392FCA" w:rsidRPr="00A5567A" w:rsidTr="00584C72">
        <w:tc>
          <w:tcPr>
            <w:tcW w:w="1276" w:type="dxa"/>
          </w:tcPr>
          <w:p w:rsidR="00392FCA" w:rsidRPr="00A5567A" w:rsidRDefault="00392FCA" w:rsidP="00584C72">
            <w:pPr>
              <w:rPr>
                <w:szCs w:val="24"/>
              </w:rPr>
            </w:pPr>
            <w:r w:rsidRPr="00A5567A">
              <w:rPr>
                <w:szCs w:val="24"/>
              </w:rPr>
              <w:t>13/III.1.</w:t>
            </w:r>
          </w:p>
        </w:tc>
        <w:tc>
          <w:tcPr>
            <w:tcW w:w="7100" w:type="dxa"/>
          </w:tcPr>
          <w:p w:rsidR="00392FCA" w:rsidRPr="00A5567A" w:rsidRDefault="00392FCA" w:rsidP="00A5567A">
            <w:pPr>
              <w:jc w:val="both"/>
              <w:rPr>
                <w:szCs w:val="24"/>
              </w:rPr>
            </w:pPr>
            <w:r w:rsidRPr="00A5567A">
              <w:rPr>
                <w:szCs w:val="24"/>
              </w:rPr>
              <w:t>Realizovat operace finančního vypořádání za rok 2016 dle bodu II. tohoto usnesení - Dílčí závěrečný účet a účetní závěrka MO P2 – Slovany za rok 2016</w:t>
            </w:r>
          </w:p>
        </w:tc>
      </w:tr>
      <w:tr w:rsidR="00392FCA" w:rsidRPr="00A5567A" w:rsidTr="00584C72">
        <w:tc>
          <w:tcPr>
            <w:tcW w:w="1276" w:type="dxa"/>
          </w:tcPr>
          <w:p w:rsidR="00392FCA" w:rsidRDefault="00392FCA" w:rsidP="00584C72">
            <w:pPr>
              <w:rPr>
                <w:szCs w:val="24"/>
              </w:rPr>
            </w:pPr>
            <w:r w:rsidRPr="00A5567A">
              <w:rPr>
                <w:szCs w:val="24"/>
              </w:rPr>
              <w:t>14/III.</w:t>
            </w:r>
          </w:p>
          <w:p w:rsidR="00E67E90" w:rsidRDefault="00E67E90" w:rsidP="00584C72">
            <w:pPr>
              <w:rPr>
                <w:szCs w:val="24"/>
              </w:rPr>
            </w:pPr>
          </w:p>
          <w:p w:rsidR="00E67E90" w:rsidRDefault="00E67E90" w:rsidP="00584C72">
            <w:pPr>
              <w:rPr>
                <w:szCs w:val="24"/>
              </w:rPr>
            </w:pPr>
          </w:p>
          <w:p w:rsidR="00E67E90" w:rsidRDefault="00E67E90" w:rsidP="00584C72">
            <w:pPr>
              <w:rPr>
                <w:szCs w:val="24"/>
              </w:rPr>
            </w:pPr>
            <w:r>
              <w:rPr>
                <w:szCs w:val="24"/>
              </w:rPr>
              <w:t>26/III.</w:t>
            </w:r>
          </w:p>
          <w:p w:rsidR="00E67E90" w:rsidRDefault="00E67E90" w:rsidP="00584C72">
            <w:pPr>
              <w:rPr>
                <w:szCs w:val="24"/>
              </w:rPr>
            </w:pPr>
          </w:p>
          <w:p w:rsidR="00E67E90" w:rsidRDefault="00E67E90" w:rsidP="00584C72">
            <w:pPr>
              <w:rPr>
                <w:szCs w:val="24"/>
              </w:rPr>
            </w:pPr>
          </w:p>
          <w:p w:rsidR="00E67E90" w:rsidRPr="00A5567A" w:rsidRDefault="00E67E90" w:rsidP="00584C72">
            <w:pPr>
              <w:rPr>
                <w:szCs w:val="24"/>
              </w:rPr>
            </w:pPr>
            <w:r>
              <w:rPr>
                <w:szCs w:val="24"/>
              </w:rPr>
              <w:t>29/IV.1.</w:t>
            </w:r>
          </w:p>
        </w:tc>
        <w:tc>
          <w:tcPr>
            <w:tcW w:w="7100" w:type="dxa"/>
          </w:tcPr>
          <w:p w:rsidR="00392FCA" w:rsidRDefault="00392FCA" w:rsidP="00A5567A">
            <w:pPr>
              <w:jc w:val="both"/>
              <w:rPr>
                <w:szCs w:val="24"/>
              </w:rPr>
            </w:pPr>
            <w:r w:rsidRPr="00A5567A">
              <w:rPr>
                <w:szCs w:val="24"/>
              </w:rPr>
              <w:t>Zajistit provedení RO č. 2/2017 - stav účelových fondů po finančním vypořádání MO P2 roku 2016, k 1. 1. 2017, rozpočet účelových fondů na rok 2017 a RO č. 2 rozpočtu schváleného MO Plzeň 2 roku 2017</w:t>
            </w:r>
          </w:p>
          <w:p w:rsidR="00E67E90" w:rsidRDefault="00E67E90" w:rsidP="00A5567A">
            <w:pPr>
              <w:jc w:val="both"/>
              <w:rPr>
                <w:bCs/>
                <w:szCs w:val="24"/>
              </w:rPr>
            </w:pPr>
            <w:r w:rsidRPr="00A5567A">
              <w:rPr>
                <w:bCs/>
                <w:szCs w:val="24"/>
              </w:rPr>
              <w:t xml:space="preserve">Předložit materiál k projednání v orgánech města - návrh </w:t>
            </w:r>
            <w:proofErr w:type="gramStart"/>
            <w:r w:rsidRPr="00A5567A">
              <w:rPr>
                <w:bCs/>
                <w:szCs w:val="24"/>
              </w:rPr>
              <w:t xml:space="preserve">Vyhlášky </w:t>
            </w:r>
            <w:r>
              <w:rPr>
                <w:bCs/>
                <w:szCs w:val="24"/>
              </w:rPr>
              <w:t xml:space="preserve">       o</w:t>
            </w:r>
            <w:r w:rsidRPr="00A5567A">
              <w:rPr>
                <w:bCs/>
                <w:szCs w:val="24"/>
              </w:rPr>
              <w:t xml:space="preserve"> stanovení</w:t>
            </w:r>
            <w:proofErr w:type="gramEnd"/>
            <w:r w:rsidRPr="00A5567A">
              <w:rPr>
                <w:bCs/>
                <w:szCs w:val="24"/>
              </w:rPr>
              <w:t xml:space="preserve"> koeficientu pro výpočet daně z nemovitostí v roce 2018 a </w:t>
            </w:r>
            <w:r>
              <w:rPr>
                <w:bCs/>
                <w:szCs w:val="24"/>
              </w:rPr>
              <w:t xml:space="preserve">   </w:t>
            </w:r>
            <w:r w:rsidRPr="00A5567A">
              <w:rPr>
                <w:bCs/>
                <w:szCs w:val="24"/>
              </w:rPr>
              <w:t>o změně Vyhlášky č. 2/2004, o místním poplatku za užívání VP</w:t>
            </w:r>
          </w:p>
          <w:p w:rsidR="00E67E90" w:rsidRPr="00A5567A" w:rsidRDefault="00E67E90" w:rsidP="00A5567A">
            <w:pPr>
              <w:jc w:val="both"/>
              <w:rPr>
                <w:szCs w:val="24"/>
              </w:rPr>
            </w:pPr>
            <w:r w:rsidRPr="00A5567A">
              <w:rPr>
                <w:bCs/>
                <w:szCs w:val="24"/>
              </w:rPr>
              <w:t>Zajistit sepsání smluv dle bodu II. tohoto usnesení - poskytnutí dotací z rozpočtu MO Plzeň 2 - Slovany</w:t>
            </w:r>
          </w:p>
        </w:tc>
      </w:tr>
      <w:tr w:rsidR="00392FCA" w:rsidTr="00584C72">
        <w:tc>
          <w:tcPr>
            <w:tcW w:w="1276" w:type="dxa"/>
          </w:tcPr>
          <w:p w:rsidR="00392FCA" w:rsidRDefault="00392FCA" w:rsidP="00584C72"/>
        </w:tc>
        <w:tc>
          <w:tcPr>
            <w:tcW w:w="7100" w:type="dxa"/>
          </w:tcPr>
          <w:p w:rsidR="00392FCA" w:rsidRDefault="00392FCA" w:rsidP="00584C72"/>
        </w:tc>
      </w:tr>
    </w:tbl>
    <w:p w:rsidR="00392FCA" w:rsidRPr="00392FCA" w:rsidRDefault="00392FCA">
      <w:pPr>
        <w:rPr>
          <w:b/>
          <w:bCs/>
        </w:rPr>
      </w:pPr>
      <w:r w:rsidRPr="00392FCA">
        <w:rPr>
          <w:b/>
          <w:bCs/>
        </w:rPr>
        <w:t>Ponechat ve sledování:</w:t>
      </w:r>
    </w:p>
    <w:p w:rsidR="00F63ED6" w:rsidRPr="009D74DA" w:rsidRDefault="00F63ED6">
      <w:pPr>
        <w:rPr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100"/>
      </w:tblGrid>
      <w:tr w:rsidR="00392FCA" w:rsidTr="00392FCA">
        <w:tc>
          <w:tcPr>
            <w:tcW w:w="1276" w:type="dxa"/>
          </w:tcPr>
          <w:p w:rsidR="00392FCA" w:rsidRPr="00A5567A" w:rsidRDefault="00392FCA">
            <w:pPr>
              <w:rPr>
                <w:bCs/>
                <w:highlight w:val="yellow"/>
                <w:u w:val="single"/>
              </w:rPr>
            </w:pPr>
            <w:r w:rsidRPr="00A5567A">
              <w:rPr>
                <w:bCs/>
                <w:highlight w:val="yellow"/>
                <w:u w:val="single"/>
              </w:rPr>
              <w:t>r. 2014</w:t>
            </w:r>
          </w:p>
        </w:tc>
        <w:tc>
          <w:tcPr>
            <w:tcW w:w="7100" w:type="dxa"/>
          </w:tcPr>
          <w:p w:rsidR="00392FCA" w:rsidRDefault="00392FCA">
            <w:pPr>
              <w:rPr>
                <w:bCs/>
              </w:rPr>
            </w:pPr>
          </w:p>
        </w:tc>
      </w:tr>
      <w:tr w:rsidR="00392FCA" w:rsidRPr="00A5567A" w:rsidTr="00392FCA">
        <w:tc>
          <w:tcPr>
            <w:tcW w:w="1276" w:type="dxa"/>
          </w:tcPr>
          <w:p w:rsidR="00392FCA" w:rsidRPr="00A5567A" w:rsidRDefault="00392FCA">
            <w:pPr>
              <w:rPr>
                <w:bCs/>
                <w:szCs w:val="24"/>
              </w:rPr>
            </w:pPr>
            <w:r w:rsidRPr="00A5567A">
              <w:rPr>
                <w:bCs/>
                <w:szCs w:val="24"/>
              </w:rPr>
              <w:t>K-73/III.</w:t>
            </w:r>
          </w:p>
        </w:tc>
        <w:tc>
          <w:tcPr>
            <w:tcW w:w="7100" w:type="dxa"/>
          </w:tcPr>
          <w:p w:rsidR="00A5567A" w:rsidRDefault="00392FCA">
            <w:pPr>
              <w:rPr>
                <w:bCs/>
                <w:szCs w:val="24"/>
              </w:rPr>
            </w:pPr>
            <w:r w:rsidRPr="00A5567A">
              <w:rPr>
                <w:bCs/>
                <w:szCs w:val="24"/>
              </w:rPr>
              <w:t>Provádět kontroly dle zákona č. 128/2000 Sb., o obcích, § 119, odst. 3)</w:t>
            </w:r>
          </w:p>
          <w:p w:rsidR="00392FCA" w:rsidRPr="00A5567A" w:rsidRDefault="00A5567A" w:rsidP="00A5567A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(uloženo Kontrolnímu výboru ZMO P2, termín: průběžně do 31. 10. 2018)</w:t>
            </w:r>
            <w:r w:rsidR="00392FCA" w:rsidRPr="00A5567A">
              <w:rPr>
                <w:bCs/>
                <w:szCs w:val="24"/>
              </w:rPr>
              <w:t xml:space="preserve"> </w:t>
            </w:r>
          </w:p>
        </w:tc>
      </w:tr>
      <w:tr w:rsidR="00392FCA" w:rsidTr="00392FCA">
        <w:tc>
          <w:tcPr>
            <w:tcW w:w="1276" w:type="dxa"/>
          </w:tcPr>
          <w:p w:rsidR="00A5567A" w:rsidRDefault="00A5567A">
            <w:pPr>
              <w:rPr>
                <w:bCs/>
                <w:highlight w:val="yellow"/>
                <w:u w:val="single"/>
              </w:rPr>
            </w:pPr>
          </w:p>
          <w:p w:rsidR="00392FCA" w:rsidRPr="00A5567A" w:rsidRDefault="00392FCA">
            <w:pPr>
              <w:rPr>
                <w:bCs/>
                <w:highlight w:val="yellow"/>
                <w:u w:val="single"/>
              </w:rPr>
            </w:pPr>
            <w:r w:rsidRPr="00A5567A">
              <w:rPr>
                <w:bCs/>
                <w:highlight w:val="yellow"/>
                <w:u w:val="single"/>
              </w:rPr>
              <w:t>r. 2015</w:t>
            </w:r>
          </w:p>
        </w:tc>
        <w:tc>
          <w:tcPr>
            <w:tcW w:w="7100" w:type="dxa"/>
          </w:tcPr>
          <w:p w:rsidR="00392FCA" w:rsidRDefault="00392FCA">
            <w:pPr>
              <w:rPr>
                <w:bCs/>
              </w:rPr>
            </w:pPr>
          </w:p>
        </w:tc>
      </w:tr>
      <w:tr w:rsidR="00392FCA" w:rsidRPr="00A5567A" w:rsidTr="00392FCA">
        <w:tc>
          <w:tcPr>
            <w:tcW w:w="1276" w:type="dxa"/>
          </w:tcPr>
          <w:p w:rsidR="00392FCA" w:rsidRPr="00A5567A" w:rsidRDefault="00392FCA">
            <w:pPr>
              <w:rPr>
                <w:bCs/>
                <w:szCs w:val="24"/>
              </w:rPr>
            </w:pPr>
            <w:r w:rsidRPr="00A5567A">
              <w:rPr>
                <w:bCs/>
                <w:szCs w:val="24"/>
              </w:rPr>
              <w:t>67/IV.2.</w:t>
            </w:r>
          </w:p>
        </w:tc>
        <w:tc>
          <w:tcPr>
            <w:tcW w:w="7100" w:type="dxa"/>
          </w:tcPr>
          <w:p w:rsidR="00392FCA" w:rsidRDefault="00392FCA">
            <w:pPr>
              <w:rPr>
                <w:bCs/>
                <w:szCs w:val="24"/>
              </w:rPr>
            </w:pPr>
            <w:r w:rsidRPr="00A5567A">
              <w:rPr>
                <w:bCs/>
                <w:szCs w:val="24"/>
              </w:rPr>
              <w:t>Zajistit zdroje rozpočtu MO Plzeň 2 - Slovany nad rámec blokace ve FRR na financování akce Obnova Jiráskovo náměstí v letech 2020- 2023</w:t>
            </w:r>
          </w:p>
          <w:p w:rsidR="00A5567A" w:rsidRPr="00A5567A" w:rsidRDefault="00A5567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(uloženo RMO P2, termín: průběžně do 31. 12. 2023)</w:t>
            </w:r>
          </w:p>
        </w:tc>
      </w:tr>
      <w:tr w:rsidR="00392FCA" w:rsidTr="00392FCA">
        <w:tc>
          <w:tcPr>
            <w:tcW w:w="1276" w:type="dxa"/>
          </w:tcPr>
          <w:p w:rsidR="00A5567A" w:rsidRDefault="00A5567A">
            <w:pPr>
              <w:rPr>
                <w:bCs/>
                <w:highlight w:val="yellow"/>
                <w:u w:val="single"/>
              </w:rPr>
            </w:pPr>
          </w:p>
          <w:p w:rsidR="00392FCA" w:rsidRPr="00A5567A" w:rsidRDefault="00392FCA">
            <w:pPr>
              <w:rPr>
                <w:bCs/>
                <w:highlight w:val="yellow"/>
                <w:u w:val="single"/>
              </w:rPr>
            </w:pPr>
            <w:r w:rsidRPr="00A5567A">
              <w:rPr>
                <w:bCs/>
                <w:highlight w:val="yellow"/>
                <w:u w:val="single"/>
              </w:rPr>
              <w:t>r. 2016</w:t>
            </w:r>
          </w:p>
        </w:tc>
        <w:tc>
          <w:tcPr>
            <w:tcW w:w="7100" w:type="dxa"/>
          </w:tcPr>
          <w:p w:rsidR="00392FCA" w:rsidRDefault="00392FCA">
            <w:pPr>
              <w:rPr>
                <w:bCs/>
              </w:rPr>
            </w:pPr>
          </w:p>
        </w:tc>
      </w:tr>
      <w:tr w:rsidR="00392FCA" w:rsidRPr="00A5567A" w:rsidTr="00392FCA">
        <w:tc>
          <w:tcPr>
            <w:tcW w:w="1276" w:type="dxa"/>
          </w:tcPr>
          <w:p w:rsidR="00392FCA" w:rsidRPr="00A5567A" w:rsidRDefault="00392FCA">
            <w:pPr>
              <w:rPr>
                <w:bCs/>
                <w:szCs w:val="24"/>
              </w:rPr>
            </w:pPr>
            <w:r w:rsidRPr="00A5567A">
              <w:rPr>
                <w:bCs/>
                <w:szCs w:val="24"/>
              </w:rPr>
              <w:t>70/IV.1.</w:t>
            </w:r>
          </w:p>
        </w:tc>
        <w:tc>
          <w:tcPr>
            <w:tcW w:w="7100" w:type="dxa"/>
          </w:tcPr>
          <w:p w:rsidR="00392FCA" w:rsidRDefault="00392FCA">
            <w:pPr>
              <w:rPr>
                <w:bCs/>
                <w:szCs w:val="24"/>
              </w:rPr>
            </w:pPr>
            <w:r w:rsidRPr="00A5567A">
              <w:rPr>
                <w:bCs/>
                <w:szCs w:val="24"/>
              </w:rPr>
              <w:t>Zajistit hospodaření MO Plzeň 2 – Slovany v roce 2017 dle bodu II. tohoto usnesení - návrh rozpočtu MO Plzeň 2 - Slovany na rok 2017</w:t>
            </w:r>
          </w:p>
          <w:p w:rsidR="00A5567A" w:rsidRPr="00A5567A" w:rsidRDefault="00A5567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(uloženo RMO P2, termín: 31. 12. 2017)</w:t>
            </w:r>
          </w:p>
        </w:tc>
      </w:tr>
      <w:tr w:rsidR="00392FCA" w:rsidTr="00392FCA">
        <w:tc>
          <w:tcPr>
            <w:tcW w:w="1276" w:type="dxa"/>
          </w:tcPr>
          <w:p w:rsidR="00A5567A" w:rsidRDefault="00A5567A">
            <w:pPr>
              <w:rPr>
                <w:bCs/>
                <w:highlight w:val="yellow"/>
                <w:u w:val="single"/>
              </w:rPr>
            </w:pPr>
          </w:p>
          <w:p w:rsidR="00392FCA" w:rsidRPr="00A5567A" w:rsidRDefault="00392FCA">
            <w:pPr>
              <w:rPr>
                <w:bCs/>
                <w:highlight w:val="yellow"/>
                <w:u w:val="single"/>
              </w:rPr>
            </w:pPr>
            <w:r w:rsidRPr="00A5567A">
              <w:rPr>
                <w:bCs/>
                <w:highlight w:val="yellow"/>
                <w:u w:val="single"/>
              </w:rPr>
              <w:t>r. 2017</w:t>
            </w:r>
          </w:p>
        </w:tc>
        <w:tc>
          <w:tcPr>
            <w:tcW w:w="7100" w:type="dxa"/>
          </w:tcPr>
          <w:p w:rsidR="00392FCA" w:rsidRDefault="00392FCA">
            <w:pPr>
              <w:rPr>
                <w:bCs/>
              </w:rPr>
            </w:pPr>
          </w:p>
        </w:tc>
      </w:tr>
      <w:tr w:rsidR="00392FCA" w:rsidRPr="00A5567A" w:rsidTr="00392FCA">
        <w:tc>
          <w:tcPr>
            <w:tcW w:w="1276" w:type="dxa"/>
          </w:tcPr>
          <w:p w:rsidR="00392FCA" w:rsidRPr="00A5567A" w:rsidRDefault="00392FCA">
            <w:pPr>
              <w:rPr>
                <w:bCs/>
                <w:szCs w:val="24"/>
              </w:rPr>
            </w:pPr>
            <w:r w:rsidRPr="00A5567A">
              <w:rPr>
                <w:bCs/>
                <w:szCs w:val="24"/>
              </w:rPr>
              <w:t>4/III.</w:t>
            </w:r>
          </w:p>
        </w:tc>
        <w:tc>
          <w:tcPr>
            <w:tcW w:w="7100" w:type="dxa"/>
          </w:tcPr>
          <w:p w:rsidR="00392FCA" w:rsidRDefault="00392FCA" w:rsidP="00A5567A">
            <w:pPr>
              <w:jc w:val="both"/>
              <w:rPr>
                <w:bCs/>
                <w:szCs w:val="24"/>
              </w:rPr>
            </w:pPr>
            <w:r w:rsidRPr="00A5567A">
              <w:rPr>
                <w:bCs/>
                <w:szCs w:val="24"/>
              </w:rPr>
              <w:t xml:space="preserve">Zajistit realizaci Plánu investiční činnosti MO Plzeň 2 – Slovany na rok 2017 dle přílohy č. 1 tohoto usnesení </w:t>
            </w:r>
          </w:p>
          <w:p w:rsidR="00A5567A" w:rsidRPr="00A5567A" w:rsidRDefault="00A5567A" w:rsidP="00A5567A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(uloženo RMO P2, termín: 31. 12. 2017)</w:t>
            </w:r>
          </w:p>
        </w:tc>
      </w:tr>
      <w:tr w:rsidR="00392FCA" w:rsidRPr="00A5567A" w:rsidTr="00392FCA">
        <w:tc>
          <w:tcPr>
            <w:tcW w:w="1276" w:type="dxa"/>
          </w:tcPr>
          <w:p w:rsidR="00392FCA" w:rsidRPr="00A5567A" w:rsidRDefault="00392FCA">
            <w:pPr>
              <w:rPr>
                <w:bCs/>
                <w:szCs w:val="24"/>
              </w:rPr>
            </w:pPr>
            <w:r w:rsidRPr="00A5567A">
              <w:rPr>
                <w:bCs/>
                <w:szCs w:val="24"/>
              </w:rPr>
              <w:t>5/III.</w:t>
            </w:r>
          </w:p>
        </w:tc>
        <w:tc>
          <w:tcPr>
            <w:tcW w:w="7100" w:type="dxa"/>
          </w:tcPr>
          <w:p w:rsidR="00392FCA" w:rsidRDefault="00392FCA" w:rsidP="00A5567A">
            <w:pPr>
              <w:jc w:val="both"/>
              <w:rPr>
                <w:bCs/>
                <w:szCs w:val="24"/>
              </w:rPr>
            </w:pPr>
            <w:r w:rsidRPr="00A5567A">
              <w:rPr>
                <w:bCs/>
                <w:szCs w:val="24"/>
              </w:rPr>
              <w:t xml:space="preserve">Realizovat náhradu výdělku ušlého v souvislosti s výkonem funkce neuvolněným členům zastupitelstva </w:t>
            </w:r>
          </w:p>
          <w:p w:rsidR="00A5567A" w:rsidRDefault="00A5567A" w:rsidP="00A5567A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(uloženo starostovi MO P2, termín: 31. 12. 2017)</w:t>
            </w:r>
          </w:p>
          <w:p w:rsidR="00F005FA" w:rsidRDefault="00F005FA" w:rsidP="00A5567A">
            <w:pPr>
              <w:jc w:val="both"/>
              <w:rPr>
                <w:bCs/>
                <w:szCs w:val="24"/>
              </w:rPr>
            </w:pPr>
          </w:p>
          <w:p w:rsidR="00F005FA" w:rsidRPr="00A5567A" w:rsidRDefault="00F005FA" w:rsidP="00A5567A">
            <w:pPr>
              <w:jc w:val="both"/>
              <w:rPr>
                <w:bCs/>
                <w:szCs w:val="24"/>
              </w:rPr>
            </w:pPr>
          </w:p>
        </w:tc>
      </w:tr>
      <w:tr w:rsidR="00392FCA" w:rsidRPr="00A5567A" w:rsidTr="00392FCA">
        <w:tc>
          <w:tcPr>
            <w:tcW w:w="1276" w:type="dxa"/>
          </w:tcPr>
          <w:p w:rsidR="00392FCA" w:rsidRPr="00A5567A" w:rsidRDefault="00392FCA">
            <w:pPr>
              <w:rPr>
                <w:bCs/>
                <w:szCs w:val="24"/>
              </w:rPr>
            </w:pPr>
            <w:r w:rsidRPr="00A5567A">
              <w:rPr>
                <w:bCs/>
                <w:szCs w:val="24"/>
              </w:rPr>
              <w:lastRenderedPageBreak/>
              <w:t>15/III.</w:t>
            </w:r>
          </w:p>
        </w:tc>
        <w:tc>
          <w:tcPr>
            <w:tcW w:w="7100" w:type="dxa"/>
          </w:tcPr>
          <w:p w:rsidR="00392FCA" w:rsidRDefault="00392FCA" w:rsidP="00A5567A">
            <w:pPr>
              <w:jc w:val="both"/>
              <w:rPr>
                <w:bCs/>
                <w:szCs w:val="24"/>
              </w:rPr>
            </w:pPr>
            <w:r w:rsidRPr="00A5567A">
              <w:rPr>
                <w:bCs/>
                <w:szCs w:val="24"/>
              </w:rPr>
              <w:t>Provést rozpočtové změny dle bodu II. tohoto usnesení po schválení souvisejících rozpočtových opatření v orgánech města - RO č. 3 rozpočtu schváleného MO Plzeň 2 - Slovany roku 2017</w:t>
            </w:r>
          </w:p>
          <w:p w:rsidR="00A5567A" w:rsidRPr="00A5567A" w:rsidRDefault="00A5567A" w:rsidP="00A5567A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(uloženo RMO P2, termín: 31. 12. 2017)</w:t>
            </w:r>
          </w:p>
        </w:tc>
      </w:tr>
      <w:tr w:rsidR="00392FCA" w:rsidRPr="00A5567A" w:rsidTr="00392FCA">
        <w:tc>
          <w:tcPr>
            <w:tcW w:w="1276" w:type="dxa"/>
          </w:tcPr>
          <w:p w:rsidR="00392FCA" w:rsidRPr="00A5567A" w:rsidRDefault="00392FCA">
            <w:pPr>
              <w:rPr>
                <w:bCs/>
                <w:szCs w:val="24"/>
              </w:rPr>
            </w:pPr>
            <w:r w:rsidRPr="00A5567A">
              <w:rPr>
                <w:bCs/>
                <w:szCs w:val="24"/>
              </w:rPr>
              <w:t>28/III.</w:t>
            </w:r>
          </w:p>
        </w:tc>
        <w:tc>
          <w:tcPr>
            <w:tcW w:w="7100" w:type="dxa"/>
          </w:tcPr>
          <w:p w:rsidR="00392FCA" w:rsidRDefault="00392FCA" w:rsidP="00A5567A">
            <w:pPr>
              <w:jc w:val="both"/>
              <w:rPr>
                <w:bCs/>
                <w:szCs w:val="24"/>
              </w:rPr>
            </w:pPr>
            <w:r w:rsidRPr="00A5567A">
              <w:rPr>
                <w:bCs/>
                <w:szCs w:val="24"/>
              </w:rPr>
              <w:t>Provést rozpočtové změny dle bodu II. tohoto usnesení po schválení souvisejících rozpočtových opatření v orgánech města - RO č. 6/2017</w:t>
            </w:r>
          </w:p>
          <w:p w:rsidR="00E67E90" w:rsidRPr="00A5567A" w:rsidRDefault="00E67E90" w:rsidP="00A5567A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(uloženo RMO P2, termín: 30. 9. 2017)</w:t>
            </w:r>
          </w:p>
        </w:tc>
      </w:tr>
      <w:tr w:rsidR="00392FCA" w:rsidRPr="00A5567A" w:rsidTr="00392FCA">
        <w:tc>
          <w:tcPr>
            <w:tcW w:w="1276" w:type="dxa"/>
          </w:tcPr>
          <w:p w:rsidR="00392FCA" w:rsidRPr="00A5567A" w:rsidRDefault="00392FCA">
            <w:pPr>
              <w:rPr>
                <w:bCs/>
                <w:szCs w:val="24"/>
              </w:rPr>
            </w:pPr>
            <w:r w:rsidRPr="00A5567A">
              <w:rPr>
                <w:bCs/>
                <w:szCs w:val="24"/>
              </w:rPr>
              <w:t>29/IV.2.</w:t>
            </w:r>
          </w:p>
        </w:tc>
        <w:tc>
          <w:tcPr>
            <w:tcW w:w="7100" w:type="dxa"/>
          </w:tcPr>
          <w:p w:rsidR="00392FCA" w:rsidRDefault="00392FCA" w:rsidP="00A5567A">
            <w:pPr>
              <w:jc w:val="both"/>
              <w:rPr>
                <w:bCs/>
                <w:szCs w:val="24"/>
              </w:rPr>
            </w:pPr>
            <w:r w:rsidRPr="00A5567A">
              <w:rPr>
                <w:bCs/>
                <w:szCs w:val="24"/>
              </w:rPr>
              <w:t xml:space="preserve">Zajistit vyplacení dotací dle bodu II. tohoto usnesení - poskytnutí dotací z rozpočtu MO Plzeň 2 </w:t>
            </w:r>
            <w:r w:rsidR="00E67E90">
              <w:rPr>
                <w:bCs/>
                <w:szCs w:val="24"/>
              </w:rPr>
              <w:t>–</w:t>
            </w:r>
            <w:r w:rsidRPr="00A5567A">
              <w:rPr>
                <w:bCs/>
                <w:szCs w:val="24"/>
              </w:rPr>
              <w:t xml:space="preserve"> Slovany</w:t>
            </w:r>
          </w:p>
          <w:p w:rsidR="00E67E90" w:rsidRDefault="00E67E90" w:rsidP="00A5567A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(uloženo RMO P2, termín: 30. 9. 2017)</w:t>
            </w:r>
          </w:p>
          <w:p w:rsidR="00363379" w:rsidRDefault="00363379" w:rsidP="00A5567A">
            <w:pPr>
              <w:jc w:val="both"/>
              <w:rPr>
                <w:bCs/>
                <w:szCs w:val="24"/>
              </w:rPr>
            </w:pPr>
          </w:p>
          <w:p w:rsidR="00363379" w:rsidRPr="00A5567A" w:rsidRDefault="00363379" w:rsidP="00A5567A">
            <w:pPr>
              <w:jc w:val="both"/>
              <w:rPr>
                <w:bCs/>
                <w:szCs w:val="24"/>
              </w:rPr>
            </w:pPr>
          </w:p>
        </w:tc>
      </w:tr>
    </w:tbl>
    <w:p w:rsidR="00363379" w:rsidRPr="00392FCA" w:rsidRDefault="00363379" w:rsidP="00363379">
      <w:pPr>
        <w:rPr>
          <w:b/>
          <w:bCs/>
        </w:rPr>
      </w:pPr>
      <w:r>
        <w:rPr>
          <w:b/>
          <w:bCs/>
        </w:rPr>
        <w:t>Vyřadit z</w:t>
      </w:r>
      <w:r w:rsidRPr="00392FCA">
        <w:rPr>
          <w:b/>
          <w:bCs/>
        </w:rPr>
        <w:t>e sledování:</w:t>
      </w:r>
    </w:p>
    <w:p w:rsidR="00363379" w:rsidRPr="009D74DA" w:rsidRDefault="00363379" w:rsidP="00363379">
      <w:pPr>
        <w:rPr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100"/>
      </w:tblGrid>
      <w:tr w:rsidR="00363379" w:rsidTr="006E7C11">
        <w:tc>
          <w:tcPr>
            <w:tcW w:w="1276" w:type="dxa"/>
          </w:tcPr>
          <w:p w:rsidR="00363379" w:rsidRDefault="00363379" w:rsidP="006E7C11">
            <w:pPr>
              <w:rPr>
                <w:bCs/>
                <w:highlight w:val="yellow"/>
                <w:u w:val="single"/>
              </w:rPr>
            </w:pPr>
            <w:r w:rsidRPr="00A5567A">
              <w:rPr>
                <w:bCs/>
                <w:highlight w:val="yellow"/>
                <w:u w:val="single"/>
              </w:rPr>
              <w:t>r. 201</w:t>
            </w:r>
            <w:r>
              <w:rPr>
                <w:bCs/>
                <w:highlight w:val="yellow"/>
                <w:u w:val="single"/>
              </w:rPr>
              <w:t>7</w:t>
            </w:r>
          </w:p>
          <w:p w:rsidR="00363379" w:rsidRPr="00363379" w:rsidRDefault="00363379" w:rsidP="006E7C11">
            <w:pPr>
              <w:rPr>
                <w:bCs/>
              </w:rPr>
            </w:pPr>
            <w:r w:rsidRPr="00363379">
              <w:rPr>
                <w:bCs/>
              </w:rPr>
              <w:t>22/</w:t>
            </w:r>
            <w:proofErr w:type="spellStart"/>
            <w:r w:rsidRPr="00363379">
              <w:rPr>
                <w:bCs/>
              </w:rPr>
              <w:t>IV.b</w:t>
            </w:r>
            <w:proofErr w:type="spellEnd"/>
            <w:r w:rsidRPr="00363379">
              <w:rPr>
                <w:bCs/>
              </w:rPr>
              <w:t>)</w:t>
            </w:r>
          </w:p>
          <w:p w:rsidR="00363379" w:rsidRPr="00A5567A" w:rsidRDefault="00363379" w:rsidP="006E7C11">
            <w:pPr>
              <w:rPr>
                <w:bCs/>
                <w:highlight w:val="yellow"/>
                <w:u w:val="single"/>
              </w:rPr>
            </w:pPr>
          </w:p>
        </w:tc>
        <w:tc>
          <w:tcPr>
            <w:tcW w:w="7100" w:type="dxa"/>
          </w:tcPr>
          <w:p w:rsidR="00363379" w:rsidRDefault="00363379" w:rsidP="006E7C11">
            <w:pPr>
              <w:rPr>
                <w:bCs/>
              </w:rPr>
            </w:pPr>
          </w:p>
          <w:p w:rsidR="00363379" w:rsidRDefault="00363379" w:rsidP="00363379">
            <w:pPr>
              <w:jc w:val="both"/>
              <w:rPr>
                <w:bCs/>
                <w:szCs w:val="24"/>
              </w:rPr>
            </w:pPr>
            <w:r w:rsidRPr="00A5567A">
              <w:rPr>
                <w:bCs/>
                <w:szCs w:val="24"/>
              </w:rPr>
              <w:t>V případě přidělení dotace z programu „Dotace pro jednotky SDH obcí“ pro rok 2018, vyhlášeného MV – GŘ HZS ČR, aktualizovat střednědobý výhled rozpočtu na rok 2018 dle bodu II. odst. b)</w:t>
            </w:r>
          </w:p>
          <w:p w:rsidR="00363379" w:rsidRDefault="00363379" w:rsidP="0036337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(uloženo RMO P2, termín: 30. 9. 2017)</w:t>
            </w:r>
          </w:p>
          <w:p w:rsidR="00363379" w:rsidRPr="00363379" w:rsidRDefault="00363379" w:rsidP="00363379">
            <w:pPr>
              <w:jc w:val="both"/>
              <w:rPr>
                <w:b/>
                <w:bCs/>
              </w:rPr>
            </w:pPr>
            <w:r w:rsidRPr="00363379">
              <w:rPr>
                <w:b/>
                <w:bCs/>
                <w:szCs w:val="24"/>
              </w:rPr>
              <w:t>Vzhledem k tomu, že dotace nebyla přidělena, je navrženo vyřazení tohoto úkolu ze sledování.</w:t>
            </w:r>
          </w:p>
        </w:tc>
      </w:tr>
    </w:tbl>
    <w:p w:rsidR="00D01DEA" w:rsidRDefault="00D01DEA">
      <w:pPr>
        <w:rPr>
          <w:sz w:val="18"/>
        </w:rPr>
      </w:pPr>
    </w:p>
    <w:sectPr w:rsidR="00D01D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800" w:bottom="144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FE1" w:rsidRDefault="00393FE1">
      <w:r>
        <w:separator/>
      </w:r>
    </w:p>
  </w:endnote>
  <w:endnote w:type="continuationSeparator" w:id="0">
    <w:p w:rsidR="00393FE1" w:rsidRDefault="0039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AA" w:rsidRDefault="007C77A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7C77AA" w:rsidRDefault="007C77A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AA" w:rsidRPr="00EA2093" w:rsidRDefault="007C77AA">
    <w:pPr>
      <w:framePr w:wrap="around" w:vAnchor="text" w:hAnchor="margin" w:xAlign="center" w:y="1"/>
      <w:rPr>
        <w:sz w:val="20"/>
      </w:rPr>
    </w:pPr>
    <w:r w:rsidRPr="00EA2093">
      <w:rPr>
        <w:sz w:val="20"/>
      </w:rPr>
      <w:fldChar w:fldCharType="begin"/>
    </w:r>
    <w:r w:rsidRPr="00EA2093">
      <w:rPr>
        <w:sz w:val="20"/>
      </w:rPr>
      <w:instrText xml:space="preserve">PAGE  </w:instrText>
    </w:r>
    <w:r w:rsidRPr="00EA2093">
      <w:rPr>
        <w:sz w:val="20"/>
      </w:rPr>
      <w:fldChar w:fldCharType="separate"/>
    </w:r>
    <w:r w:rsidR="00E5275A">
      <w:rPr>
        <w:noProof/>
        <w:sz w:val="20"/>
      </w:rPr>
      <w:t>2</w:t>
    </w:r>
    <w:r w:rsidRPr="00EA2093">
      <w:rPr>
        <w:sz w:val="20"/>
      </w:rPr>
      <w:fldChar w:fldCharType="end"/>
    </w:r>
  </w:p>
  <w:p w:rsidR="007C77AA" w:rsidRDefault="007C77A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93" w:rsidRDefault="00EA20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FE1" w:rsidRDefault="00393FE1">
      <w:r>
        <w:separator/>
      </w:r>
    </w:p>
  </w:footnote>
  <w:footnote w:type="continuationSeparator" w:id="0">
    <w:p w:rsidR="00393FE1" w:rsidRDefault="00393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93" w:rsidRDefault="00EA209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93" w:rsidRDefault="00EA209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93" w:rsidRDefault="00EA20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57A"/>
    <w:multiLevelType w:val="multilevel"/>
    <w:tmpl w:val="F5D823C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87F15CB"/>
    <w:multiLevelType w:val="hybridMultilevel"/>
    <w:tmpl w:val="931AB62C"/>
    <w:lvl w:ilvl="0" w:tplc="2CC8484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02578"/>
    <w:multiLevelType w:val="singleLevel"/>
    <w:tmpl w:val="59CC6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DDC5B96"/>
    <w:multiLevelType w:val="singleLevel"/>
    <w:tmpl w:val="8982CB80"/>
    <w:lvl w:ilvl="0">
      <w:start w:val="18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FC07147"/>
    <w:multiLevelType w:val="singleLevel"/>
    <w:tmpl w:val="040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FB398C"/>
    <w:multiLevelType w:val="hybridMultilevel"/>
    <w:tmpl w:val="D42428A2"/>
    <w:lvl w:ilvl="0" w:tplc="6406AD9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0DF6562"/>
    <w:multiLevelType w:val="hybridMultilevel"/>
    <w:tmpl w:val="5232DA74"/>
    <w:lvl w:ilvl="0" w:tplc="AA32EC0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56521B"/>
    <w:multiLevelType w:val="singleLevel"/>
    <w:tmpl w:val="2EDE61AE"/>
    <w:lvl w:ilvl="0">
      <w:start w:val="18"/>
      <w:numFmt w:val="low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9">
    <w:nsid w:val="12FA3641"/>
    <w:multiLevelType w:val="singleLevel"/>
    <w:tmpl w:val="04B03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583075A"/>
    <w:multiLevelType w:val="singleLevel"/>
    <w:tmpl w:val="A9B6556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DF6101B"/>
    <w:multiLevelType w:val="multilevel"/>
    <w:tmpl w:val="64AC8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5F277D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29171E01"/>
    <w:multiLevelType w:val="hybridMultilevel"/>
    <w:tmpl w:val="19261130"/>
    <w:lvl w:ilvl="0" w:tplc="4D00918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6224DA"/>
    <w:multiLevelType w:val="hybridMultilevel"/>
    <w:tmpl w:val="48962824"/>
    <w:lvl w:ilvl="0" w:tplc="04AEEDB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BD38A8"/>
    <w:multiLevelType w:val="singleLevel"/>
    <w:tmpl w:val="88CA34C4"/>
    <w:lvl w:ilvl="0">
      <w:start w:val="2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7">
    <w:nsid w:val="358B5917"/>
    <w:multiLevelType w:val="singleLevel"/>
    <w:tmpl w:val="6F00EF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398736EB"/>
    <w:multiLevelType w:val="singleLevel"/>
    <w:tmpl w:val="3FA4C2D6"/>
    <w:lvl w:ilvl="0">
      <w:start w:val="18"/>
      <w:numFmt w:val="lowerLetter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20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42C010B"/>
    <w:multiLevelType w:val="singleLevel"/>
    <w:tmpl w:val="7222EA6E"/>
    <w:lvl w:ilvl="0">
      <w:start w:val="18"/>
      <w:numFmt w:val="low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</w:abstractNum>
  <w:abstractNum w:abstractNumId="22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4DAE475E"/>
    <w:multiLevelType w:val="hybridMultilevel"/>
    <w:tmpl w:val="168E9186"/>
    <w:lvl w:ilvl="0" w:tplc="D590AB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EC017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4F7433B"/>
    <w:multiLevelType w:val="hybridMultilevel"/>
    <w:tmpl w:val="6FAEF2C0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B7A2FD4"/>
    <w:multiLevelType w:val="singleLevel"/>
    <w:tmpl w:val="1C0AEB32"/>
    <w:lvl w:ilvl="0">
      <w:start w:val="4"/>
      <w:numFmt w:val="upperRoman"/>
      <w:pStyle w:val="Nadpis3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27">
    <w:nsid w:val="5F7149F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69FC315B"/>
    <w:multiLevelType w:val="singleLevel"/>
    <w:tmpl w:val="7FF8AD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A047329"/>
    <w:multiLevelType w:val="singleLevel"/>
    <w:tmpl w:val="5560BD0E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75D0065"/>
    <w:multiLevelType w:val="singleLevel"/>
    <w:tmpl w:val="040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83B3823"/>
    <w:multiLevelType w:val="hybridMultilevel"/>
    <w:tmpl w:val="6B52BE62"/>
    <w:lvl w:ilvl="0" w:tplc="82DE023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7A9E3F9E"/>
    <w:multiLevelType w:val="singleLevel"/>
    <w:tmpl w:val="3EC699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34"/>
  </w:num>
  <w:num w:numId="2">
    <w:abstractNumId w:val="26"/>
  </w:num>
  <w:num w:numId="3">
    <w:abstractNumId w:val="11"/>
  </w:num>
  <w:num w:numId="4">
    <w:abstractNumId w:val="20"/>
  </w:num>
  <w:num w:numId="5">
    <w:abstractNumId w:val="13"/>
  </w:num>
  <w:num w:numId="6">
    <w:abstractNumId w:val="3"/>
  </w:num>
  <w:num w:numId="7">
    <w:abstractNumId w:val="33"/>
  </w:num>
  <w:num w:numId="8">
    <w:abstractNumId w:val="18"/>
  </w:num>
  <w:num w:numId="9">
    <w:abstractNumId w:val="28"/>
  </w:num>
  <w:num w:numId="10">
    <w:abstractNumId w:val="22"/>
  </w:num>
  <w:num w:numId="11">
    <w:abstractNumId w:val="9"/>
  </w:num>
  <w:num w:numId="12">
    <w:abstractNumId w:val="30"/>
  </w:num>
  <w:num w:numId="13">
    <w:abstractNumId w:val="16"/>
  </w:num>
  <w:num w:numId="14">
    <w:abstractNumId w:val="29"/>
  </w:num>
  <w:num w:numId="15">
    <w:abstractNumId w:val="5"/>
  </w:num>
  <w:num w:numId="16">
    <w:abstractNumId w:val="4"/>
  </w:num>
  <w:num w:numId="17">
    <w:abstractNumId w:val="27"/>
  </w:num>
  <w:num w:numId="18">
    <w:abstractNumId w:val="19"/>
  </w:num>
  <w:num w:numId="19">
    <w:abstractNumId w:val="8"/>
  </w:num>
  <w:num w:numId="20">
    <w:abstractNumId w:val="12"/>
  </w:num>
  <w:num w:numId="21">
    <w:abstractNumId w:val="31"/>
  </w:num>
  <w:num w:numId="22">
    <w:abstractNumId w:val="21"/>
  </w:num>
  <w:num w:numId="23">
    <w:abstractNumId w:val="24"/>
  </w:num>
  <w:num w:numId="24">
    <w:abstractNumId w:val="10"/>
  </w:num>
  <w:num w:numId="25">
    <w:abstractNumId w:val="17"/>
    <w:lvlOverride w:ilvl="0">
      <w:startOverride w:val="1"/>
    </w:lvlOverride>
  </w:num>
  <w:num w:numId="26">
    <w:abstractNumId w:val="34"/>
  </w:num>
  <w:num w:numId="27">
    <w:abstractNumId w:val="2"/>
  </w:num>
  <w:num w:numId="28">
    <w:abstractNumId w:val="2"/>
    <w:lvlOverride w:ilvl="0">
      <w:startOverride w:val="1"/>
    </w:lvlOverride>
  </w:num>
  <w:num w:numId="29">
    <w:abstractNumId w:val="32"/>
  </w:num>
  <w:num w:numId="30">
    <w:abstractNumId w:val="14"/>
  </w:num>
  <w:num w:numId="31">
    <w:abstractNumId w:val="7"/>
  </w:num>
  <w:num w:numId="32">
    <w:abstractNumId w:val="1"/>
  </w:num>
  <w:num w:numId="33">
    <w:abstractNumId w:val="15"/>
  </w:num>
  <w:num w:numId="34">
    <w:abstractNumId w:val="23"/>
  </w:num>
  <w:num w:numId="35">
    <w:abstractNumId w:val="6"/>
  </w:num>
  <w:num w:numId="36">
    <w:abstractNumId w:val="2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4940"/>
    <w:rsid w:val="00013CEC"/>
    <w:rsid w:val="00030C86"/>
    <w:rsid w:val="00047342"/>
    <w:rsid w:val="00051562"/>
    <w:rsid w:val="00065D70"/>
    <w:rsid w:val="000A626D"/>
    <w:rsid w:val="000B40AB"/>
    <w:rsid w:val="000B623C"/>
    <w:rsid w:val="000F5DAF"/>
    <w:rsid w:val="00100B2A"/>
    <w:rsid w:val="001716D7"/>
    <w:rsid w:val="00181870"/>
    <w:rsid w:val="00190D9F"/>
    <w:rsid w:val="00196C44"/>
    <w:rsid w:val="00213A6E"/>
    <w:rsid w:val="00234183"/>
    <w:rsid w:val="00253897"/>
    <w:rsid w:val="00266C1D"/>
    <w:rsid w:val="00274067"/>
    <w:rsid w:val="002741DA"/>
    <w:rsid w:val="00276DEF"/>
    <w:rsid w:val="002976EC"/>
    <w:rsid w:val="002C4808"/>
    <w:rsid w:val="002C5D9D"/>
    <w:rsid w:val="002D6EA6"/>
    <w:rsid w:val="002D77E6"/>
    <w:rsid w:val="003161A4"/>
    <w:rsid w:val="003231A1"/>
    <w:rsid w:val="00363379"/>
    <w:rsid w:val="00374DB9"/>
    <w:rsid w:val="00392FCA"/>
    <w:rsid w:val="00393FE1"/>
    <w:rsid w:val="003A6C5A"/>
    <w:rsid w:val="003C3787"/>
    <w:rsid w:val="003D2A1A"/>
    <w:rsid w:val="0040555B"/>
    <w:rsid w:val="004335DD"/>
    <w:rsid w:val="00450DCE"/>
    <w:rsid w:val="004C1260"/>
    <w:rsid w:val="004D4FA6"/>
    <w:rsid w:val="004E019D"/>
    <w:rsid w:val="00506D11"/>
    <w:rsid w:val="00523405"/>
    <w:rsid w:val="00584C72"/>
    <w:rsid w:val="00586196"/>
    <w:rsid w:val="005A156A"/>
    <w:rsid w:val="005C19CF"/>
    <w:rsid w:val="005D5555"/>
    <w:rsid w:val="005E2BE4"/>
    <w:rsid w:val="00646AB2"/>
    <w:rsid w:val="00655B95"/>
    <w:rsid w:val="006820D5"/>
    <w:rsid w:val="006B7C73"/>
    <w:rsid w:val="006D1059"/>
    <w:rsid w:val="007238B2"/>
    <w:rsid w:val="00733BCD"/>
    <w:rsid w:val="0073643C"/>
    <w:rsid w:val="0075411E"/>
    <w:rsid w:val="00765D3A"/>
    <w:rsid w:val="00783BC0"/>
    <w:rsid w:val="00795C0B"/>
    <w:rsid w:val="00797A97"/>
    <w:rsid w:val="007A282F"/>
    <w:rsid w:val="007B6845"/>
    <w:rsid w:val="007C4A86"/>
    <w:rsid w:val="007C77AA"/>
    <w:rsid w:val="00815230"/>
    <w:rsid w:val="008732D2"/>
    <w:rsid w:val="008958EE"/>
    <w:rsid w:val="008D1E7E"/>
    <w:rsid w:val="008E7745"/>
    <w:rsid w:val="009127CF"/>
    <w:rsid w:val="00920B1A"/>
    <w:rsid w:val="0093282B"/>
    <w:rsid w:val="009575F1"/>
    <w:rsid w:val="00987597"/>
    <w:rsid w:val="009A21BB"/>
    <w:rsid w:val="009A3CD2"/>
    <w:rsid w:val="009C00D3"/>
    <w:rsid w:val="009D74DA"/>
    <w:rsid w:val="009E7371"/>
    <w:rsid w:val="00A07698"/>
    <w:rsid w:val="00A14E53"/>
    <w:rsid w:val="00A32011"/>
    <w:rsid w:val="00A470CE"/>
    <w:rsid w:val="00A5567A"/>
    <w:rsid w:val="00A8461F"/>
    <w:rsid w:val="00AA7403"/>
    <w:rsid w:val="00B223CB"/>
    <w:rsid w:val="00B24C5A"/>
    <w:rsid w:val="00B53293"/>
    <w:rsid w:val="00B533FD"/>
    <w:rsid w:val="00B74E0E"/>
    <w:rsid w:val="00B77999"/>
    <w:rsid w:val="00BA55A5"/>
    <w:rsid w:val="00BA5B01"/>
    <w:rsid w:val="00BA7EDE"/>
    <w:rsid w:val="00BE0D54"/>
    <w:rsid w:val="00BE212E"/>
    <w:rsid w:val="00BE4940"/>
    <w:rsid w:val="00BF0059"/>
    <w:rsid w:val="00BF026F"/>
    <w:rsid w:val="00C10CBF"/>
    <w:rsid w:val="00C149C9"/>
    <w:rsid w:val="00C26723"/>
    <w:rsid w:val="00C36626"/>
    <w:rsid w:val="00C40CD0"/>
    <w:rsid w:val="00C46934"/>
    <w:rsid w:val="00C76F56"/>
    <w:rsid w:val="00C82AB8"/>
    <w:rsid w:val="00CB7659"/>
    <w:rsid w:val="00CC316C"/>
    <w:rsid w:val="00CF1554"/>
    <w:rsid w:val="00D01DEA"/>
    <w:rsid w:val="00D07C91"/>
    <w:rsid w:val="00D15CDE"/>
    <w:rsid w:val="00D87648"/>
    <w:rsid w:val="00DA198D"/>
    <w:rsid w:val="00DB070F"/>
    <w:rsid w:val="00DC4299"/>
    <w:rsid w:val="00DE1E5D"/>
    <w:rsid w:val="00E0114C"/>
    <w:rsid w:val="00E01EF5"/>
    <w:rsid w:val="00E06F41"/>
    <w:rsid w:val="00E15D4F"/>
    <w:rsid w:val="00E51843"/>
    <w:rsid w:val="00E5275A"/>
    <w:rsid w:val="00E6603C"/>
    <w:rsid w:val="00E67E90"/>
    <w:rsid w:val="00E753DB"/>
    <w:rsid w:val="00EA2093"/>
    <w:rsid w:val="00EB160B"/>
    <w:rsid w:val="00EB723B"/>
    <w:rsid w:val="00EC5423"/>
    <w:rsid w:val="00EF7F07"/>
    <w:rsid w:val="00F005FA"/>
    <w:rsid w:val="00F13356"/>
    <w:rsid w:val="00F21C5C"/>
    <w:rsid w:val="00F63ED6"/>
    <w:rsid w:val="00F669DC"/>
    <w:rsid w:val="00F8506B"/>
    <w:rsid w:val="00F95D0E"/>
    <w:rsid w:val="00FA5B85"/>
    <w:rsid w:val="00FB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F1554"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3">
    <w:name w:val="heading 3"/>
    <w:basedOn w:val="Normln"/>
    <w:next w:val="Normln"/>
    <w:qFormat/>
    <w:pPr>
      <w:keepNext/>
      <w:numPr>
        <w:numId w:val="2"/>
      </w:numPr>
      <w:outlineLvl w:val="2"/>
    </w:pPr>
    <w:rPr>
      <w:rFonts w:eastAsia="Arial Unicode MS"/>
      <w:b/>
      <w:spacing w:val="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cent">
    <w:name w:val="nadpcent"/>
    <w:basedOn w:val="Normln"/>
    <w:next w:val="Normln"/>
    <w:autoRedefine/>
    <w:pPr>
      <w:spacing w:before="600" w:after="480"/>
      <w:jc w:val="center"/>
    </w:pPr>
    <w:rPr>
      <w:b/>
      <w:caps/>
      <w:lang w:val="en-AU"/>
    </w:rPr>
  </w:style>
  <w:style w:type="paragraph" w:styleId="Zhlav">
    <w:name w:val="header"/>
    <w:basedOn w:val="Normln"/>
    <w:rsid w:val="00B24C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4C5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316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Rad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Rada.dot</Template>
  <TotalTime>0</TotalTime>
  <Pages>2</Pages>
  <Words>399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zikmundova</dc:creator>
  <cp:lastModifiedBy>RUSINOVÁ Jana</cp:lastModifiedBy>
  <cp:revision>2</cp:revision>
  <cp:lastPrinted>2017-08-28T14:33:00Z</cp:lastPrinted>
  <dcterms:created xsi:type="dcterms:W3CDTF">2017-09-05T08:35:00Z</dcterms:created>
  <dcterms:modified xsi:type="dcterms:W3CDTF">2017-09-05T08:35:00Z</dcterms:modified>
</cp:coreProperties>
</file>