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E4" w:rsidRPr="0049673B" w:rsidRDefault="0049673B">
      <w:pPr>
        <w:rPr>
          <w:b/>
          <w:sz w:val="24"/>
          <w:szCs w:val="24"/>
          <w:u w:val="single"/>
        </w:rPr>
      </w:pPr>
      <w:r w:rsidRPr="0049673B">
        <w:rPr>
          <w:b/>
          <w:sz w:val="24"/>
          <w:szCs w:val="24"/>
          <w:u w:val="single"/>
        </w:rPr>
        <w:t>Vypořádání p</w:t>
      </w:r>
      <w:r w:rsidR="009E1F70" w:rsidRPr="0049673B">
        <w:rPr>
          <w:b/>
          <w:sz w:val="24"/>
          <w:szCs w:val="24"/>
          <w:u w:val="single"/>
        </w:rPr>
        <w:t>řipomín</w:t>
      </w:r>
      <w:r w:rsidRPr="0049673B">
        <w:rPr>
          <w:b/>
          <w:sz w:val="24"/>
          <w:szCs w:val="24"/>
          <w:u w:val="single"/>
        </w:rPr>
        <w:t>ek</w:t>
      </w:r>
      <w:r w:rsidR="009E1F70" w:rsidRPr="0049673B">
        <w:rPr>
          <w:b/>
          <w:sz w:val="24"/>
          <w:szCs w:val="24"/>
          <w:u w:val="single"/>
        </w:rPr>
        <w:t xml:space="preserve"> městských obvodů k návrhu novely Statutu města za rok 2017</w:t>
      </w:r>
    </w:p>
    <w:p w:rsidR="009E1F70" w:rsidRDefault="009E1F70">
      <w:pPr>
        <w:rPr>
          <w:rFonts w:ascii="Times New Roman" w:hAnsi="Times New Roman" w:cs="Times New Roman"/>
        </w:rPr>
      </w:pPr>
    </w:p>
    <w:p w:rsidR="009E1F70" w:rsidRPr="00830BBB" w:rsidRDefault="009E1F70" w:rsidP="0049673B">
      <w:pPr>
        <w:spacing w:after="120" w:line="240" w:lineRule="auto"/>
        <w:rPr>
          <w:rFonts w:ascii="Times New Roman" w:hAnsi="Times New Roman" w:cs="Times New Roman"/>
          <w:b/>
          <w:u w:val="single"/>
        </w:rPr>
      </w:pPr>
      <w:r w:rsidRPr="00830BBB">
        <w:rPr>
          <w:rFonts w:ascii="Times New Roman" w:hAnsi="Times New Roman" w:cs="Times New Roman"/>
          <w:b/>
          <w:u w:val="single"/>
        </w:rPr>
        <w:t xml:space="preserve">Městský obvod Plzeň 1 </w:t>
      </w:r>
    </w:p>
    <w:p w:rsidR="00D96C6F" w:rsidRPr="00493BB9" w:rsidRDefault="0049673B" w:rsidP="00493BB9">
      <w:pPr>
        <w:pStyle w:val="Odstavecseseznamem"/>
        <w:numPr>
          <w:ilvl w:val="0"/>
          <w:numId w:val="1"/>
        </w:numPr>
        <w:spacing w:after="120" w:line="240" w:lineRule="auto"/>
        <w:ind w:left="284" w:hanging="284"/>
        <w:jc w:val="both"/>
        <w:rPr>
          <w:rFonts w:ascii="Times New Roman" w:hAnsi="Times New Roman" w:cs="Times New Roman"/>
        </w:rPr>
      </w:pPr>
      <w:r w:rsidRPr="00493BB9">
        <w:rPr>
          <w:rFonts w:ascii="Times New Roman" w:hAnsi="Times New Roman"/>
        </w:rPr>
        <w:t xml:space="preserve">Příloha č. 3 - </w:t>
      </w:r>
      <w:r w:rsidR="00D96C6F" w:rsidRPr="00493BB9">
        <w:rPr>
          <w:rFonts w:ascii="Times New Roman" w:hAnsi="Times New Roman"/>
        </w:rPr>
        <w:t xml:space="preserve">Požadavek na změnu označení </w:t>
      </w:r>
      <w:r w:rsidR="00D96C6F" w:rsidRPr="00493BB9">
        <w:rPr>
          <w:rFonts w:ascii="Times New Roman" w:hAnsi="Times New Roman" w:cs="Times New Roman"/>
        </w:rPr>
        <w:t>centrálního parku Lochotín na park U Bazénu</w:t>
      </w:r>
      <w:r w:rsidRPr="00493BB9">
        <w:rPr>
          <w:rFonts w:ascii="Times New Roman" w:hAnsi="Times New Roman" w:cs="Times New Roman"/>
        </w:rPr>
        <w:t>.</w:t>
      </w:r>
    </w:p>
    <w:p w:rsidR="00D96C6F" w:rsidRPr="0049673B" w:rsidRDefault="0049673B" w:rsidP="0049673B">
      <w:pPr>
        <w:pStyle w:val="Zkladntext"/>
        <w:spacing w:after="120"/>
        <w:rPr>
          <w:rFonts w:ascii="Times New Roman" w:hAnsi="Times New Roman"/>
          <w:bCs/>
          <w:color w:val="FF0000"/>
          <w:sz w:val="22"/>
          <w:szCs w:val="22"/>
        </w:rPr>
      </w:pPr>
      <w:r>
        <w:rPr>
          <w:rFonts w:ascii="Times New Roman" w:hAnsi="Times New Roman"/>
          <w:bCs/>
          <w:color w:val="FF0000"/>
          <w:sz w:val="22"/>
          <w:szCs w:val="22"/>
        </w:rPr>
        <w:t>Připomínka zapracována.</w:t>
      </w:r>
    </w:p>
    <w:p w:rsidR="009E1F70" w:rsidRDefault="0049673B" w:rsidP="00493BB9">
      <w:pPr>
        <w:pStyle w:val="Zkladntext"/>
        <w:numPr>
          <w:ilvl w:val="0"/>
          <w:numId w:val="1"/>
        </w:numPr>
        <w:spacing w:after="120"/>
        <w:ind w:left="284" w:hanging="284"/>
        <w:rPr>
          <w:rFonts w:ascii="Times New Roman" w:hAnsi="Times New Roman"/>
          <w:bCs/>
          <w:sz w:val="22"/>
          <w:szCs w:val="22"/>
        </w:rPr>
      </w:pPr>
      <w:r>
        <w:rPr>
          <w:rFonts w:ascii="Times New Roman" w:hAnsi="Times New Roman"/>
          <w:sz w:val="22"/>
          <w:szCs w:val="22"/>
        </w:rPr>
        <w:t>Příloze</w:t>
      </w:r>
      <w:r w:rsidRPr="00D96C6F">
        <w:rPr>
          <w:rFonts w:ascii="Times New Roman" w:hAnsi="Times New Roman"/>
          <w:sz w:val="22"/>
          <w:szCs w:val="22"/>
        </w:rPr>
        <w:t xml:space="preserve"> č. 7, čl. 2, odst. 4</w:t>
      </w:r>
      <w:r>
        <w:rPr>
          <w:rFonts w:ascii="Times New Roman" w:hAnsi="Times New Roman"/>
          <w:sz w:val="22"/>
          <w:szCs w:val="22"/>
        </w:rPr>
        <w:t xml:space="preserve"> - f</w:t>
      </w:r>
      <w:r w:rsidR="00D96C6F">
        <w:rPr>
          <w:rFonts w:ascii="Times New Roman" w:hAnsi="Times New Roman"/>
          <w:sz w:val="22"/>
          <w:szCs w:val="22"/>
        </w:rPr>
        <w:t xml:space="preserve">ormální připomínka </w:t>
      </w:r>
      <w:r>
        <w:rPr>
          <w:rFonts w:ascii="Times New Roman" w:hAnsi="Times New Roman"/>
          <w:sz w:val="22"/>
          <w:szCs w:val="22"/>
        </w:rPr>
        <w:t xml:space="preserve">na úpravu textu: </w:t>
      </w:r>
      <w:r w:rsidR="00D96C6F">
        <w:rPr>
          <w:rFonts w:ascii="Times New Roman" w:hAnsi="Times New Roman"/>
          <w:sz w:val="22"/>
          <w:szCs w:val="22"/>
        </w:rPr>
        <w:t>„</w:t>
      </w:r>
      <w:r w:rsidR="009E1F70" w:rsidRPr="00D96C6F">
        <w:rPr>
          <w:rFonts w:ascii="Times New Roman" w:hAnsi="Times New Roman"/>
          <w:bCs/>
          <w:sz w:val="22"/>
          <w:szCs w:val="22"/>
        </w:rPr>
        <w:t>Vydávají rozhodnutí v rámci společného územního a stavebního řízení a územní rozhodnutí u záměrů, pro které stavební zákon nevyžaduje stavební povolení ani ohlášení.</w:t>
      </w:r>
      <w:r w:rsidR="00D96C6F">
        <w:rPr>
          <w:rFonts w:ascii="Times New Roman" w:hAnsi="Times New Roman"/>
          <w:bCs/>
          <w:sz w:val="22"/>
          <w:szCs w:val="22"/>
        </w:rPr>
        <w:t>“.</w:t>
      </w:r>
    </w:p>
    <w:p w:rsidR="00D96C6F" w:rsidRDefault="0049673B" w:rsidP="0049673B">
      <w:pPr>
        <w:pStyle w:val="Zkladntext"/>
        <w:spacing w:after="120"/>
        <w:rPr>
          <w:rFonts w:ascii="Times New Roman" w:hAnsi="Times New Roman"/>
          <w:bCs/>
          <w:color w:val="FF0000"/>
          <w:sz w:val="22"/>
          <w:szCs w:val="22"/>
        </w:rPr>
      </w:pPr>
      <w:r>
        <w:rPr>
          <w:rFonts w:ascii="Times New Roman" w:hAnsi="Times New Roman"/>
          <w:bCs/>
          <w:color w:val="FF0000"/>
          <w:sz w:val="22"/>
          <w:szCs w:val="22"/>
        </w:rPr>
        <w:t>Připomínka zapracována.</w:t>
      </w:r>
    </w:p>
    <w:p w:rsidR="009E1F70" w:rsidRPr="009E1F70" w:rsidRDefault="009E1F70" w:rsidP="0049673B">
      <w:pPr>
        <w:spacing w:after="120" w:line="240" w:lineRule="auto"/>
        <w:rPr>
          <w:rFonts w:ascii="Times New Roman" w:hAnsi="Times New Roman" w:cs="Times New Roman"/>
        </w:rPr>
      </w:pPr>
    </w:p>
    <w:p w:rsidR="009E1F70" w:rsidRPr="00830BBB" w:rsidRDefault="009E1F70" w:rsidP="0049673B">
      <w:pPr>
        <w:spacing w:after="120" w:line="240" w:lineRule="auto"/>
        <w:rPr>
          <w:rFonts w:ascii="Times New Roman" w:hAnsi="Times New Roman" w:cs="Times New Roman"/>
          <w:b/>
          <w:u w:val="single"/>
        </w:rPr>
      </w:pPr>
      <w:r w:rsidRPr="00830BBB">
        <w:rPr>
          <w:rFonts w:ascii="Times New Roman" w:hAnsi="Times New Roman" w:cs="Times New Roman"/>
          <w:b/>
          <w:u w:val="single"/>
        </w:rPr>
        <w:t xml:space="preserve">Městský obvod Plzeň 2 </w:t>
      </w:r>
    </w:p>
    <w:p w:rsidR="00156B61" w:rsidRPr="00156B61" w:rsidRDefault="00156B61" w:rsidP="0049673B">
      <w:pPr>
        <w:spacing w:after="120" w:line="240" w:lineRule="auto"/>
        <w:rPr>
          <w:rFonts w:ascii="Times New Roman" w:hAnsi="Times New Roman" w:cs="Times New Roman"/>
        </w:rPr>
      </w:pPr>
      <w:r w:rsidRPr="00156B61">
        <w:rPr>
          <w:rFonts w:ascii="Times New Roman" w:hAnsi="Times New Roman" w:cs="Times New Roman"/>
        </w:rPr>
        <w:t>Bez připomínek</w:t>
      </w:r>
      <w:r>
        <w:rPr>
          <w:rFonts w:ascii="Times New Roman" w:hAnsi="Times New Roman" w:cs="Times New Roman"/>
        </w:rPr>
        <w:t>.</w:t>
      </w:r>
    </w:p>
    <w:p w:rsidR="00156B61" w:rsidRDefault="00156B61" w:rsidP="0049673B">
      <w:pPr>
        <w:spacing w:after="120" w:line="240" w:lineRule="auto"/>
        <w:rPr>
          <w:rFonts w:ascii="Times New Roman" w:hAnsi="Times New Roman" w:cs="Times New Roman"/>
          <w:u w:val="single"/>
        </w:rPr>
      </w:pPr>
    </w:p>
    <w:p w:rsidR="009E1F70" w:rsidRPr="00830BBB" w:rsidRDefault="009E1F70" w:rsidP="0049673B">
      <w:pPr>
        <w:spacing w:after="120" w:line="240" w:lineRule="auto"/>
        <w:rPr>
          <w:rFonts w:ascii="Times New Roman" w:hAnsi="Times New Roman" w:cs="Times New Roman"/>
          <w:b/>
          <w:u w:val="single"/>
        </w:rPr>
      </w:pPr>
      <w:r w:rsidRPr="00830BBB">
        <w:rPr>
          <w:rFonts w:ascii="Times New Roman" w:hAnsi="Times New Roman" w:cs="Times New Roman"/>
          <w:b/>
          <w:u w:val="single"/>
        </w:rPr>
        <w:t>Městský obvod Plzeň 3</w:t>
      </w:r>
    </w:p>
    <w:p w:rsidR="00076576" w:rsidRDefault="00D53789" w:rsidP="0049673B">
      <w:pPr>
        <w:spacing w:after="120" w:line="240" w:lineRule="auto"/>
        <w:rPr>
          <w:rFonts w:ascii="Times New Roman" w:hAnsi="Times New Roman" w:cs="Times New Roman"/>
        </w:rPr>
      </w:pPr>
      <w:r>
        <w:rPr>
          <w:rFonts w:ascii="Times New Roman" w:hAnsi="Times New Roman" w:cs="Times New Roman"/>
        </w:rPr>
        <w:t>B</w:t>
      </w:r>
      <w:bookmarkStart w:id="0" w:name="_GoBack"/>
      <w:bookmarkEnd w:id="0"/>
      <w:r w:rsidR="00076576">
        <w:rPr>
          <w:rFonts w:ascii="Times New Roman" w:hAnsi="Times New Roman" w:cs="Times New Roman"/>
        </w:rPr>
        <w:t>ez připomínek.</w:t>
      </w:r>
    </w:p>
    <w:p w:rsidR="00076576" w:rsidRPr="00076576" w:rsidRDefault="00076576" w:rsidP="0049673B">
      <w:pPr>
        <w:spacing w:after="120" w:line="240" w:lineRule="auto"/>
        <w:rPr>
          <w:rFonts w:ascii="Times New Roman" w:hAnsi="Times New Roman" w:cs="Times New Roman"/>
        </w:rPr>
      </w:pPr>
      <w:r>
        <w:rPr>
          <w:rFonts w:ascii="Times New Roman" w:hAnsi="Times New Roman" w:cs="Times New Roman"/>
        </w:rPr>
        <w:t xml:space="preserve"> </w:t>
      </w:r>
    </w:p>
    <w:p w:rsidR="009E1F70" w:rsidRPr="00830BBB" w:rsidRDefault="009E1F70" w:rsidP="0049673B">
      <w:pPr>
        <w:spacing w:after="120" w:line="240" w:lineRule="auto"/>
        <w:rPr>
          <w:rFonts w:ascii="Times New Roman" w:hAnsi="Times New Roman" w:cs="Times New Roman"/>
          <w:b/>
          <w:u w:val="single"/>
        </w:rPr>
      </w:pPr>
      <w:r w:rsidRPr="00830BBB">
        <w:rPr>
          <w:rFonts w:ascii="Times New Roman" w:hAnsi="Times New Roman" w:cs="Times New Roman"/>
          <w:b/>
          <w:u w:val="single"/>
        </w:rPr>
        <w:t xml:space="preserve">Městský obvod Plzeň 4 </w:t>
      </w:r>
    </w:p>
    <w:p w:rsidR="00830BBB" w:rsidRPr="00493BB9" w:rsidRDefault="00830BBB" w:rsidP="00493BB9">
      <w:pPr>
        <w:pStyle w:val="Odstavecseseznamem"/>
        <w:numPr>
          <w:ilvl w:val="0"/>
          <w:numId w:val="2"/>
        </w:numPr>
        <w:spacing w:after="120" w:line="240" w:lineRule="auto"/>
        <w:ind w:left="284" w:hanging="284"/>
        <w:jc w:val="both"/>
        <w:rPr>
          <w:rFonts w:ascii="Times New Roman" w:hAnsi="Times New Roman" w:cs="Times New Roman"/>
        </w:rPr>
      </w:pPr>
      <w:r w:rsidRPr="00493BB9">
        <w:rPr>
          <w:rFonts w:ascii="Times New Roman" w:hAnsi="Times New Roman" w:cs="Times New Roman"/>
        </w:rPr>
        <w:t xml:space="preserve">Požadavek na zapracování podmínky, aby zábor veřejného prostranství mohl být povolen na dobu nejvýše 1 roku (v případě doby delší než 1 rok se bude muset </w:t>
      </w:r>
      <w:r w:rsidR="00482CF8">
        <w:rPr>
          <w:rFonts w:ascii="Times New Roman" w:hAnsi="Times New Roman" w:cs="Times New Roman"/>
        </w:rPr>
        <w:t xml:space="preserve">jednat </w:t>
      </w:r>
      <w:r w:rsidRPr="00493BB9">
        <w:rPr>
          <w:rFonts w:ascii="Times New Roman" w:hAnsi="Times New Roman" w:cs="Times New Roman"/>
        </w:rPr>
        <w:t xml:space="preserve">o nájemní vztah). </w:t>
      </w:r>
    </w:p>
    <w:p w:rsidR="00830BBB" w:rsidRDefault="00830BBB" w:rsidP="0049673B">
      <w:pPr>
        <w:spacing w:after="120" w:line="240" w:lineRule="auto"/>
        <w:rPr>
          <w:rFonts w:ascii="Times New Roman" w:hAnsi="Times New Roman" w:cs="Times New Roman"/>
          <w:color w:val="FF0000"/>
        </w:rPr>
      </w:pPr>
      <w:r w:rsidRPr="00830BBB">
        <w:rPr>
          <w:rFonts w:ascii="Times New Roman" w:hAnsi="Times New Roman" w:cs="Times New Roman"/>
          <w:color w:val="FF0000"/>
        </w:rPr>
        <w:t>Připomínka</w:t>
      </w:r>
      <w:r>
        <w:rPr>
          <w:rFonts w:ascii="Times New Roman" w:hAnsi="Times New Roman" w:cs="Times New Roman"/>
          <w:color w:val="FF0000"/>
        </w:rPr>
        <w:t xml:space="preserve"> nezapracována.</w:t>
      </w:r>
    </w:p>
    <w:p w:rsidR="00830BBB" w:rsidRDefault="00830BBB" w:rsidP="0049673B">
      <w:pPr>
        <w:spacing w:after="120" w:line="240" w:lineRule="auto"/>
        <w:rPr>
          <w:rFonts w:ascii="Times New Roman" w:hAnsi="Times New Roman" w:cs="Times New Roman"/>
          <w:color w:val="FF0000"/>
        </w:rPr>
      </w:pPr>
      <w:r>
        <w:rPr>
          <w:rFonts w:ascii="Times New Roman" w:hAnsi="Times New Roman" w:cs="Times New Roman"/>
          <w:color w:val="FF0000"/>
        </w:rPr>
        <w:t>Odůvodnění:</w:t>
      </w:r>
    </w:p>
    <w:p w:rsidR="00830BBB" w:rsidRDefault="00830BBB" w:rsidP="00830BBB">
      <w:pPr>
        <w:spacing w:after="120" w:line="240" w:lineRule="auto"/>
        <w:jc w:val="both"/>
        <w:rPr>
          <w:rFonts w:ascii="Times New Roman" w:hAnsi="Times New Roman" w:cs="Times New Roman"/>
          <w:color w:val="FF0000"/>
        </w:rPr>
      </w:pPr>
      <w:r>
        <w:rPr>
          <w:rFonts w:ascii="Times New Roman" w:hAnsi="Times New Roman" w:cs="Times New Roman"/>
          <w:color w:val="FF0000"/>
        </w:rPr>
        <w:t xml:space="preserve">Zpracovateli není předně zřejmé, co </w:t>
      </w:r>
      <w:r w:rsidR="005F37B8">
        <w:rPr>
          <w:rFonts w:ascii="Times New Roman" w:hAnsi="Times New Roman" w:cs="Times New Roman"/>
          <w:color w:val="FF0000"/>
        </w:rPr>
        <w:t xml:space="preserve">je </w:t>
      </w:r>
      <w:r w:rsidR="00E27155">
        <w:rPr>
          <w:rFonts w:ascii="Times New Roman" w:hAnsi="Times New Roman" w:cs="Times New Roman"/>
          <w:color w:val="FF0000"/>
        </w:rPr>
        <w:t>vlastně požadováno, proto se obrátil na zástupce městského obvodu s žádostí o vysvětlení.</w:t>
      </w:r>
      <w:r>
        <w:rPr>
          <w:rFonts w:ascii="Times New Roman" w:hAnsi="Times New Roman" w:cs="Times New Roman"/>
          <w:color w:val="FF0000"/>
        </w:rPr>
        <w:t xml:space="preserve"> </w:t>
      </w:r>
      <w:r w:rsidR="00482CF8">
        <w:rPr>
          <w:rFonts w:ascii="Times New Roman" w:hAnsi="Times New Roman" w:cs="Times New Roman"/>
          <w:color w:val="FF0000"/>
        </w:rPr>
        <w:t>Z doplnění stano</w:t>
      </w:r>
      <w:r w:rsidR="00E27155">
        <w:rPr>
          <w:rFonts w:ascii="Times New Roman" w:hAnsi="Times New Roman" w:cs="Times New Roman"/>
          <w:color w:val="FF0000"/>
        </w:rPr>
        <w:t>viska městského obvodu vyplývá</w:t>
      </w:r>
      <w:r w:rsidR="00482CF8">
        <w:rPr>
          <w:rFonts w:ascii="Times New Roman" w:hAnsi="Times New Roman" w:cs="Times New Roman"/>
          <w:color w:val="FF0000"/>
        </w:rPr>
        <w:t xml:space="preserve">, že se záborem veřejného prostranství myslí užívání veřejného prostranství. </w:t>
      </w:r>
      <w:r w:rsidR="00E27155">
        <w:rPr>
          <w:rFonts w:ascii="Times New Roman" w:hAnsi="Times New Roman" w:cs="Times New Roman"/>
          <w:color w:val="FF0000"/>
        </w:rPr>
        <w:t xml:space="preserve">Pojem zábor veřejného prostranství je ale pojmem veřejného práva. </w:t>
      </w:r>
      <w:r>
        <w:rPr>
          <w:rFonts w:ascii="Times New Roman" w:hAnsi="Times New Roman" w:cs="Times New Roman"/>
          <w:color w:val="FF0000"/>
        </w:rPr>
        <w:t xml:space="preserve">Z pohledu soukromoprávního se rozlišuje při užívání cizí věci nájem, pacht, výpůjčka, </w:t>
      </w:r>
      <w:proofErr w:type="spellStart"/>
      <w:r>
        <w:rPr>
          <w:rFonts w:ascii="Times New Roman" w:hAnsi="Times New Roman" w:cs="Times New Roman"/>
          <w:color w:val="FF0000"/>
        </w:rPr>
        <w:t>výprosa</w:t>
      </w:r>
      <w:proofErr w:type="spellEnd"/>
      <w:r>
        <w:rPr>
          <w:rFonts w:ascii="Times New Roman" w:hAnsi="Times New Roman" w:cs="Times New Roman"/>
          <w:color w:val="FF0000"/>
        </w:rPr>
        <w:t>. Se všemi těmito užívacími vztahy Statut města počítá</w:t>
      </w:r>
      <w:r w:rsidR="00482CF8">
        <w:rPr>
          <w:rFonts w:ascii="Times New Roman" w:hAnsi="Times New Roman" w:cs="Times New Roman"/>
          <w:color w:val="FF0000"/>
        </w:rPr>
        <w:t xml:space="preserve"> a stanovuje pravidla dělby kompetencí při jejich realizaci</w:t>
      </w:r>
      <w:r>
        <w:rPr>
          <w:rFonts w:ascii="Times New Roman" w:hAnsi="Times New Roman" w:cs="Times New Roman"/>
          <w:color w:val="FF0000"/>
        </w:rPr>
        <w:t>. Statut města řeší dělbu kompetencí mezi orgány celoměstské a orgány městského obvodu. Úkolem Statutu města není detailněji upravovat výkon určité agendy. To je úkolem vnitřních předpisů.</w:t>
      </w:r>
    </w:p>
    <w:p w:rsidR="00830BBB" w:rsidRDefault="00493BB9" w:rsidP="00493BB9">
      <w:pPr>
        <w:pStyle w:val="Odstavecseseznamem"/>
        <w:numPr>
          <w:ilvl w:val="0"/>
          <w:numId w:val="2"/>
        </w:numPr>
        <w:spacing w:after="120" w:line="240" w:lineRule="auto"/>
        <w:ind w:left="284" w:hanging="284"/>
        <w:rPr>
          <w:rFonts w:ascii="Times New Roman" w:hAnsi="Times New Roman" w:cs="Times New Roman"/>
        </w:rPr>
      </w:pPr>
      <w:r>
        <w:rPr>
          <w:rFonts w:ascii="Times New Roman" w:hAnsi="Times New Roman" w:cs="Times New Roman"/>
        </w:rPr>
        <w:t>Čl. 31 odst. 3 - požadavek na prodloužení lhůty pro vyjádření orgánů obvodů z 30 dnů na 60 dnů</w:t>
      </w:r>
    </w:p>
    <w:p w:rsidR="00493BB9" w:rsidRPr="00493BB9" w:rsidRDefault="00493BB9" w:rsidP="00493BB9">
      <w:pPr>
        <w:spacing w:after="120" w:line="240" w:lineRule="auto"/>
        <w:rPr>
          <w:rFonts w:ascii="Times New Roman" w:hAnsi="Times New Roman" w:cs="Times New Roman"/>
          <w:color w:val="FF0000"/>
        </w:rPr>
      </w:pPr>
      <w:r w:rsidRPr="00493BB9">
        <w:rPr>
          <w:rFonts w:ascii="Times New Roman" w:hAnsi="Times New Roman" w:cs="Times New Roman"/>
          <w:color w:val="FF0000"/>
        </w:rPr>
        <w:t>Připomínka nezapracována.</w:t>
      </w:r>
    </w:p>
    <w:p w:rsidR="00493BB9" w:rsidRDefault="00493BB9" w:rsidP="00493BB9">
      <w:pPr>
        <w:spacing w:after="120" w:line="240" w:lineRule="auto"/>
        <w:rPr>
          <w:rFonts w:ascii="Times New Roman" w:hAnsi="Times New Roman" w:cs="Times New Roman"/>
          <w:color w:val="FF0000"/>
        </w:rPr>
      </w:pPr>
      <w:r w:rsidRPr="00493BB9">
        <w:rPr>
          <w:rFonts w:ascii="Times New Roman" w:hAnsi="Times New Roman" w:cs="Times New Roman"/>
          <w:color w:val="FF0000"/>
        </w:rPr>
        <w:t>Odůvodnění:</w:t>
      </w:r>
    </w:p>
    <w:p w:rsidR="00493BB9" w:rsidRPr="00D64E26" w:rsidRDefault="00D64E26" w:rsidP="00D64E26">
      <w:pPr>
        <w:jc w:val="both"/>
        <w:rPr>
          <w:rFonts w:ascii="Arial" w:hAnsi="Arial" w:cs="Arial"/>
          <w:color w:val="1F497D"/>
        </w:rPr>
      </w:pPr>
      <w:r>
        <w:rPr>
          <w:rFonts w:ascii="Times New Roman" w:hAnsi="Times New Roman" w:cs="Times New Roman"/>
          <w:color w:val="FF0000"/>
        </w:rPr>
        <w:t>Prodloužení lhůty pro vyjádření městských obvodů automaticky prodlužuje</w:t>
      </w:r>
      <w:r w:rsidR="00493BB9" w:rsidRPr="00493BB9">
        <w:rPr>
          <w:rFonts w:ascii="Times New Roman" w:hAnsi="Times New Roman" w:cs="Times New Roman"/>
          <w:color w:val="FF0000"/>
        </w:rPr>
        <w:t xml:space="preserve"> celý proces obsazování </w:t>
      </w:r>
      <w:r w:rsidR="00493BB9">
        <w:rPr>
          <w:rFonts w:ascii="Times New Roman" w:hAnsi="Times New Roman" w:cs="Times New Roman"/>
          <w:color w:val="FF0000"/>
        </w:rPr>
        <w:t xml:space="preserve">uvolněných </w:t>
      </w:r>
      <w:r w:rsidR="00493BB9" w:rsidRPr="00493BB9">
        <w:rPr>
          <w:rFonts w:ascii="Times New Roman" w:hAnsi="Times New Roman" w:cs="Times New Roman"/>
          <w:color w:val="FF0000"/>
        </w:rPr>
        <w:t xml:space="preserve">nebytových prostor, což </w:t>
      </w:r>
      <w:r>
        <w:rPr>
          <w:rFonts w:ascii="Times New Roman" w:hAnsi="Times New Roman" w:cs="Times New Roman"/>
          <w:color w:val="FF0000"/>
        </w:rPr>
        <w:t xml:space="preserve">je v rozporu s </w:t>
      </w:r>
      <w:r w:rsidR="00493BB9" w:rsidRPr="00493BB9">
        <w:rPr>
          <w:rFonts w:ascii="Times New Roman" w:hAnsi="Times New Roman" w:cs="Times New Roman"/>
          <w:color w:val="FF0000"/>
        </w:rPr>
        <w:t>finanční</w:t>
      </w:r>
      <w:r>
        <w:rPr>
          <w:rFonts w:ascii="Times New Roman" w:hAnsi="Times New Roman" w:cs="Times New Roman"/>
          <w:color w:val="FF0000"/>
        </w:rPr>
        <w:t>mi</w:t>
      </w:r>
      <w:r w:rsidR="00493BB9" w:rsidRPr="00493BB9">
        <w:rPr>
          <w:rFonts w:ascii="Times New Roman" w:hAnsi="Times New Roman" w:cs="Times New Roman"/>
          <w:color w:val="FF0000"/>
        </w:rPr>
        <w:t xml:space="preserve"> zájmy města</w:t>
      </w:r>
      <w:r>
        <w:rPr>
          <w:rFonts w:ascii="Times New Roman" w:hAnsi="Times New Roman" w:cs="Times New Roman"/>
          <w:color w:val="FF0000"/>
        </w:rPr>
        <w:t xml:space="preserve"> i se zájmy jednotlivých žadatelů</w:t>
      </w:r>
      <w:r w:rsidR="00493BB9" w:rsidRPr="00493BB9">
        <w:rPr>
          <w:rFonts w:ascii="Times New Roman" w:hAnsi="Times New Roman" w:cs="Times New Roman"/>
          <w:color w:val="FF0000"/>
        </w:rPr>
        <w:t xml:space="preserve">. BYT MMP je připraven ve výjimečných odůvodnitelných případech na žádost obvodu lhůtu 30 dnů prodloužit, maximálně však na 60 dnů, samozřejmě za předpokladu, že nepůjde o naléhavý případ přenechání nebytového prostoru či budovy s nebytovými prostory do užívání třetí osoby, kdy takové prodloužení nebude možné nebo bude v neprospěch města. </w:t>
      </w:r>
    </w:p>
    <w:p w:rsidR="00493BB9" w:rsidRDefault="00493BB9" w:rsidP="00493BB9">
      <w:pPr>
        <w:pStyle w:val="Odstavecseseznamem"/>
        <w:numPr>
          <w:ilvl w:val="0"/>
          <w:numId w:val="2"/>
        </w:numPr>
        <w:spacing w:after="120" w:line="240" w:lineRule="auto"/>
        <w:ind w:left="284" w:hanging="284"/>
        <w:rPr>
          <w:rFonts w:ascii="Times New Roman" w:hAnsi="Times New Roman" w:cs="Times New Roman"/>
        </w:rPr>
      </w:pPr>
      <w:r>
        <w:rPr>
          <w:rFonts w:ascii="Times New Roman" w:hAnsi="Times New Roman" w:cs="Times New Roman"/>
        </w:rPr>
        <w:t>Čl. 23 – požadavek na stanovení pořádkových lhůt v procesu odstraňování autovraků</w:t>
      </w:r>
    </w:p>
    <w:p w:rsidR="00370A7E" w:rsidRPr="00370A7E" w:rsidRDefault="00370A7E" w:rsidP="00370A7E">
      <w:pPr>
        <w:spacing w:after="120" w:line="240" w:lineRule="auto"/>
        <w:rPr>
          <w:rFonts w:ascii="Times New Roman" w:hAnsi="Times New Roman" w:cs="Times New Roman"/>
          <w:color w:val="FF0000"/>
        </w:rPr>
      </w:pPr>
      <w:r w:rsidRPr="00370A7E">
        <w:rPr>
          <w:rFonts w:ascii="Times New Roman" w:hAnsi="Times New Roman" w:cs="Times New Roman"/>
          <w:color w:val="FF0000"/>
        </w:rPr>
        <w:t>Připomínka nezapracována.</w:t>
      </w:r>
    </w:p>
    <w:p w:rsidR="00370A7E" w:rsidRDefault="00370A7E" w:rsidP="00076576">
      <w:pPr>
        <w:spacing w:after="120" w:line="240" w:lineRule="auto"/>
        <w:rPr>
          <w:rFonts w:ascii="Times New Roman" w:hAnsi="Times New Roman" w:cs="Times New Roman"/>
          <w:color w:val="FF0000"/>
        </w:rPr>
      </w:pPr>
      <w:r w:rsidRPr="00370A7E">
        <w:rPr>
          <w:rFonts w:ascii="Times New Roman" w:hAnsi="Times New Roman" w:cs="Times New Roman"/>
          <w:color w:val="FF0000"/>
        </w:rPr>
        <w:t>Odůvodnění:</w:t>
      </w:r>
    </w:p>
    <w:p w:rsidR="00370A7E" w:rsidRPr="00370A7E" w:rsidRDefault="00370A7E" w:rsidP="00370A7E">
      <w:pPr>
        <w:spacing w:after="120" w:line="240" w:lineRule="auto"/>
        <w:jc w:val="both"/>
        <w:rPr>
          <w:rFonts w:ascii="Times New Roman" w:hAnsi="Times New Roman" w:cs="Times New Roman"/>
          <w:color w:val="FF0000"/>
        </w:rPr>
      </w:pPr>
      <w:r w:rsidRPr="00370A7E">
        <w:rPr>
          <w:rFonts w:ascii="Times New Roman" w:hAnsi="Times New Roman" w:cs="Times New Roman"/>
          <w:color w:val="FF0000"/>
        </w:rPr>
        <w:lastRenderedPageBreak/>
        <w:t>Statut města řeší dělbu kompetencí mezi orgány celoměstské a orgány městského obvodu. Úkolem Statutu města není detailněji upravovat výkon určité agendy. To je úkolem vnitřních předpisů.</w:t>
      </w:r>
      <w:r>
        <w:rPr>
          <w:rFonts w:ascii="Times New Roman" w:hAnsi="Times New Roman" w:cs="Times New Roman"/>
          <w:color w:val="FF0000"/>
        </w:rPr>
        <w:t xml:space="preserve"> </w:t>
      </w:r>
    </w:p>
    <w:p w:rsidR="00D64E26" w:rsidRPr="00D64E26" w:rsidRDefault="00D64E26" w:rsidP="00D64E26">
      <w:pPr>
        <w:spacing w:after="120" w:line="240" w:lineRule="auto"/>
        <w:rPr>
          <w:rFonts w:ascii="Times New Roman" w:hAnsi="Times New Roman" w:cs="Times New Roman"/>
        </w:rPr>
      </w:pPr>
    </w:p>
    <w:p w:rsidR="00493BB9" w:rsidRPr="00493BB9" w:rsidRDefault="00493BB9" w:rsidP="00493BB9">
      <w:pPr>
        <w:pStyle w:val="Odstavecseseznamem"/>
        <w:numPr>
          <w:ilvl w:val="0"/>
          <w:numId w:val="2"/>
        </w:numPr>
        <w:spacing w:after="120" w:line="240" w:lineRule="auto"/>
        <w:ind w:left="284" w:hanging="284"/>
        <w:rPr>
          <w:rFonts w:ascii="Times New Roman" w:hAnsi="Times New Roman" w:cs="Times New Roman"/>
        </w:rPr>
      </w:pPr>
      <w:r>
        <w:rPr>
          <w:rFonts w:ascii="Times New Roman" w:hAnsi="Times New Roman" w:cs="Times New Roman"/>
        </w:rPr>
        <w:t>Příloha č. 4 – požadavek na prodloužení lhůty pro vyjádření městských obvodů k návrhům právních předpisů města z 30 na 60 dnů a z 60 na 90 dnů</w:t>
      </w:r>
    </w:p>
    <w:p w:rsidR="00370A7E" w:rsidRPr="00370A7E" w:rsidRDefault="00370A7E" w:rsidP="00370A7E">
      <w:pPr>
        <w:spacing w:after="120" w:line="240" w:lineRule="auto"/>
        <w:rPr>
          <w:rFonts w:ascii="Times New Roman" w:hAnsi="Times New Roman" w:cs="Times New Roman"/>
          <w:color w:val="FF0000"/>
        </w:rPr>
      </w:pPr>
      <w:r w:rsidRPr="00370A7E">
        <w:rPr>
          <w:rFonts w:ascii="Times New Roman" w:hAnsi="Times New Roman" w:cs="Times New Roman"/>
          <w:color w:val="FF0000"/>
        </w:rPr>
        <w:t>Připomínka nezapracována.</w:t>
      </w:r>
    </w:p>
    <w:p w:rsidR="00370A7E" w:rsidRDefault="00370A7E" w:rsidP="00370A7E">
      <w:pPr>
        <w:spacing w:after="120" w:line="240" w:lineRule="auto"/>
        <w:rPr>
          <w:rFonts w:ascii="Times New Roman" w:hAnsi="Times New Roman" w:cs="Times New Roman"/>
          <w:color w:val="FF0000"/>
        </w:rPr>
      </w:pPr>
      <w:r w:rsidRPr="00370A7E">
        <w:rPr>
          <w:rFonts w:ascii="Times New Roman" w:hAnsi="Times New Roman" w:cs="Times New Roman"/>
          <w:color w:val="FF0000"/>
        </w:rPr>
        <w:t>Odůvodnění:</w:t>
      </w:r>
    </w:p>
    <w:p w:rsidR="00370A7E" w:rsidRPr="00370A7E" w:rsidRDefault="00705810" w:rsidP="00705810">
      <w:pPr>
        <w:spacing w:after="120" w:line="240" w:lineRule="auto"/>
        <w:jc w:val="both"/>
        <w:rPr>
          <w:rFonts w:ascii="Times New Roman" w:hAnsi="Times New Roman" w:cs="Times New Roman"/>
          <w:color w:val="FF0000"/>
        </w:rPr>
      </w:pPr>
      <w:r>
        <w:rPr>
          <w:rFonts w:ascii="Times New Roman" w:hAnsi="Times New Roman" w:cs="Times New Roman"/>
          <w:color w:val="FF0000"/>
        </w:rPr>
        <w:t xml:space="preserve">Proces přípravy, projednávání a vydání právních předpisů je složitý a časově náročný, proto je </w:t>
      </w:r>
      <w:r w:rsidR="00AC5C7F">
        <w:rPr>
          <w:rFonts w:ascii="Times New Roman" w:hAnsi="Times New Roman" w:cs="Times New Roman"/>
          <w:color w:val="FF0000"/>
        </w:rPr>
        <w:t xml:space="preserve">nutné </w:t>
      </w:r>
      <w:r>
        <w:rPr>
          <w:rFonts w:ascii="Times New Roman" w:hAnsi="Times New Roman" w:cs="Times New Roman"/>
          <w:color w:val="FF0000"/>
        </w:rPr>
        <w:t>v případě stanovení lhůt pro připomínkování přistupovat obezřetně. Lhůty pro připomínkování ze strany městských obvodů jsou stanoveny na 30 dnů v případech, kdy se k návrhu právního předpisu vyjadřuje rada městského obvodu nebo starosta městského obvodu (je na městském obvodu, jak si uvedené nastaví), a na 60 dnů v případech, kdy se k návrhu právního předpisu vyjadřuje zastupitelstvo městského obvodu.</w:t>
      </w:r>
      <w:r w:rsidR="00AC5C7F">
        <w:rPr>
          <w:rFonts w:ascii="Times New Roman" w:hAnsi="Times New Roman" w:cs="Times New Roman"/>
          <w:color w:val="FF0000"/>
        </w:rPr>
        <w:t xml:space="preserve"> Pohledem na statistiky přijatých usnesení zastupitelstev městských obvodů za posledních 8 let lze dovod</w:t>
      </w:r>
      <w:r w:rsidR="00BB5BEA">
        <w:rPr>
          <w:rFonts w:ascii="Times New Roman" w:hAnsi="Times New Roman" w:cs="Times New Roman"/>
          <w:color w:val="FF0000"/>
        </w:rPr>
        <w:t>it, že počet přijatých usnesení</w:t>
      </w:r>
      <w:r w:rsidR="00AC5C7F">
        <w:rPr>
          <w:rFonts w:ascii="Times New Roman" w:hAnsi="Times New Roman" w:cs="Times New Roman"/>
          <w:color w:val="FF0000"/>
        </w:rPr>
        <w:t xml:space="preserve"> a tedy nápad činnosti </w:t>
      </w:r>
      <w:r w:rsidR="00BB5BEA">
        <w:rPr>
          <w:rFonts w:ascii="Times New Roman" w:hAnsi="Times New Roman" w:cs="Times New Roman"/>
          <w:color w:val="FF0000"/>
        </w:rPr>
        <w:t>zastupitelstev městských obvodů</w:t>
      </w:r>
      <w:r w:rsidR="00AC5C7F">
        <w:rPr>
          <w:rFonts w:ascii="Times New Roman" w:hAnsi="Times New Roman" w:cs="Times New Roman"/>
          <w:color w:val="FF0000"/>
        </w:rPr>
        <w:t xml:space="preserve"> je v podstatě konstantní (k určitému nárůstu došlo v případě MO Plzeň 1, naopak k drobnému poklesu došlo v případě MO Plzeň 3).</w:t>
      </w:r>
      <w:r w:rsidR="00BB5BEA">
        <w:rPr>
          <w:rFonts w:ascii="Times New Roman" w:hAnsi="Times New Roman" w:cs="Times New Roman"/>
          <w:color w:val="FF0000"/>
        </w:rPr>
        <w:t xml:space="preserve"> Nenastala tedy žádná změna, která by si vyžádala zásah</w:t>
      </w:r>
      <w:r w:rsidR="00AC5C7F">
        <w:rPr>
          <w:rFonts w:ascii="Times New Roman" w:hAnsi="Times New Roman" w:cs="Times New Roman"/>
          <w:color w:val="FF0000"/>
        </w:rPr>
        <w:t xml:space="preserve"> do stanovené délky lhůt pro připomínkování. Navíc z praxe lze dovodit, </w:t>
      </w:r>
      <w:r w:rsidR="00BB5BEA">
        <w:rPr>
          <w:rFonts w:ascii="Times New Roman" w:hAnsi="Times New Roman" w:cs="Times New Roman"/>
          <w:color w:val="FF0000"/>
        </w:rPr>
        <w:t xml:space="preserve">že v případech, kdy je možné vyčkat rozhodnutí příslušného orgánu městského obvodu, zpracovatel právního předpisu na rozhodnutí příslušného orgánu vyčká. Obligatorní prodloužení lhůty by znamenalo nutné prodloužení celého, již tak časově náročného, procesu přijímání právních předpisů města.  </w:t>
      </w:r>
      <w:r w:rsidR="00AC5C7F">
        <w:rPr>
          <w:rFonts w:ascii="Times New Roman" w:hAnsi="Times New Roman" w:cs="Times New Roman"/>
          <w:color w:val="FF0000"/>
        </w:rPr>
        <w:t xml:space="preserve"> </w:t>
      </w:r>
      <w:r>
        <w:rPr>
          <w:rFonts w:ascii="Times New Roman" w:hAnsi="Times New Roman" w:cs="Times New Roman"/>
          <w:color w:val="FF0000"/>
        </w:rPr>
        <w:t xml:space="preserve">  </w:t>
      </w:r>
    </w:p>
    <w:p w:rsidR="00370A7E" w:rsidRPr="00830BBB" w:rsidRDefault="00370A7E" w:rsidP="0049673B">
      <w:pPr>
        <w:spacing w:after="120" w:line="240" w:lineRule="auto"/>
        <w:rPr>
          <w:rFonts w:ascii="Times New Roman" w:hAnsi="Times New Roman" w:cs="Times New Roman"/>
          <w:color w:val="FF0000"/>
        </w:rPr>
      </w:pPr>
    </w:p>
    <w:p w:rsidR="009E1F70" w:rsidRPr="00830BBB" w:rsidRDefault="009E1F70" w:rsidP="0049673B">
      <w:pPr>
        <w:spacing w:after="120" w:line="240" w:lineRule="auto"/>
        <w:rPr>
          <w:rFonts w:ascii="Times New Roman" w:hAnsi="Times New Roman" w:cs="Times New Roman"/>
          <w:b/>
          <w:u w:val="single"/>
        </w:rPr>
      </w:pPr>
      <w:r w:rsidRPr="00830BBB">
        <w:rPr>
          <w:rFonts w:ascii="Times New Roman" w:hAnsi="Times New Roman" w:cs="Times New Roman"/>
          <w:b/>
          <w:u w:val="single"/>
        </w:rPr>
        <w:t xml:space="preserve">Městský obvod Plzeň 5 </w:t>
      </w:r>
    </w:p>
    <w:p w:rsidR="00BB5BEA" w:rsidRPr="00BB5BEA" w:rsidRDefault="00BB5BEA" w:rsidP="00BB5BEA">
      <w:pPr>
        <w:pStyle w:val="Odstavecseseznamem"/>
        <w:numPr>
          <w:ilvl w:val="0"/>
          <w:numId w:val="3"/>
        </w:numPr>
        <w:spacing w:after="120" w:line="240" w:lineRule="auto"/>
        <w:ind w:left="284" w:hanging="284"/>
        <w:jc w:val="both"/>
        <w:rPr>
          <w:rFonts w:ascii="Times New Roman" w:hAnsi="Times New Roman" w:cs="Times New Roman"/>
        </w:rPr>
      </w:pPr>
      <w:r w:rsidRPr="00BB5BEA">
        <w:rPr>
          <w:rFonts w:ascii="Times New Roman" w:hAnsi="Times New Roman" w:cs="Times New Roman"/>
        </w:rPr>
        <w:t>Čl. 30 odst. 10 – požadavek na doplnění kompetence obvodů rozhodovat o pronájmu místních komunikací.</w:t>
      </w:r>
    </w:p>
    <w:p w:rsidR="00BB5BEA" w:rsidRPr="0049673B" w:rsidRDefault="00BB5BEA" w:rsidP="00BB5BEA">
      <w:pPr>
        <w:pStyle w:val="Zkladntext"/>
        <w:spacing w:after="120"/>
        <w:rPr>
          <w:rFonts w:ascii="Times New Roman" w:hAnsi="Times New Roman"/>
          <w:bCs/>
          <w:color w:val="FF0000"/>
          <w:sz w:val="22"/>
          <w:szCs w:val="22"/>
        </w:rPr>
      </w:pPr>
      <w:r>
        <w:rPr>
          <w:rFonts w:ascii="Times New Roman" w:hAnsi="Times New Roman"/>
          <w:bCs/>
          <w:color w:val="FF0000"/>
          <w:sz w:val="22"/>
          <w:szCs w:val="22"/>
        </w:rPr>
        <w:t>Připomínka zapracována.</w:t>
      </w:r>
    </w:p>
    <w:p w:rsidR="00BB5BEA" w:rsidRDefault="00BB5BEA" w:rsidP="00BB5BEA">
      <w:pPr>
        <w:pStyle w:val="Odstavecseseznamem"/>
        <w:numPr>
          <w:ilvl w:val="0"/>
          <w:numId w:val="3"/>
        </w:numPr>
        <w:spacing w:after="120" w:line="240" w:lineRule="auto"/>
        <w:ind w:left="284" w:hanging="284"/>
        <w:jc w:val="both"/>
        <w:rPr>
          <w:rFonts w:ascii="Times New Roman" w:hAnsi="Times New Roman" w:cs="Times New Roman"/>
        </w:rPr>
      </w:pPr>
      <w:r>
        <w:rPr>
          <w:rFonts w:ascii="Times New Roman" w:hAnsi="Times New Roman" w:cs="Times New Roman"/>
        </w:rPr>
        <w:t>Příloha č. 6 čl. 5 – požadavek na dílčí přesun kompetencí na úseku ochrany přírody a krajiny</w:t>
      </w:r>
    </w:p>
    <w:p w:rsidR="00BB5BEA" w:rsidRPr="0049673B" w:rsidRDefault="00BB5BEA" w:rsidP="00BB5BEA">
      <w:pPr>
        <w:pStyle w:val="Zkladntext"/>
        <w:spacing w:after="120"/>
        <w:rPr>
          <w:rFonts w:ascii="Times New Roman" w:hAnsi="Times New Roman"/>
          <w:bCs/>
          <w:color w:val="FF0000"/>
          <w:sz w:val="22"/>
          <w:szCs w:val="22"/>
        </w:rPr>
      </w:pPr>
      <w:r>
        <w:rPr>
          <w:rFonts w:ascii="Times New Roman" w:hAnsi="Times New Roman"/>
          <w:bCs/>
          <w:color w:val="FF0000"/>
          <w:sz w:val="22"/>
          <w:szCs w:val="22"/>
        </w:rPr>
        <w:t>Připomínka zapracována.</w:t>
      </w:r>
    </w:p>
    <w:p w:rsidR="00BB5BEA" w:rsidRDefault="00BB5BEA" w:rsidP="00BB5BEA">
      <w:pPr>
        <w:pStyle w:val="Odstavecseseznamem"/>
        <w:numPr>
          <w:ilvl w:val="0"/>
          <w:numId w:val="3"/>
        </w:numPr>
        <w:spacing w:after="120" w:line="240" w:lineRule="auto"/>
        <w:ind w:left="284" w:hanging="284"/>
        <w:jc w:val="both"/>
        <w:rPr>
          <w:rFonts w:ascii="Times New Roman" w:hAnsi="Times New Roman" w:cs="Times New Roman"/>
        </w:rPr>
      </w:pPr>
      <w:r>
        <w:rPr>
          <w:rFonts w:ascii="Times New Roman" w:hAnsi="Times New Roman" w:cs="Times New Roman"/>
        </w:rPr>
        <w:t>Příloha č. 7 čl. 10 odst. 5 – požadavek stanovení kompetence v agendě sociálně-právní ochrany dětí v době pracovní pohotovosti.</w:t>
      </w:r>
    </w:p>
    <w:p w:rsidR="00BB5BEA" w:rsidRDefault="00BB5BEA" w:rsidP="00BB5BEA">
      <w:pPr>
        <w:spacing w:after="120" w:line="240" w:lineRule="auto"/>
        <w:jc w:val="both"/>
        <w:rPr>
          <w:rFonts w:ascii="Times New Roman" w:hAnsi="Times New Roman" w:cs="Times New Roman"/>
          <w:bCs/>
          <w:color w:val="FF0000"/>
          <w:lang w:eastAsia="cs-CZ"/>
        </w:rPr>
      </w:pPr>
      <w:r>
        <w:rPr>
          <w:rFonts w:ascii="Times New Roman" w:hAnsi="Times New Roman" w:cs="Times New Roman"/>
          <w:bCs/>
          <w:color w:val="FF0000"/>
          <w:lang w:eastAsia="cs-CZ"/>
        </w:rPr>
        <w:t>Připomínka nezapracována.</w:t>
      </w:r>
    </w:p>
    <w:p w:rsidR="00BB5BEA" w:rsidRDefault="00BB5BEA" w:rsidP="00BB5BEA">
      <w:pPr>
        <w:spacing w:after="120" w:line="240" w:lineRule="auto"/>
        <w:jc w:val="both"/>
        <w:rPr>
          <w:rFonts w:ascii="Times New Roman" w:hAnsi="Times New Roman" w:cs="Times New Roman"/>
          <w:bCs/>
          <w:color w:val="FF0000"/>
          <w:lang w:eastAsia="cs-CZ"/>
        </w:rPr>
      </w:pPr>
      <w:r>
        <w:rPr>
          <w:rFonts w:ascii="Times New Roman" w:hAnsi="Times New Roman" w:cs="Times New Roman"/>
          <w:bCs/>
          <w:color w:val="FF0000"/>
          <w:lang w:eastAsia="cs-CZ"/>
        </w:rPr>
        <w:t>Odůvodnění:</w:t>
      </w:r>
    </w:p>
    <w:p w:rsidR="00BB5BEA" w:rsidRPr="00156B61" w:rsidRDefault="00BB5BEA" w:rsidP="00BB5BEA">
      <w:pPr>
        <w:spacing w:after="120" w:line="240" w:lineRule="auto"/>
        <w:jc w:val="both"/>
        <w:rPr>
          <w:rFonts w:ascii="Times New Roman" w:hAnsi="Times New Roman" w:cs="Times New Roman"/>
          <w:bCs/>
          <w:color w:val="FF0000"/>
          <w:lang w:eastAsia="cs-CZ"/>
        </w:rPr>
      </w:pPr>
      <w:r w:rsidRPr="00156B61">
        <w:rPr>
          <w:rFonts w:ascii="Times New Roman" w:hAnsi="Times New Roman" w:cs="Times New Roman"/>
          <w:bCs/>
          <w:color w:val="FF0000"/>
          <w:lang w:eastAsia="cs-CZ"/>
        </w:rPr>
        <w:t xml:space="preserve">Stejný podnět vznesl Odbor státní sociální péče MMP právě s odkazem na zavedenou praxi. Bohužel ale uvedenému požadavku nelze vyhovět, neboť není v souladu s právními předpisy. Působnost správních orgánů musí být dána jednoznačně. Není možné stanovit, že působnost nějakého orgánu je jen v určitou denní dobu, a v jinou denní dobu je působnost dána jinému správnímu orgánu. Jelikož sám zákon nezavádí pracovní pohotovost jako samostatný výkon veřejné správy, nelze na něj v rámci Statutu odkazovat. Z uvedených důvodů navržená úprava není zahrnuta do připravované novely Statutu. </w:t>
      </w:r>
    </w:p>
    <w:p w:rsidR="00BB5BEA" w:rsidRPr="00BB5BEA" w:rsidRDefault="00BB5BEA" w:rsidP="0049673B">
      <w:pPr>
        <w:spacing w:after="120" w:line="240" w:lineRule="auto"/>
        <w:rPr>
          <w:rFonts w:ascii="Times New Roman" w:hAnsi="Times New Roman" w:cs="Times New Roman"/>
        </w:rPr>
      </w:pPr>
    </w:p>
    <w:p w:rsidR="009E1F70" w:rsidRPr="00830BBB" w:rsidRDefault="009E1F70" w:rsidP="0049673B">
      <w:pPr>
        <w:spacing w:after="120" w:line="240" w:lineRule="auto"/>
        <w:rPr>
          <w:rFonts w:ascii="Times New Roman" w:hAnsi="Times New Roman" w:cs="Times New Roman"/>
          <w:b/>
          <w:u w:val="single"/>
        </w:rPr>
      </w:pPr>
      <w:r w:rsidRPr="00830BBB">
        <w:rPr>
          <w:rFonts w:ascii="Times New Roman" w:hAnsi="Times New Roman" w:cs="Times New Roman"/>
          <w:b/>
          <w:u w:val="single"/>
        </w:rPr>
        <w:t xml:space="preserve">Městský obvod Plzeň 6 </w:t>
      </w:r>
    </w:p>
    <w:p w:rsidR="00156B61" w:rsidRDefault="00E27155" w:rsidP="0049673B">
      <w:pPr>
        <w:spacing w:after="120" w:line="240" w:lineRule="auto"/>
        <w:rPr>
          <w:rFonts w:ascii="Times New Roman" w:hAnsi="Times New Roman" w:cs="Times New Roman"/>
        </w:rPr>
      </w:pPr>
      <w:r>
        <w:rPr>
          <w:rFonts w:ascii="Times New Roman" w:hAnsi="Times New Roman" w:cs="Times New Roman"/>
        </w:rPr>
        <w:t>Požadavek na formální úpravu přílohy č. 3.</w:t>
      </w:r>
    </w:p>
    <w:p w:rsidR="00E27155" w:rsidRPr="0049673B" w:rsidRDefault="00E27155" w:rsidP="00E27155">
      <w:pPr>
        <w:pStyle w:val="Zkladntext"/>
        <w:spacing w:after="120"/>
        <w:rPr>
          <w:rFonts w:ascii="Times New Roman" w:hAnsi="Times New Roman"/>
          <w:bCs/>
          <w:color w:val="FF0000"/>
          <w:sz w:val="22"/>
          <w:szCs w:val="22"/>
        </w:rPr>
      </w:pPr>
      <w:r>
        <w:rPr>
          <w:rFonts w:ascii="Times New Roman" w:hAnsi="Times New Roman"/>
          <w:bCs/>
          <w:color w:val="FF0000"/>
          <w:sz w:val="22"/>
          <w:szCs w:val="22"/>
        </w:rPr>
        <w:t>Připomínka zapracována.</w:t>
      </w:r>
    </w:p>
    <w:p w:rsidR="00E27155" w:rsidRPr="00156B61" w:rsidRDefault="00E27155" w:rsidP="0049673B">
      <w:pPr>
        <w:spacing w:after="120" w:line="240" w:lineRule="auto"/>
        <w:rPr>
          <w:rFonts w:ascii="Times New Roman" w:hAnsi="Times New Roman" w:cs="Times New Roman"/>
        </w:rPr>
      </w:pPr>
    </w:p>
    <w:p w:rsidR="00E27155" w:rsidRDefault="00E27155" w:rsidP="0049673B">
      <w:pPr>
        <w:spacing w:after="120" w:line="240" w:lineRule="auto"/>
        <w:rPr>
          <w:rFonts w:ascii="Times New Roman" w:hAnsi="Times New Roman" w:cs="Times New Roman"/>
          <w:b/>
          <w:u w:val="single"/>
        </w:rPr>
      </w:pPr>
    </w:p>
    <w:p w:rsidR="009E1F70" w:rsidRPr="00830BBB" w:rsidRDefault="009E1F70" w:rsidP="0049673B">
      <w:pPr>
        <w:spacing w:after="120" w:line="240" w:lineRule="auto"/>
        <w:rPr>
          <w:rFonts w:ascii="Times New Roman" w:hAnsi="Times New Roman" w:cs="Times New Roman"/>
          <w:b/>
          <w:u w:val="single"/>
        </w:rPr>
      </w:pPr>
      <w:r w:rsidRPr="00830BBB">
        <w:rPr>
          <w:rFonts w:ascii="Times New Roman" w:hAnsi="Times New Roman" w:cs="Times New Roman"/>
          <w:b/>
          <w:u w:val="single"/>
        </w:rPr>
        <w:lastRenderedPageBreak/>
        <w:t xml:space="preserve">Městský obvod Plzeň 7 </w:t>
      </w:r>
    </w:p>
    <w:p w:rsidR="00156B61" w:rsidRPr="00156B61" w:rsidRDefault="00156B61" w:rsidP="0049673B">
      <w:pPr>
        <w:spacing w:after="120" w:line="240" w:lineRule="auto"/>
        <w:rPr>
          <w:rFonts w:ascii="Times New Roman" w:hAnsi="Times New Roman" w:cs="Times New Roman"/>
        </w:rPr>
      </w:pPr>
      <w:r w:rsidRPr="00156B61">
        <w:rPr>
          <w:rFonts w:ascii="Times New Roman" w:hAnsi="Times New Roman" w:cs="Times New Roman"/>
        </w:rPr>
        <w:t>Bez připomínek</w:t>
      </w:r>
      <w:r>
        <w:rPr>
          <w:rFonts w:ascii="Times New Roman" w:hAnsi="Times New Roman" w:cs="Times New Roman"/>
        </w:rPr>
        <w:t>.</w:t>
      </w:r>
    </w:p>
    <w:p w:rsidR="00156B61" w:rsidRPr="009E1F70" w:rsidRDefault="00156B61" w:rsidP="0049673B">
      <w:pPr>
        <w:spacing w:after="120" w:line="240" w:lineRule="auto"/>
        <w:rPr>
          <w:rFonts w:ascii="Times New Roman" w:hAnsi="Times New Roman" w:cs="Times New Roman"/>
          <w:u w:val="single"/>
        </w:rPr>
      </w:pPr>
    </w:p>
    <w:p w:rsidR="009E1F70" w:rsidRPr="00830BBB" w:rsidRDefault="009E1F70" w:rsidP="0049673B">
      <w:pPr>
        <w:spacing w:after="120" w:line="240" w:lineRule="auto"/>
        <w:rPr>
          <w:rFonts w:ascii="Times New Roman" w:hAnsi="Times New Roman" w:cs="Times New Roman"/>
          <w:b/>
          <w:u w:val="single"/>
        </w:rPr>
      </w:pPr>
      <w:r w:rsidRPr="00830BBB">
        <w:rPr>
          <w:rFonts w:ascii="Times New Roman" w:hAnsi="Times New Roman" w:cs="Times New Roman"/>
          <w:b/>
          <w:u w:val="single"/>
        </w:rPr>
        <w:t xml:space="preserve">Městský obvod Plzeň 8 </w:t>
      </w:r>
    </w:p>
    <w:p w:rsidR="001E0B9D" w:rsidRPr="00156B61" w:rsidRDefault="001E0B9D" w:rsidP="001E0B9D">
      <w:pPr>
        <w:spacing w:after="120" w:line="240" w:lineRule="auto"/>
        <w:rPr>
          <w:rFonts w:ascii="Times New Roman" w:hAnsi="Times New Roman" w:cs="Times New Roman"/>
        </w:rPr>
      </w:pPr>
      <w:r w:rsidRPr="00156B61">
        <w:rPr>
          <w:rFonts w:ascii="Times New Roman" w:hAnsi="Times New Roman" w:cs="Times New Roman"/>
        </w:rPr>
        <w:t>Bez připomínek</w:t>
      </w:r>
      <w:r>
        <w:rPr>
          <w:rFonts w:ascii="Times New Roman" w:hAnsi="Times New Roman" w:cs="Times New Roman"/>
        </w:rPr>
        <w:t>.</w:t>
      </w:r>
    </w:p>
    <w:p w:rsidR="001E0B9D" w:rsidRDefault="001E0B9D" w:rsidP="0049673B">
      <w:pPr>
        <w:spacing w:after="120" w:line="240" w:lineRule="auto"/>
        <w:rPr>
          <w:rFonts w:ascii="Times New Roman" w:hAnsi="Times New Roman" w:cs="Times New Roman"/>
          <w:b/>
          <w:u w:val="single"/>
        </w:rPr>
      </w:pPr>
    </w:p>
    <w:p w:rsidR="009E1F70" w:rsidRPr="00830BBB" w:rsidRDefault="009E1F70" w:rsidP="0049673B">
      <w:pPr>
        <w:spacing w:after="120" w:line="240" w:lineRule="auto"/>
        <w:rPr>
          <w:rFonts w:ascii="Times New Roman" w:hAnsi="Times New Roman" w:cs="Times New Roman"/>
          <w:b/>
          <w:u w:val="single"/>
        </w:rPr>
      </w:pPr>
      <w:r w:rsidRPr="00830BBB">
        <w:rPr>
          <w:rFonts w:ascii="Times New Roman" w:hAnsi="Times New Roman" w:cs="Times New Roman"/>
          <w:b/>
          <w:u w:val="single"/>
        </w:rPr>
        <w:t xml:space="preserve">Městský obvod Plzeň 9 </w:t>
      </w:r>
    </w:p>
    <w:p w:rsidR="005F37B8" w:rsidRPr="00156B61" w:rsidRDefault="005F37B8" w:rsidP="005F37B8">
      <w:pPr>
        <w:spacing w:after="120" w:line="240" w:lineRule="auto"/>
        <w:rPr>
          <w:rFonts w:ascii="Times New Roman" w:hAnsi="Times New Roman" w:cs="Times New Roman"/>
        </w:rPr>
      </w:pPr>
      <w:r w:rsidRPr="00156B61">
        <w:rPr>
          <w:rFonts w:ascii="Times New Roman" w:hAnsi="Times New Roman" w:cs="Times New Roman"/>
        </w:rPr>
        <w:t>Bez připomínek</w:t>
      </w:r>
      <w:r>
        <w:rPr>
          <w:rFonts w:ascii="Times New Roman" w:hAnsi="Times New Roman" w:cs="Times New Roman"/>
        </w:rPr>
        <w:t>.</w:t>
      </w:r>
    </w:p>
    <w:p w:rsidR="005F37B8" w:rsidRDefault="005F37B8" w:rsidP="0049673B">
      <w:pPr>
        <w:spacing w:after="120" w:line="240" w:lineRule="auto"/>
        <w:rPr>
          <w:rFonts w:ascii="Times New Roman" w:hAnsi="Times New Roman" w:cs="Times New Roman"/>
          <w:b/>
          <w:u w:val="single"/>
        </w:rPr>
      </w:pPr>
    </w:p>
    <w:p w:rsidR="009E1F70" w:rsidRPr="00830BBB" w:rsidRDefault="009E1F70" w:rsidP="0049673B">
      <w:pPr>
        <w:spacing w:after="120" w:line="240" w:lineRule="auto"/>
        <w:rPr>
          <w:rFonts w:ascii="Times New Roman" w:hAnsi="Times New Roman" w:cs="Times New Roman"/>
          <w:b/>
          <w:u w:val="single"/>
        </w:rPr>
      </w:pPr>
      <w:r w:rsidRPr="00830BBB">
        <w:rPr>
          <w:rFonts w:ascii="Times New Roman" w:hAnsi="Times New Roman" w:cs="Times New Roman"/>
          <w:b/>
          <w:u w:val="single"/>
        </w:rPr>
        <w:t xml:space="preserve">Městský obvod Plzeň 10 </w:t>
      </w:r>
    </w:p>
    <w:p w:rsidR="00836CB5" w:rsidRPr="00156B61" w:rsidRDefault="00836CB5" w:rsidP="0049673B">
      <w:pPr>
        <w:spacing w:after="120" w:line="240" w:lineRule="auto"/>
        <w:rPr>
          <w:rFonts w:ascii="Times New Roman" w:hAnsi="Times New Roman" w:cs="Times New Roman"/>
        </w:rPr>
      </w:pPr>
      <w:r w:rsidRPr="00156B61">
        <w:rPr>
          <w:rFonts w:ascii="Times New Roman" w:hAnsi="Times New Roman" w:cs="Times New Roman"/>
        </w:rPr>
        <w:t>Bez připomínek</w:t>
      </w:r>
      <w:r>
        <w:rPr>
          <w:rFonts w:ascii="Times New Roman" w:hAnsi="Times New Roman" w:cs="Times New Roman"/>
        </w:rPr>
        <w:t>.</w:t>
      </w:r>
    </w:p>
    <w:p w:rsidR="009E1F70" w:rsidRPr="009E1F70" w:rsidRDefault="009E1F70" w:rsidP="0049673B">
      <w:pPr>
        <w:spacing w:after="120" w:line="240" w:lineRule="auto"/>
        <w:rPr>
          <w:rFonts w:ascii="Times New Roman" w:hAnsi="Times New Roman" w:cs="Times New Roman"/>
        </w:rPr>
      </w:pPr>
    </w:p>
    <w:p w:rsidR="009E1F70" w:rsidRDefault="009E1F70" w:rsidP="0049673B">
      <w:pPr>
        <w:spacing w:after="120" w:line="240" w:lineRule="auto"/>
        <w:rPr>
          <w:rFonts w:ascii="Times New Roman" w:hAnsi="Times New Roman" w:cs="Times New Roman"/>
        </w:rPr>
      </w:pPr>
      <w:r>
        <w:rPr>
          <w:rFonts w:ascii="Times New Roman" w:hAnsi="Times New Roman" w:cs="Times New Roman"/>
        </w:rPr>
        <w:br w:type="page"/>
      </w:r>
    </w:p>
    <w:p w:rsidR="009E1F70" w:rsidRDefault="009E1F70">
      <w:pPr>
        <w:rPr>
          <w:rFonts w:ascii="Times New Roman" w:hAnsi="Times New Roman" w:cs="Times New Roman"/>
        </w:rPr>
      </w:pPr>
    </w:p>
    <w:p w:rsidR="009E1F70" w:rsidRDefault="009E1F70">
      <w:pPr>
        <w:rPr>
          <w:rFonts w:ascii="Times New Roman" w:hAnsi="Times New Roman" w:cs="Times New Roman"/>
        </w:rPr>
      </w:pPr>
    </w:p>
    <w:p w:rsidR="009E1F70" w:rsidRPr="009E1F70" w:rsidRDefault="009E1F70">
      <w:pPr>
        <w:rPr>
          <w:rFonts w:ascii="Times New Roman" w:hAnsi="Times New Roman" w:cs="Times New Roman"/>
        </w:rPr>
      </w:pPr>
    </w:p>
    <w:sectPr w:rsidR="009E1F70" w:rsidRPr="009E1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203C"/>
    <w:multiLevelType w:val="hybridMultilevel"/>
    <w:tmpl w:val="364A42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7EA123A"/>
    <w:multiLevelType w:val="hybridMultilevel"/>
    <w:tmpl w:val="341EE1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0312F3"/>
    <w:multiLevelType w:val="hybridMultilevel"/>
    <w:tmpl w:val="281AC1F0"/>
    <w:lvl w:ilvl="0" w:tplc="D9B6A616">
      <w:start w:val="1"/>
      <w:numFmt w:val="lowerLetter"/>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70"/>
    <w:rsid w:val="00076576"/>
    <w:rsid w:val="00156B61"/>
    <w:rsid w:val="001E0B9D"/>
    <w:rsid w:val="00370A7E"/>
    <w:rsid w:val="00482CF8"/>
    <w:rsid w:val="00493BB9"/>
    <w:rsid w:val="0049673B"/>
    <w:rsid w:val="005F37B8"/>
    <w:rsid w:val="00705810"/>
    <w:rsid w:val="007D1A44"/>
    <w:rsid w:val="00830BBB"/>
    <w:rsid w:val="00836CB5"/>
    <w:rsid w:val="009721E4"/>
    <w:rsid w:val="009E1F70"/>
    <w:rsid w:val="00AC5C7F"/>
    <w:rsid w:val="00BB5BEA"/>
    <w:rsid w:val="00D53789"/>
    <w:rsid w:val="00D64E26"/>
    <w:rsid w:val="00D96C6F"/>
    <w:rsid w:val="00E27155"/>
    <w:rsid w:val="00F162E3"/>
    <w:rsid w:val="00F84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9E1F70"/>
    <w:pPr>
      <w:spacing w:after="0" w:line="240" w:lineRule="auto"/>
      <w:jc w:val="both"/>
    </w:pPr>
    <w:rPr>
      <w:rFonts w:ascii="Book Antiqua" w:hAnsi="Book Antiqua" w:cs="Times New Roman"/>
      <w:sz w:val="24"/>
      <w:szCs w:val="24"/>
      <w:lang w:eastAsia="cs-CZ"/>
    </w:rPr>
  </w:style>
  <w:style w:type="character" w:customStyle="1" w:styleId="ZkladntextChar">
    <w:name w:val="Základní text Char"/>
    <w:basedOn w:val="Standardnpsmoodstavce"/>
    <w:link w:val="Zkladntext"/>
    <w:uiPriority w:val="99"/>
    <w:rsid w:val="009E1F70"/>
    <w:rPr>
      <w:rFonts w:ascii="Book Antiqua" w:hAnsi="Book Antiqua" w:cs="Times New Roman"/>
      <w:sz w:val="24"/>
      <w:szCs w:val="24"/>
      <w:lang w:eastAsia="cs-CZ"/>
    </w:rPr>
  </w:style>
  <w:style w:type="paragraph" w:styleId="Odstavecseseznamem">
    <w:name w:val="List Paragraph"/>
    <w:basedOn w:val="Normln"/>
    <w:uiPriority w:val="34"/>
    <w:qFormat/>
    <w:rsid w:val="00493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9E1F70"/>
    <w:pPr>
      <w:spacing w:after="0" w:line="240" w:lineRule="auto"/>
      <w:jc w:val="both"/>
    </w:pPr>
    <w:rPr>
      <w:rFonts w:ascii="Book Antiqua" w:hAnsi="Book Antiqua" w:cs="Times New Roman"/>
      <w:sz w:val="24"/>
      <w:szCs w:val="24"/>
      <w:lang w:eastAsia="cs-CZ"/>
    </w:rPr>
  </w:style>
  <w:style w:type="character" w:customStyle="1" w:styleId="ZkladntextChar">
    <w:name w:val="Základní text Char"/>
    <w:basedOn w:val="Standardnpsmoodstavce"/>
    <w:link w:val="Zkladntext"/>
    <w:uiPriority w:val="99"/>
    <w:rsid w:val="009E1F70"/>
    <w:rPr>
      <w:rFonts w:ascii="Book Antiqua" w:hAnsi="Book Antiqua" w:cs="Times New Roman"/>
      <w:sz w:val="24"/>
      <w:szCs w:val="24"/>
      <w:lang w:eastAsia="cs-CZ"/>
    </w:rPr>
  </w:style>
  <w:style w:type="paragraph" w:styleId="Odstavecseseznamem">
    <w:name w:val="List Paragraph"/>
    <w:basedOn w:val="Normln"/>
    <w:uiPriority w:val="34"/>
    <w:qFormat/>
    <w:rsid w:val="0049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3138">
      <w:bodyDiv w:val="1"/>
      <w:marLeft w:val="0"/>
      <w:marRight w:val="0"/>
      <w:marTop w:val="0"/>
      <w:marBottom w:val="0"/>
      <w:divBdr>
        <w:top w:val="none" w:sz="0" w:space="0" w:color="auto"/>
        <w:left w:val="none" w:sz="0" w:space="0" w:color="auto"/>
        <w:bottom w:val="none" w:sz="0" w:space="0" w:color="auto"/>
        <w:right w:val="none" w:sz="0" w:space="0" w:color="auto"/>
      </w:divBdr>
    </w:div>
    <w:div w:id="12185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4443</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Tomášek Dominik</dc:creator>
  <cp:lastModifiedBy>Tomášek Dominik</cp:lastModifiedBy>
  <cp:revision>2</cp:revision>
  <dcterms:created xsi:type="dcterms:W3CDTF">2017-12-04T08:59:00Z</dcterms:created>
  <dcterms:modified xsi:type="dcterms:W3CDTF">2017-12-04T08:59:00Z</dcterms:modified>
</cp:coreProperties>
</file>