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E6" w:rsidRPr="00C60EE6" w:rsidRDefault="00C60EE6" w:rsidP="00C60EE6"/>
    <w:p w:rsidR="00C60EE6" w:rsidRPr="00C60EE6" w:rsidRDefault="00C60EE6" w:rsidP="00C60EE6">
      <w:pPr>
        <w:tabs>
          <w:tab w:val="right" w:pos="9072"/>
        </w:tabs>
        <w:ind w:left="3969" w:hanging="4342"/>
        <w:jc w:val="center"/>
        <w:rPr>
          <w:szCs w:val="24"/>
        </w:rPr>
      </w:pPr>
      <w:r w:rsidRPr="00C60EE6">
        <w:rPr>
          <w:szCs w:val="24"/>
        </w:rPr>
        <w:t>Komise RMP pro nakládání s majetkem</w:t>
      </w:r>
    </w:p>
    <w:p w:rsidR="00C60EE6" w:rsidRPr="00C60EE6" w:rsidRDefault="00C60EE6" w:rsidP="00C60EE6">
      <w:pPr>
        <w:tabs>
          <w:tab w:val="right" w:pos="9072"/>
        </w:tabs>
        <w:ind w:left="3969" w:hanging="4342"/>
        <w:jc w:val="center"/>
        <w:rPr>
          <w:szCs w:val="24"/>
        </w:rPr>
      </w:pPr>
      <w:r w:rsidRPr="00C60EE6">
        <w:rPr>
          <w:szCs w:val="24"/>
        </w:rPr>
        <w:t>dne 10. října 2017</w:t>
      </w:r>
    </w:p>
    <w:p w:rsidR="009215A5" w:rsidRDefault="009215A5" w:rsidP="00C60EE6">
      <w:pPr>
        <w:tabs>
          <w:tab w:val="left" w:pos="1980"/>
        </w:tabs>
        <w:ind w:hanging="4342"/>
        <w:jc w:val="center"/>
        <w:rPr>
          <w:szCs w:val="24"/>
        </w:rPr>
      </w:pPr>
    </w:p>
    <w:p w:rsidR="00C60EE6" w:rsidRDefault="00C60EE6" w:rsidP="00C60EE6">
      <w:pPr>
        <w:tabs>
          <w:tab w:val="left" w:pos="1980"/>
        </w:tabs>
        <w:ind w:hanging="4342"/>
        <w:jc w:val="center"/>
        <w:rPr>
          <w:szCs w:val="24"/>
        </w:rPr>
      </w:pPr>
    </w:p>
    <w:p w:rsidR="00C60EE6" w:rsidRPr="006E2E7A" w:rsidRDefault="00C60EE6" w:rsidP="00C60EE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E7A">
        <w:rPr>
          <w:rFonts w:eastAsiaTheme="minorHAnsi"/>
          <w:sz w:val="22"/>
          <w:szCs w:val="22"/>
          <w:u w:val="single"/>
          <w:lang w:eastAsia="en-US"/>
        </w:rPr>
        <w:t>MAJ/8</w:t>
      </w:r>
      <w:r w:rsidRPr="006E2E7A">
        <w:rPr>
          <w:rFonts w:eastAsiaTheme="minorHAnsi"/>
          <w:sz w:val="22"/>
          <w:szCs w:val="22"/>
          <w:u w:val="single"/>
          <w:lang w:eastAsia="en-US"/>
        </w:rPr>
        <w:tab/>
        <w:t xml:space="preserve">Rozhodnutí o prominutí smluvní pokuty spol. TBB s.r.o. vzniklé z porušení závazku </w:t>
      </w:r>
      <w:r w:rsidRPr="006E2E7A">
        <w:rPr>
          <w:rFonts w:eastAsiaTheme="minorHAnsi"/>
          <w:sz w:val="22"/>
          <w:szCs w:val="22"/>
          <w:u w:val="single"/>
          <w:lang w:eastAsia="en-US"/>
        </w:rPr>
        <w:br/>
        <w:t>ze smlouvy o budoucí smlouvě kupní</w:t>
      </w:r>
    </w:p>
    <w:p w:rsidR="00C60EE6" w:rsidRPr="006D410A" w:rsidRDefault="00C60EE6" w:rsidP="00C60EE6">
      <w:pPr>
        <w:jc w:val="both"/>
      </w:pPr>
      <w:r w:rsidRPr="006D410A">
        <w:t>K</w:t>
      </w:r>
      <w:r>
        <w:t xml:space="preserve">NM RMP </w:t>
      </w:r>
      <w:r w:rsidRPr="006D410A">
        <w:t>doporučuje R</w:t>
      </w:r>
      <w:r>
        <w:t>MP</w:t>
      </w:r>
      <w:r w:rsidRPr="006D410A">
        <w:t xml:space="preserve"> souhlasit</w:t>
      </w:r>
      <w:r>
        <w:t xml:space="preserve"> s</w:t>
      </w:r>
      <w:r w:rsidRPr="006D410A">
        <w:rPr>
          <w:szCs w:val="24"/>
        </w:rPr>
        <w:t xml:space="preserve"> neprominutím smluvní pokuty</w:t>
      </w:r>
      <w:r w:rsidRPr="006D410A">
        <w:t xml:space="preserve"> ve výši 100 000 Kč, na kterou dle čl. V. druhého odstavce smlouvy o budoucí smlouvě kupní č. 2013/001428, uzavřené dne 20. 5. 2013 mezi městem Plzní, jako budoucím kupujícím, a </w:t>
      </w:r>
      <w:proofErr w:type="spellStart"/>
      <w:r w:rsidRPr="006D410A">
        <w:t>InterCora</w:t>
      </w:r>
      <w:proofErr w:type="spellEnd"/>
      <w:r w:rsidRPr="006D410A">
        <w:t>, spol. s r.o., jako budoucím prodávajícím (</w:t>
      </w:r>
      <w:r w:rsidRPr="006D410A">
        <w:rPr>
          <w:szCs w:val="24"/>
        </w:rPr>
        <w:t xml:space="preserve">práva a povinnosti z předmětné smlouvy převzala spol. TBB s.r.o., </w:t>
      </w:r>
      <w:r w:rsidRPr="006D410A">
        <w:t xml:space="preserve">IČ 60826916, se sídlem v Praze, Nárožní 1390/4), vznikl </w:t>
      </w:r>
      <w:r w:rsidRPr="006D410A">
        <w:rPr>
          <w:szCs w:val="24"/>
        </w:rPr>
        <w:t xml:space="preserve">městu Plzni </w:t>
      </w:r>
      <w:r w:rsidRPr="006D410A">
        <w:t>nárok</w:t>
      </w:r>
      <w:r w:rsidRPr="006D410A">
        <w:rPr>
          <w:szCs w:val="24"/>
        </w:rPr>
        <w:t xml:space="preserve"> z důvodu nedodržení termínu pro uzavření konečné kupní smlouvy.</w:t>
      </w:r>
    </w:p>
    <w:p w:rsidR="00C60EE6" w:rsidRDefault="00C60EE6" w:rsidP="00C60EE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C60EE6" w:rsidRPr="006A1367" w:rsidRDefault="00C60EE6" w:rsidP="00C60EE6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6A1367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12</w:t>
      </w:r>
    </w:p>
    <w:p w:rsidR="00C60EE6" w:rsidRPr="00C60EE6" w:rsidRDefault="00C60EE6" w:rsidP="00C60EE6">
      <w:pPr>
        <w:tabs>
          <w:tab w:val="left" w:pos="1980"/>
        </w:tabs>
        <w:ind w:hanging="4342"/>
        <w:jc w:val="center"/>
        <w:rPr>
          <w:szCs w:val="24"/>
        </w:rPr>
      </w:pPr>
      <w:bookmarkStart w:id="0" w:name="_GoBack"/>
      <w:bookmarkEnd w:id="0"/>
    </w:p>
    <w:sectPr w:rsidR="00C60EE6" w:rsidRPr="00C6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E6" w:rsidRDefault="00C60EE6" w:rsidP="00C60EE6">
      <w:r>
        <w:separator/>
      </w:r>
    </w:p>
  </w:endnote>
  <w:endnote w:type="continuationSeparator" w:id="0">
    <w:p w:rsidR="00C60EE6" w:rsidRDefault="00C60EE6" w:rsidP="00C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E6" w:rsidRDefault="00C60EE6" w:rsidP="00C60EE6">
      <w:r>
        <w:separator/>
      </w:r>
    </w:p>
  </w:footnote>
  <w:footnote w:type="continuationSeparator" w:id="0">
    <w:p w:rsidR="00C60EE6" w:rsidRDefault="00C60EE6" w:rsidP="00C6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E6"/>
    <w:rsid w:val="009215A5"/>
    <w:rsid w:val="009459C8"/>
    <w:rsid w:val="00C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0E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60EE6"/>
  </w:style>
  <w:style w:type="paragraph" w:styleId="Zpat">
    <w:name w:val="footer"/>
    <w:basedOn w:val="Normln"/>
    <w:link w:val="ZpatChar"/>
    <w:uiPriority w:val="99"/>
    <w:unhideWhenUsed/>
    <w:rsid w:val="00C60E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60EE6"/>
  </w:style>
  <w:style w:type="character" w:customStyle="1" w:styleId="fn">
    <w:name w:val="fn"/>
    <w:basedOn w:val="Standardnpsmoodstavce"/>
    <w:rsid w:val="00C6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0E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60EE6"/>
  </w:style>
  <w:style w:type="paragraph" w:styleId="Zpat">
    <w:name w:val="footer"/>
    <w:basedOn w:val="Normln"/>
    <w:link w:val="ZpatChar"/>
    <w:uiPriority w:val="99"/>
    <w:unhideWhenUsed/>
    <w:rsid w:val="00C60E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60EE6"/>
  </w:style>
  <w:style w:type="character" w:customStyle="1" w:styleId="fn">
    <w:name w:val="fn"/>
    <w:basedOn w:val="Standardnpsmoodstavce"/>
    <w:rsid w:val="00C6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Zvonečková Jana</dc:creator>
  <cp:lastModifiedBy>Zvonečková Jana</cp:lastModifiedBy>
  <cp:revision>1</cp:revision>
  <cp:lastPrinted>2017-10-27T09:32:00Z</cp:lastPrinted>
  <dcterms:created xsi:type="dcterms:W3CDTF">2017-10-27T09:31:00Z</dcterms:created>
  <dcterms:modified xsi:type="dcterms:W3CDTF">2017-10-27T09:32:00Z</dcterms:modified>
</cp:coreProperties>
</file>