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D" w:rsidRDefault="00AE318D" w:rsidP="00AE318D">
      <w:pPr>
        <w:pStyle w:val="nadpcent"/>
      </w:pPr>
      <w:r w:rsidRPr="001259F2">
        <w:t>Důvodová zpráva</w:t>
      </w:r>
    </w:p>
    <w:p w:rsidR="00AE318D" w:rsidRDefault="00AE318D" w:rsidP="00AE318D">
      <w:pPr>
        <w:pStyle w:val="ostzahl"/>
      </w:pPr>
      <w:r>
        <w:t>Název problému a jeho charakteristika</w:t>
      </w:r>
    </w:p>
    <w:p w:rsidR="00AE318D" w:rsidRPr="008054E8" w:rsidRDefault="00AE318D" w:rsidP="00AE318D">
      <w:pPr>
        <w:pStyle w:val="vlevo"/>
      </w:pPr>
      <w:r w:rsidRPr="008054E8">
        <w:t xml:space="preserve">Poskytnutí </w:t>
      </w:r>
      <w:r>
        <w:t xml:space="preserve">individuálních </w:t>
      </w:r>
      <w:r w:rsidRPr="008054E8">
        <w:t>dotací pro rok 201</w:t>
      </w:r>
      <w:r w:rsidR="00267CED">
        <w:t>8</w:t>
      </w:r>
      <w:r w:rsidRPr="00956298">
        <w:t xml:space="preserve"> </w:t>
      </w:r>
      <w:r w:rsidRPr="008054E8">
        <w:t xml:space="preserve">v rámci </w:t>
      </w:r>
      <w:r>
        <w:t>schváleného</w:t>
      </w:r>
      <w:r w:rsidR="001D1A6B">
        <w:t xml:space="preserve"> a upraveného</w:t>
      </w:r>
      <w:r>
        <w:t xml:space="preserve"> rozpočtu Odboru sportu</w:t>
      </w:r>
      <w:r w:rsidRPr="008054E8">
        <w:t xml:space="preserve"> </w:t>
      </w:r>
      <w:r>
        <w:t xml:space="preserve">– transfery jiným organizacím </w:t>
      </w:r>
      <w:r w:rsidR="00267CED">
        <w:t>a veřejným rozpočtům na rok 2018</w:t>
      </w:r>
      <w:r>
        <w:t xml:space="preserve"> </w:t>
      </w:r>
      <w:r w:rsidRPr="008054E8">
        <w:t>jednotlivým žadatelům</w:t>
      </w:r>
      <w:r>
        <w:t>.</w:t>
      </w:r>
    </w:p>
    <w:p w:rsidR="00AE318D" w:rsidRDefault="00AE318D" w:rsidP="00AE318D">
      <w:pPr>
        <w:pStyle w:val="vlevo"/>
      </w:pPr>
    </w:p>
    <w:p w:rsidR="00AE318D" w:rsidRDefault="00AE318D" w:rsidP="00AE318D">
      <w:pPr>
        <w:pStyle w:val="ostzahl"/>
      </w:pPr>
      <w:r>
        <w:t>Konstatování současného stavu a jeho analýza</w:t>
      </w:r>
    </w:p>
    <w:p w:rsidR="008670B2" w:rsidRDefault="00AE318D" w:rsidP="00E839BC">
      <w:pPr>
        <w:pStyle w:val="vlevo"/>
      </w:pPr>
      <w:r>
        <w:t xml:space="preserve">Město Plzeň </w:t>
      </w:r>
      <w:r w:rsidR="00626D37">
        <w:t xml:space="preserve">usnesením </w:t>
      </w:r>
      <w:r w:rsidR="00335DF0">
        <w:t xml:space="preserve">ZMP </w:t>
      </w:r>
      <w:r w:rsidR="00267CED" w:rsidRPr="00B90AF3">
        <w:rPr>
          <w:rFonts w:eastAsiaTheme="minorHAnsi"/>
          <w:szCs w:val="24"/>
          <w:lang w:eastAsia="en-US"/>
        </w:rPr>
        <w:t>č. 524 ze dne 14. 12. 2017</w:t>
      </w:r>
      <w:r w:rsidR="00492F9A">
        <w:t xml:space="preserve"> </w:t>
      </w:r>
      <w:r>
        <w:t xml:space="preserve">schválilo </w:t>
      </w:r>
      <w:r w:rsidR="00267CED" w:rsidRPr="00B90AF3">
        <w:rPr>
          <w:rFonts w:eastAsiaTheme="minorHAnsi"/>
          <w:szCs w:val="24"/>
          <w:lang w:eastAsia="en-US"/>
        </w:rPr>
        <w:t>rozpočet statutárního města Plzeň na rok 2018</w:t>
      </w:r>
      <w:r w:rsidR="00267CED">
        <w:rPr>
          <w:rFonts w:eastAsiaTheme="minorHAnsi"/>
          <w:szCs w:val="24"/>
          <w:lang w:eastAsia="en-US"/>
        </w:rPr>
        <w:t>,</w:t>
      </w:r>
      <w:r w:rsidR="00267CED">
        <w:t xml:space="preserve"> </w:t>
      </w:r>
      <w:r w:rsidR="00FF4694">
        <w:t xml:space="preserve">kde Odboru sportu byly schváleny provozní transfery jiným organizacím a veřejným rozpočtům v souhrnné částce </w:t>
      </w:r>
      <w:r w:rsidR="008670B2">
        <w:t xml:space="preserve">ve výši 500 000 Kč </w:t>
      </w:r>
      <w:r w:rsidR="00492F9A">
        <w:t>na</w:t>
      </w:r>
      <w:r w:rsidR="008670B2">
        <w:t xml:space="preserve"> mistrovství ČR fotbalových akademií 2018.</w:t>
      </w:r>
    </w:p>
    <w:p w:rsidR="008670B2" w:rsidRDefault="005007E1" w:rsidP="00E839BC">
      <w:pPr>
        <w:pStyle w:val="vlevo"/>
      </w:pPr>
      <w:r>
        <w:t>Nad</w:t>
      </w:r>
      <w:r w:rsidR="00BA67C6">
        <w:t>ační fond regionální fotbalové A</w:t>
      </w:r>
      <w:r>
        <w:t>kademie Plzeňského kraje požádal dne 28. 3. 2018 o finanční příspěvek</w:t>
      </w:r>
      <w:r w:rsidR="00BA67C6">
        <w:t xml:space="preserve"> ve výši </w:t>
      </w:r>
      <w:r w:rsidR="00BA67C6">
        <w:rPr>
          <w:szCs w:val="24"/>
        </w:rPr>
        <w:t xml:space="preserve">500 tis. Kč </w:t>
      </w:r>
      <w:r>
        <w:t xml:space="preserve">na podporu </w:t>
      </w:r>
      <w:r>
        <w:rPr>
          <w:szCs w:val="24"/>
        </w:rPr>
        <w:t xml:space="preserve">projektu </w:t>
      </w:r>
      <w:r w:rsidR="00AF6A3C">
        <w:rPr>
          <w:szCs w:val="24"/>
        </w:rPr>
        <w:t xml:space="preserve">turnaje starších žáků Akademie cup </w:t>
      </w:r>
      <w:r>
        <w:rPr>
          <w:szCs w:val="24"/>
        </w:rPr>
        <w:t>2018</w:t>
      </w:r>
      <w:r w:rsidR="00BA67C6">
        <w:rPr>
          <w:szCs w:val="24"/>
        </w:rPr>
        <w:t>.</w:t>
      </w:r>
      <w:r>
        <w:rPr>
          <w:szCs w:val="24"/>
        </w:rPr>
        <w:t xml:space="preserve"> </w:t>
      </w:r>
      <w:r w:rsidR="00AF6A3C">
        <w:t>Akademie cup 2018 se koná v termínu 17. 6. – 20. 6. 2018. Turnaje se zúčastní mužstva všech regionálních fotbalových akademií ČR s doplněním o zahraniční fotbalové akademie.</w:t>
      </w:r>
    </w:p>
    <w:p w:rsidR="00E839BC" w:rsidRDefault="00E839BC" w:rsidP="00E839BC">
      <w:pPr>
        <w:pStyle w:val="vlevo"/>
      </w:pPr>
      <w:r>
        <w:t xml:space="preserve"> </w:t>
      </w:r>
    </w:p>
    <w:p w:rsidR="00AE318D" w:rsidRDefault="00F44941" w:rsidP="00BF4719">
      <w:pPr>
        <w:pStyle w:val="vlevo"/>
        <w:rPr>
          <w:spacing w:val="0"/>
        </w:rPr>
      </w:pPr>
      <w:r w:rsidRPr="000F02A3">
        <w:rPr>
          <w:spacing w:val="0"/>
        </w:rPr>
        <w:t xml:space="preserve">V rámci jednotného systému pro schvalování dotací </w:t>
      </w:r>
      <w:r w:rsidR="00FA6CFA" w:rsidRPr="000F02A3">
        <w:rPr>
          <w:spacing w:val="0"/>
        </w:rPr>
        <w:t>je p</w:t>
      </w:r>
      <w:r w:rsidR="00AE318D" w:rsidRPr="000F02A3">
        <w:rPr>
          <w:spacing w:val="0"/>
        </w:rPr>
        <w:t xml:space="preserve">ro uzavření smlouvy </w:t>
      </w:r>
      <w:r w:rsidR="000F02A3" w:rsidRPr="000F02A3">
        <w:rPr>
          <w:spacing w:val="0"/>
        </w:rPr>
        <w:t xml:space="preserve">nezbytné </w:t>
      </w:r>
      <w:r w:rsidR="00AE318D" w:rsidRPr="000F02A3">
        <w:rPr>
          <w:spacing w:val="0"/>
        </w:rPr>
        <w:t xml:space="preserve">schválení </w:t>
      </w:r>
      <w:r w:rsidR="000F02A3" w:rsidRPr="000F02A3">
        <w:rPr>
          <w:spacing w:val="0"/>
        </w:rPr>
        <w:t xml:space="preserve">jednotlivých </w:t>
      </w:r>
      <w:r w:rsidR="00AE318D" w:rsidRPr="000F02A3">
        <w:rPr>
          <w:spacing w:val="0"/>
        </w:rPr>
        <w:t>dotací konkrétním příjemcům</w:t>
      </w:r>
      <w:r w:rsidR="000F02A3" w:rsidRPr="000F02A3">
        <w:rPr>
          <w:spacing w:val="0"/>
        </w:rPr>
        <w:t>.</w:t>
      </w:r>
    </w:p>
    <w:p w:rsidR="00F44D8D" w:rsidRDefault="005D6DE5" w:rsidP="00F44D8D">
      <w:pPr>
        <w:pStyle w:val="Paragrafneslovan"/>
      </w:pPr>
      <w:r>
        <w:t>Ke svému doporučení přijala Komise pro sport a mládež RMP dne 28. 3. 2018 závěrečné usnesení č. 3/2018, jehož plné</w:t>
      </w:r>
      <w:r w:rsidR="005007E1">
        <w:t xml:space="preserve"> znění je uvedeno v příloze č. 2</w:t>
      </w:r>
      <w:r>
        <w:t xml:space="preserve"> tohoto usnesení.</w:t>
      </w:r>
    </w:p>
    <w:p w:rsidR="00AE318D" w:rsidRDefault="00AE318D" w:rsidP="00AE318D">
      <w:pPr>
        <w:pStyle w:val="vlevo"/>
      </w:pPr>
    </w:p>
    <w:p w:rsidR="00AE318D" w:rsidRDefault="00AE318D" w:rsidP="00AE318D">
      <w:pPr>
        <w:pStyle w:val="ostzahl"/>
      </w:pPr>
      <w:r>
        <w:t>Předpokládaný cílový stav</w:t>
      </w:r>
    </w:p>
    <w:p w:rsidR="00AE318D" w:rsidRDefault="00AE318D" w:rsidP="00AE318D">
      <w:pPr>
        <w:pStyle w:val="vlevo"/>
      </w:pPr>
      <w:r>
        <w:t>Poskytnutí individuálních dotací</w:t>
      </w:r>
      <w:r w:rsidRPr="008054E8">
        <w:t xml:space="preserve"> v rámci podpor</w:t>
      </w:r>
      <w:r>
        <w:t>y sportu a tělovýchovy</w:t>
      </w:r>
      <w:r w:rsidRPr="008054E8">
        <w:t xml:space="preserve"> </w:t>
      </w:r>
      <w:r>
        <w:t xml:space="preserve">v Plzni </w:t>
      </w:r>
      <w:r w:rsidRPr="008054E8">
        <w:t>pro rok 201</w:t>
      </w:r>
      <w:r w:rsidR="00267CED">
        <w:t>8</w:t>
      </w:r>
      <w:r>
        <w:t xml:space="preserve"> jednotlivým žadatelům.</w:t>
      </w:r>
    </w:p>
    <w:p w:rsidR="003A06A3" w:rsidRDefault="003A06A3" w:rsidP="00AE318D">
      <w:pPr>
        <w:pStyle w:val="vlevo"/>
      </w:pPr>
    </w:p>
    <w:p w:rsidR="00AE318D" w:rsidRDefault="00AE318D" w:rsidP="00AE318D">
      <w:pPr>
        <w:pStyle w:val="ostzahl"/>
      </w:pPr>
      <w:r>
        <w:t>Navrhované varianty řešení</w:t>
      </w:r>
    </w:p>
    <w:p w:rsidR="00AE318D" w:rsidRDefault="00AE318D" w:rsidP="00AE318D">
      <w:pPr>
        <w:pStyle w:val="vlevo"/>
      </w:pPr>
      <w:r>
        <w:t>Poskytnutí individuálních dotací</w:t>
      </w:r>
      <w:r w:rsidRPr="008054E8">
        <w:t xml:space="preserve"> </w:t>
      </w:r>
      <w:r>
        <w:t>žadatelům dle bodu</w:t>
      </w:r>
      <w:r w:rsidR="00385F0E">
        <w:t xml:space="preserve"> 2. důvodové zprávy</w:t>
      </w:r>
      <w:r>
        <w:t>.</w:t>
      </w:r>
    </w:p>
    <w:p w:rsidR="00AE318D" w:rsidRDefault="00AE318D" w:rsidP="00AE318D">
      <w:pPr>
        <w:pStyle w:val="vlevo"/>
      </w:pPr>
    </w:p>
    <w:p w:rsidR="00AE318D" w:rsidRDefault="00AE318D" w:rsidP="00AE318D">
      <w:pPr>
        <w:pStyle w:val="ostzahl"/>
      </w:pPr>
      <w:r>
        <w:t>Doporučená varianta řešení</w:t>
      </w:r>
    </w:p>
    <w:p w:rsidR="00AE318D" w:rsidRDefault="00AE318D" w:rsidP="00AE318D">
      <w:pPr>
        <w:pStyle w:val="vlevo"/>
      </w:pPr>
      <w:r>
        <w:t xml:space="preserve">Podle bodu 4. </w:t>
      </w:r>
      <w:r w:rsidR="00FA6CFA">
        <w:t>důvodové zprávy</w:t>
      </w:r>
      <w:r>
        <w:t xml:space="preserve">. </w:t>
      </w:r>
    </w:p>
    <w:p w:rsidR="00AE318D" w:rsidRDefault="00AE318D" w:rsidP="00AE318D">
      <w:pPr>
        <w:pStyle w:val="vlevo"/>
      </w:pPr>
    </w:p>
    <w:p w:rsidR="00AE318D" w:rsidRDefault="00AE318D" w:rsidP="00AE318D">
      <w:pPr>
        <w:pStyle w:val="ostzahl"/>
      </w:pPr>
      <w:r>
        <w:t>Finanční nároky řešení a možnosti finančního krytí (včetně všech následných, například provozních nákladů)</w:t>
      </w:r>
    </w:p>
    <w:p w:rsidR="00AE318D" w:rsidRDefault="00FB05C5" w:rsidP="00AE318D">
      <w:pPr>
        <w:pStyle w:val="ostzahl"/>
        <w:numPr>
          <w:ilvl w:val="0"/>
          <w:numId w:val="0"/>
        </w:numPr>
        <w:spacing w:after="0"/>
        <w:rPr>
          <w:b w:val="0"/>
          <w:spacing w:val="0"/>
        </w:rPr>
      </w:pPr>
      <w:r>
        <w:rPr>
          <w:b w:val="0"/>
          <w:spacing w:val="0"/>
        </w:rPr>
        <w:t>Je kryto schváleným rozpočtem</w:t>
      </w:r>
      <w:r w:rsidR="00AE318D">
        <w:rPr>
          <w:b w:val="0"/>
          <w:spacing w:val="0"/>
        </w:rPr>
        <w:t>.</w:t>
      </w:r>
    </w:p>
    <w:p w:rsidR="00AE318D" w:rsidRPr="00E810FD" w:rsidRDefault="00AE318D" w:rsidP="00AE318D">
      <w:pPr>
        <w:pStyle w:val="vlevo"/>
      </w:pPr>
    </w:p>
    <w:p w:rsidR="00AE318D" w:rsidRDefault="00AE318D" w:rsidP="00AE318D">
      <w:pPr>
        <w:pStyle w:val="ostzahl"/>
      </w:pPr>
      <w:r>
        <w:t>Návrh termínů realizace a určení zodpovědných pracovníků</w:t>
      </w:r>
    </w:p>
    <w:p w:rsidR="00AE318D" w:rsidRDefault="00AE318D" w:rsidP="00AE318D">
      <w:pPr>
        <w:pStyle w:val="vlevo"/>
      </w:pPr>
      <w:r>
        <w:t>Dle ukládací části návrhu usnesení.</w:t>
      </w:r>
    </w:p>
    <w:p w:rsidR="00C51A5C" w:rsidRDefault="00C51A5C" w:rsidP="00AE318D">
      <w:pPr>
        <w:pStyle w:val="vlevo"/>
      </w:pPr>
    </w:p>
    <w:p w:rsidR="005D6DE5" w:rsidRDefault="005D6DE5" w:rsidP="00AE318D">
      <w:pPr>
        <w:pStyle w:val="vlevo"/>
      </w:pPr>
    </w:p>
    <w:p w:rsidR="00AF6A3C" w:rsidRDefault="00AF6A3C" w:rsidP="00AE318D">
      <w:pPr>
        <w:pStyle w:val="vlevo"/>
      </w:pPr>
    </w:p>
    <w:p w:rsidR="00AE318D" w:rsidRDefault="00AE318D" w:rsidP="00AE318D">
      <w:pPr>
        <w:pStyle w:val="ostzahl"/>
      </w:pPr>
      <w:r>
        <w:lastRenderedPageBreak/>
        <w:t>Dříve přijatá usnesení orgánů města nebo městských obvodů, která s tímto návrhem souvisí</w:t>
      </w:r>
    </w:p>
    <w:p w:rsidR="00FB05C5" w:rsidRDefault="00AE318D" w:rsidP="00FB05C5">
      <w:pPr>
        <w:pStyle w:val="Paragrafneslovan"/>
      </w:pPr>
      <w:r w:rsidRPr="00C858FD">
        <w:t xml:space="preserve">Usnesení ZMP </w:t>
      </w:r>
      <w:r w:rsidR="00267CED" w:rsidRPr="00B90AF3">
        <w:rPr>
          <w:rFonts w:eastAsiaTheme="minorHAnsi"/>
          <w:szCs w:val="24"/>
          <w:lang w:eastAsia="en-US"/>
        </w:rPr>
        <w:t>č. 524 ze dne 14. 12. 2017</w:t>
      </w:r>
      <w:r w:rsidRPr="00C858FD">
        <w:t xml:space="preserve"> – </w:t>
      </w:r>
      <w:r w:rsidR="00267CED" w:rsidRPr="00B90AF3">
        <w:rPr>
          <w:rFonts w:eastAsiaTheme="minorHAnsi"/>
          <w:szCs w:val="24"/>
          <w:lang w:eastAsia="en-US"/>
        </w:rPr>
        <w:t>rozpočet statutárního města Plzeň na rok 2018</w:t>
      </w:r>
    </w:p>
    <w:p w:rsidR="008670B2" w:rsidRDefault="00426E8F" w:rsidP="00AE318D">
      <w:pPr>
        <w:pStyle w:val="Paragrafneslovan"/>
      </w:pPr>
      <w:r>
        <w:t>Usnesení RMP č.</w:t>
      </w:r>
      <w:r w:rsidR="00C2529D">
        <w:t xml:space="preserve"> 389 </w:t>
      </w:r>
      <w:bookmarkStart w:id="0" w:name="_GoBack"/>
      <w:bookmarkEnd w:id="0"/>
      <w:r>
        <w:t xml:space="preserve">ze dne 5. 4. 2018 - </w:t>
      </w:r>
      <w:r w:rsidRPr="000D6258">
        <w:rPr>
          <w:szCs w:val="24"/>
        </w:rPr>
        <w:t>poskytnutí individuální neinvestiční dotac</w:t>
      </w:r>
      <w:r>
        <w:rPr>
          <w:szCs w:val="24"/>
        </w:rPr>
        <w:t>e</w:t>
      </w:r>
      <w:r w:rsidRPr="000D6258">
        <w:rPr>
          <w:szCs w:val="24"/>
        </w:rPr>
        <w:t xml:space="preserve"> z rozpočtu Odboru sportu MMP</w:t>
      </w:r>
      <w:r>
        <w:rPr>
          <w:szCs w:val="24"/>
        </w:rPr>
        <w:t>.</w:t>
      </w:r>
    </w:p>
    <w:p w:rsidR="00AE318D" w:rsidRDefault="00AE318D" w:rsidP="00AE318D">
      <w:pPr>
        <w:pStyle w:val="ostzahl"/>
      </w:pPr>
      <w:r>
        <w:t>Závazky či pohledávky vůči městu Plzni</w:t>
      </w:r>
    </w:p>
    <w:p w:rsidR="00AE318D" w:rsidRDefault="00AE318D" w:rsidP="00AE318D">
      <w:pPr>
        <w:pStyle w:val="Zkladntextodsazen"/>
        <w:ind w:left="0"/>
      </w:pPr>
      <w:r w:rsidRPr="00482F81">
        <w:t>Z dostupných zdrojů bylo zjištěno, že žádný ze žadatelů o poskytnutí dotace nemá vůči městu Plzeň závazky po lhůtě splatnosti.</w:t>
      </w:r>
    </w:p>
    <w:p w:rsidR="00AE318D" w:rsidRPr="00E81B0B" w:rsidRDefault="00AE318D" w:rsidP="00AE318D"/>
    <w:p w:rsidR="00AE318D" w:rsidRDefault="00AE318D" w:rsidP="00AE318D">
      <w:pPr>
        <w:pStyle w:val="ostzahl"/>
      </w:pPr>
      <w:r>
        <w:t xml:space="preserve">Přílohy: </w:t>
      </w:r>
    </w:p>
    <w:p w:rsidR="00AE318D" w:rsidRDefault="005007E1" w:rsidP="00AE318D">
      <w:pPr>
        <w:pStyle w:val="vlevo"/>
        <w:numPr>
          <w:ilvl w:val="0"/>
          <w:numId w:val="2"/>
        </w:numPr>
        <w:ind w:left="426"/>
      </w:pPr>
      <w:r>
        <w:t>Žádost</w:t>
      </w:r>
      <w:r w:rsidR="00AE318D">
        <w:t xml:space="preserve"> </w:t>
      </w:r>
      <w:r>
        <w:rPr>
          <w:szCs w:val="24"/>
        </w:rPr>
        <w:t>NF fotbalové Akademie</w:t>
      </w:r>
      <w:r w:rsidR="008670B2">
        <w:t xml:space="preserve"> </w:t>
      </w:r>
    </w:p>
    <w:p w:rsidR="00FA6CFA" w:rsidRDefault="00FA6CFA" w:rsidP="00AE318D">
      <w:pPr>
        <w:pStyle w:val="vlevo"/>
        <w:numPr>
          <w:ilvl w:val="0"/>
          <w:numId w:val="2"/>
        </w:numPr>
        <w:ind w:left="426"/>
      </w:pPr>
      <w:r>
        <w:t>Usnesení Komis</w:t>
      </w:r>
      <w:r w:rsidR="005D6DE5">
        <w:t>e pro sport a mládež RMP č. 3/18</w:t>
      </w:r>
      <w:r>
        <w:t xml:space="preserve"> ze dne</w:t>
      </w:r>
      <w:r w:rsidR="005D6DE5">
        <w:t xml:space="preserve"> 28. 3. 2018</w:t>
      </w:r>
      <w:r>
        <w:t xml:space="preserve"> + prezenční listina.</w:t>
      </w:r>
    </w:p>
    <w:p w:rsidR="00AE318D" w:rsidRPr="00B929C7" w:rsidRDefault="00AE318D" w:rsidP="00AE318D"/>
    <w:p w:rsidR="00AE318D" w:rsidRDefault="00AE318D" w:rsidP="00AE318D"/>
    <w:p w:rsidR="006405FE" w:rsidRDefault="006405FE"/>
    <w:sectPr w:rsidR="006405FE" w:rsidSect="00B35B53">
      <w:footerReference w:type="default" r:id="rId8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37" w:rsidRDefault="00D27537">
      <w:r>
        <w:separator/>
      </w:r>
    </w:p>
  </w:endnote>
  <w:endnote w:type="continuationSeparator" w:id="0">
    <w:p w:rsidR="00D27537" w:rsidRDefault="00D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E318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C2529D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37" w:rsidRDefault="00D27537">
      <w:r>
        <w:separator/>
      </w:r>
    </w:p>
  </w:footnote>
  <w:footnote w:type="continuationSeparator" w:id="0">
    <w:p w:rsidR="00D27537" w:rsidRDefault="00D2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FC6F73"/>
    <w:multiLevelType w:val="hybridMultilevel"/>
    <w:tmpl w:val="8946E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D"/>
    <w:rsid w:val="00094074"/>
    <w:rsid w:val="000F02A3"/>
    <w:rsid w:val="001A097D"/>
    <w:rsid w:val="001A4AC7"/>
    <w:rsid w:val="001D1A6B"/>
    <w:rsid w:val="00235680"/>
    <w:rsid w:val="00267CED"/>
    <w:rsid w:val="00335DF0"/>
    <w:rsid w:val="00385F0E"/>
    <w:rsid w:val="003A06A3"/>
    <w:rsid w:val="00426E8F"/>
    <w:rsid w:val="00440026"/>
    <w:rsid w:val="00482F81"/>
    <w:rsid w:val="004845A0"/>
    <w:rsid w:val="00492F9A"/>
    <w:rsid w:val="005007E1"/>
    <w:rsid w:val="005B0302"/>
    <w:rsid w:val="005D6DE5"/>
    <w:rsid w:val="00626D37"/>
    <w:rsid w:val="006405FE"/>
    <w:rsid w:val="006F1BCD"/>
    <w:rsid w:val="00705D72"/>
    <w:rsid w:val="0074346E"/>
    <w:rsid w:val="008670B2"/>
    <w:rsid w:val="00970056"/>
    <w:rsid w:val="00A02EF2"/>
    <w:rsid w:val="00A17DD9"/>
    <w:rsid w:val="00A93C5E"/>
    <w:rsid w:val="00A972B6"/>
    <w:rsid w:val="00AE318D"/>
    <w:rsid w:val="00AF6A3C"/>
    <w:rsid w:val="00B15E55"/>
    <w:rsid w:val="00BA67C6"/>
    <w:rsid w:val="00BF4719"/>
    <w:rsid w:val="00C2529D"/>
    <w:rsid w:val="00C51A5C"/>
    <w:rsid w:val="00D27537"/>
    <w:rsid w:val="00E12451"/>
    <w:rsid w:val="00E21961"/>
    <w:rsid w:val="00E839BC"/>
    <w:rsid w:val="00F00A50"/>
    <w:rsid w:val="00F44941"/>
    <w:rsid w:val="00F44D8D"/>
    <w:rsid w:val="00FA1562"/>
    <w:rsid w:val="00FA6CFA"/>
    <w:rsid w:val="00FB05C5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E318D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E318D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AE318D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E318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E31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E318D"/>
  </w:style>
  <w:style w:type="paragraph" w:customStyle="1" w:styleId="ostzahl">
    <w:name w:val="ostzahl"/>
    <w:basedOn w:val="Normln"/>
    <w:next w:val="vlevo"/>
    <w:autoRedefine/>
    <w:rsid w:val="00AE318D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AE318D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31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E318D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E318D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AE318D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E318D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E31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E318D"/>
  </w:style>
  <w:style w:type="paragraph" w:customStyle="1" w:styleId="ostzahl">
    <w:name w:val="ostzahl"/>
    <w:basedOn w:val="Normln"/>
    <w:next w:val="vlevo"/>
    <w:autoRedefine/>
    <w:rsid w:val="00AE318D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AE318D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31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A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Štochlová Linda</dc:creator>
  <cp:lastModifiedBy>Kyklhornová Štěpánka</cp:lastModifiedBy>
  <cp:revision>4</cp:revision>
  <cp:lastPrinted>2017-09-20T08:42:00Z</cp:lastPrinted>
  <dcterms:created xsi:type="dcterms:W3CDTF">2018-04-05T08:36:00Z</dcterms:created>
  <dcterms:modified xsi:type="dcterms:W3CDTF">2018-04-05T11:35:00Z</dcterms:modified>
</cp:coreProperties>
</file>