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86" w:rsidRDefault="008B7386" w:rsidP="008B7386">
      <w:pPr>
        <w:rPr>
          <w:lang w:val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cs-CZ"/>
        </w:rPr>
        <w:t>Příloha č.</w:t>
      </w:r>
      <w:r w:rsidR="008D6A73">
        <w:rPr>
          <w:lang w:val="cs-CZ"/>
        </w:rPr>
        <w:t xml:space="preserve"> 3</w:t>
      </w:r>
      <w:bookmarkStart w:id="0" w:name="_GoBack"/>
      <w:bookmarkEnd w:id="0"/>
      <w:r>
        <w:rPr>
          <w:lang w:val="cs-CZ"/>
        </w:rPr>
        <w:t xml:space="preserve"> k ŘEÚ/</w:t>
      </w:r>
      <w:r w:rsidR="008D6A73">
        <w:rPr>
          <w:lang w:val="cs-CZ"/>
        </w:rPr>
        <w:t>2</w:t>
      </w:r>
      <w:r>
        <w:rPr>
          <w:lang w:val="cs-CZ"/>
        </w:rPr>
        <w:t xml:space="preserve"> </w:t>
      </w:r>
    </w:p>
    <w:p w:rsidR="008B7386" w:rsidRDefault="008B7386" w:rsidP="008B7386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      ZMP </w:t>
      </w:r>
      <w:r w:rsidR="00FC5C9B">
        <w:rPr>
          <w:lang w:val="cs-CZ"/>
        </w:rPr>
        <w:t>2</w:t>
      </w:r>
      <w:r w:rsidR="008D6A73">
        <w:rPr>
          <w:lang w:val="cs-CZ"/>
        </w:rPr>
        <w:t>1</w:t>
      </w:r>
      <w:r w:rsidR="00FC5C9B">
        <w:rPr>
          <w:lang w:val="cs-CZ"/>
        </w:rPr>
        <w:t xml:space="preserve">. </w:t>
      </w:r>
      <w:r w:rsidR="008D6A73">
        <w:rPr>
          <w:lang w:val="cs-CZ"/>
        </w:rPr>
        <w:t>6</w:t>
      </w:r>
      <w:r w:rsidR="00FC5C9B">
        <w:rPr>
          <w:lang w:val="cs-CZ"/>
        </w:rPr>
        <w:t>. 2018</w:t>
      </w:r>
    </w:p>
    <w:p w:rsidR="00576982" w:rsidRDefault="008D6A73"/>
    <w:p w:rsidR="008B7386" w:rsidRDefault="008B7386"/>
    <w:p w:rsidR="008B7386" w:rsidRPr="008D6A73" w:rsidRDefault="008B7386" w:rsidP="008B7386">
      <w:pPr>
        <w:pStyle w:val="Nadpis4"/>
        <w:ind w:left="284"/>
        <w:jc w:val="both"/>
        <w:rPr>
          <w:sz w:val="32"/>
          <w:szCs w:val="32"/>
        </w:rPr>
      </w:pPr>
      <w:r>
        <w:rPr>
          <w:sz w:val="32"/>
        </w:rPr>
        <w:t>Usnesení Finančního výboru ZMP k materiálu „</w:t>
      </w:r>
      <w:r w:rsidR="008D6A73" w:rsidRPr="008D6A73">
        <w:rPr>
          <w:sz w:val="32"/>
          <w:szCs w:val="32"/>
        </w:rPr>
        <w:t>Stanovení finančního vztahu rozpočtu města k městským obvodům pro sestavení rozpočtu města na rok 2019 a střednědobého výhledu rozpočtu v letech 2020 - 2022</w:t>
      </w:r>
      <w:r w:rsidR="00BD2426" w:rsidRPr="008D6A73">
        <w:rPr>
          <w:bCs w:val="0"/>
          <w:sz w:val="32"/>
          <w:szCs w:val="32"/>
        </w:rPr>
        <w:t>.</w:t>
      </w:r>
      <w:r w:rsidRPr="008D6A73">
        <w:rPr>
          <w:sz w:val="32"/>
          <w:szCs w:val="32"/>
        </w:rPr>
        <w:t>“</w:t>
      </w:r>
    </w:p>
    <w:p w:rsidR="008B7386" w:rsidRDefault="008B7386"/>
    <w:p w:rsidR="008B7386" w:rsidRDefault="008B7386"/>
    <w:p w:rsidR="008B7386" w:rsidRDefault="008B7386"/>
    <w:p w:rsidR="008B7386" w:rsidRPr="005E10F3" w:rsidRDefault="008B7386" w:rsidP="008B7386">
      <w:pPr>
        <w:pStyle w:val="Zkladntext"/>
        <w:jc w:val="both"/>
        <w:rPr>
          <w:b/>
          <w:bCs/>
          <w:sz w:val="28"/>
        </w:rPr>
      </w:pPr>
      <w:r w:rsidRPr="005E10F3">
        <w:rPr>
          <w:b/>
          <w:bCs/>
          <w:sz w:val="28"/>
        </w:rPr>
        <w:t xml:space="preserve">Usnesení č. </w:t>
      </w:r>
      <w:r w:rsidR="008D6A73">
        <w:rPr>
          <w:b/>
          <w:bCs/>
          <w:sz w:val="28"/>
        </w:rPr>
        <w:t>5</w:t>
      </w:r>
      <w:r w:rsidR="005E10F3" w:rsidRPr="005E10F3">
        <w:rPr>
          <w:b/>
          <w:bCs/>
          <w:sz w:val="28"/>
        </w:rPr>
        <w:t>/2018</w:t>
      </w:r>
    </w:p>
    <w:p w:rsidR="008B7386" w:rsidRDefault="008B7386" w:rsidP="008B7386">
      <w:pPr>
        <w:pStyle w:val="Zkladntext"/>
        <w:jc w:val="both"/>
        <w:rPr>
          <w:b/>
          <w:bCs/>
          <w:sz w:val="28"/>
          <w:u w:val="single"/>
        </w:rPr>
      </w:pPr>
    </w:p>
    <w:p w:rsidR="008B7386" w:rsidRDefault="008B7386" w:rsidP="008B7386">
      <w:pPr>
        <w:rPr>
          <w:b/>
          <w:bCs/>
        </w:rPr>
      </w:pPr>
      <w:r>
        <w:rPr>
          <w:b/>
          <w:bCs/>
        </w:rPr>
        <w:t xml:space="preserve">FV   d o p o r u č u j e   Z M P   s c h v á l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t:</w:t>
      </w:r>
    </w:p>
    <w:p w:rsidR="008B7386" w:rsidRDefault="008B7386" w:rsidP="008B7386">
      <w:pPr>
        <w:rPr>
          <w:b/>
          <w:bCs/>
        </w:rPr>
      </w:pPr>
    </w:p>
    <w:p w:rsidR="008D6A73" w:rsidRDefault="008D6A73" w:rsidP="008D6A73">
      <w:pPr>
        <w:pStyle w:val="Paragrafneslovan"/>
        <w:numPr>
          <w:ilvl w:val="0"/>
          <w:numId w:val="2"/>
        </w:numPr>
        <w:tabs>
          <w:tab w:val="clear" w:pos="644"/>
          <w:tab w:val="num" w:pos="720"/>
        </w:tabs>
        <w:ind w:left="720"/>
      </w:pPr>
      <w:r>
        <w:t>Stanovení příjmů města pro rok 2019, na kterých se v rámci finančního vztahu rozpočtu města k městským obvodům podílejí i městské obvody:</w:t>
      </w:r>
    </w:p>
    <w:p w:rsidR="008D6A73" w:rsidRPr="002C72C9" w:rsidRDefault="008D6A73" w:rsidP="008D6A73">
      <w:pPr>
        <w:pStyle w:val="Paragrafneslovan"/>
      </w:pPr>
    </w:p>
    <w:tbl>
      <w:tblPr>
        <w:tblpPr w:leftFromText="142" w:rightFromText="142" w:vertAnchor="text" w:horzAnchor="margin" w:tblpX="721" w:tblpY="1"/>
        <w:tblW w:w="4977" w:type="dxa"/>
        <w:tblInd w:w="4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7"/>
        <w:gridCol w:w="1560"/>
      </w:tblGrid>
      <w:tr w:rsidR="008D6A73" w:rsidRPr="002C72C9" w:rsidTr="00F84C62">
        <w:trPr>
          <w:trHeight w:val="416"/>
        </w:trPr>
        <w:tc>
          <w:tcPr>
            <w:tcW w:w="3417" w:type="dxa"/>
            <w:tcBorders>
              <w:bottom w:val="single" w:sz="12" w:space="0" w:color="auto"/>
              <w:right w:val="nil"/>
            </w:tcBorders>
          </w:tcPr>
          <w:p w:rsidR="008D6A73" w:rsidRPr="002C72C9" w:rsidRDefault="008D6A73" w:rsidP="00F84C62">
            <w:pPr>
              <w:keepNext/>
              <w:outlineLvl w:val="5"/>
              <w:rPr>
                <w:rFonts w:ascii="Arial" w:eastAsia="Arial Unicode MS" w:hAnsi="Arial" w:cs="Arial"/>
                <w:b/>
                <w:bCs/>
              </w:rPr>
            </w:pPr>
          </w:p>
          <w:p w:rsidR="008D6A73" w:rsidRPr="00B94296" w:rsidRDefault="008D6A73" w:rsidP="00F84C6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8716D0">
              <w:t>v</w:t>
            </w:r>
            <w:proofErr w:type="gramEnd"/>
            <w:r w:rsidRPr="008716D0">
              <w:t xml:space="preserve"> tis. </w:t>
            </w:r>
            <w:proofErr w:type="spellStart"/>
            <w:r w:rsidRPr="008716D0">
              <w:t>Kč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6A73" w:rsidRPr="008716D0" w:rsidRDefault="008D6A73" w:rsidP="00F84C62">
            <w:pPr>
              <w:jc w:val="center"/>
              <w:rPr>
                <w:rFonts w:eastAsia="Arial Unicode MS"/>
                <w:bCs/>
              </w:rPr>
            </w:pPr>
            <w:proofErr w:type="spellStart"/>
            <w:r w:rsidRPr="008716D0">
              <w:rPr>
                <w:rFonts w:eastAsia="Arial Unicode MS"/>
                <w:bCs/>
              </w:rPr>
              <w:t>Město</w:t>
            </w:r>
            <w:proofErr w:type="spellEnd"/>
            <w:r w:rsidRPr="008716D0">
              <w:rPr>
                <w:rFonts w:eastAsia="Arial Unicode MS"/>
                <w:bCs/>
              </w:rPr>
              <w:t xml:space="preserve"> </w:t>
            </w:r>
            <w:proofErr w:type="spellStart"/>
            <w:r w:rsidRPr="008716D0">
              <w:rPr>
                <w:rFonts w:eastAsia="Arial Unicode MS"/>
                <w:bCs/>
              </w:rPr>
              <w:t>Plzeň</w:t>
            </w:r>
            <w:proofErr w:type="spellEnd"/>
            <w:r w:rsidRPr="008716D0">
              <w:rPr>
                <w:rFonts w:eastAsia="Arial Unicode MS"/>
                <w:bCs/>
              </w:rPr>
              <w:t xml:space="preserve"> </w:t>
            </w:r>
            <w:proofErr w:type="spellStart"/>
            <w:r w:rsidRPr="008716D0">
              <w:rPr>
                <w:rFonts w:eastAsia="Arial Unicode MS"/>
                <w:bCs/>
              </w:rPr>
              <w:t>celkem</w:t>
            </w:r>
            <w:proofErr w:type="spellEnd"/>
          </w:p>
        </w:tc>
      </w:tr>
      <w:tr w:rsidR="008D6A73" w:rsidRPr="002C72C9" w:rsidTr="00F84C62">
        <w:trPr>
          <w:trHeight w:val="609"/>
        </w:trPr>
        <w:tc>
          <w:tcPr>
            <w:tcW w:w="34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73" w:rsidRPr="008716D0" w:rsidRDefault="008D6A73" w:rsidP="00F84C62">
            <w:proofErr w:type="spellStart"/>
            <w:r w:rsidRPr="008716D0">
              <w:t>Příjmy</w:t>
            </w:r>
            <w:proofErr w:type="spellEnd"/>
            <w:r w:rsidRPr="008716D0">
              <w:t xml:space="preserve"> z </w:t>
            </w:r>
            <w:proofErr w:type="spellStart"/>
            <w:r w:rsidRPr="008716D0">
              <w:t>cizích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daní</w:t>
            </w:r>
            <w:proofErr w:type="spellEnd"/>
            <w:r w:rsidRPr="008716D0">
              <w:t xml:space="preserve"> </w:t>
            </w:r>
            <w:proofErr w:type="spellStart"/>
            <w:r>
              <w:t>celkem</w:t>
            </w:r>
            <w:proofErr w:type="spellEnd"/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8D6A73" w:rsidRPr="008716D0" w:rsidRDefault="008D6A73" w:rsidP="00F84C62">
            <w:pPr>
              <w:jc w:val="right"/>
            </w:pPr>
            <w:r>
              <w:t>4 480 000</w:t>
            </w:r>
          </w:p>
        </w:tc>
      </w:tr>
      <w:tr w:rsidR="008D6A73" w:rsidRPr="00DF76CB" w:rsidTr="00F84C62">
        <w:trPr>
          <w:trHeight w:val="274"/>
        </w:trPr>
        <w:tc>
          <w:tcPr>
            <w:tcW w:w="341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D6A73" w:rsidRPr="008716D0" w:rsidRDefault="008D6A73" w:rsidP="00F84C62">
            <w:proofErr w:type="spellStart"/>
            <w:r w:rsidRPr="008716D0">
              <w:t>Příspěvek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na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výkon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státní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správy</w:t>
            </w:r>
            <w:proofErr w:type="spellEnd"/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8D6A73" w:rsidRPr="008716D0" w:rsidRDefault="008D6A73" w:rsidP="00F84C62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125 908 </w:t>
            </w:r>
          </w:p>
        </w:tc>
      </w:tr>
      <w:tr w:rsidR="008D6A73" w:rsidRPr="00DF76CB" w:rsidTr="00F84C62">
        <w:trPr>
          <w:trHeight w:val="274"/>
        </w:trPr>
        <w:tc>
          <w:tcPr>
            <w:tcW w:w="3417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6A73" w:rsidRPr="008716D0" w:rsidRDefault="008D6A73" w:rsidP="00F84C62"/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8D6A73" w:rsidRPr="008716D0" w:rsidRDefault="008D6A73" w:rsidP="00F84C62">
            <w:pPr>
              <w:jc w:val="right"/>
            </w:pPr>
          </w:p>
        </w:tc>
      </w:tr>
    </w:tbl>
    <w:p w:rsidR="008D6A73" w:rsidRDefault="008D6A73" w:rsidP="008D6A73">
      <w:pPr>
        <w:pStyle w:val="Paragrafneslovan"/>
      </w:pPr>
    </w:p>
    <w:p w:rsidR="008D6A73" w:rsidRDefault="008D6A73" w:rsidP="008D6A73">
      <w:pPr>
        <w:pStyle w:val="Paragrafneslovan"/>
      </w:pPr>
      <w:r>
        <w:tab/>
      </w:r>
    </w:p>
    <w:p w:rsidR="008D6A73" w:rsidRDefault="008D6A73" w:rsidP="008D6A73">
      <w:pPr>
        <w:pStyle w:val="Paragrafneslovan"/>
      </w:pPr>
    </w:p>
    <w:p w:rsidR="008D6A73" w:rsidRDefault="008D6A73" w:rsidP="008D6A73">
      <w:pPr>
        <w:pStyle w:val="Paragrafneslovan"/>
      </w:pPr>
    </w:p>
    <w:p w:rsidR="008D6A73" w:rsidRDefault="008D6A73" w:rsidP="008D6A73">
      <w:pPr>
        <w:pStyle w:val="Paragrafneslovan"/>
      </w:pPr>
    </w:p>
    <w:p w:rsidR="008D6A73" w:rsidRDefault="008D6A73" w:rsidP="008D6A73">
      <w:pPr>
        <w:pStyle w:val="Paragrafneslovan"/>
      </w:pPr>
    </w:p>
    <w:p w:rsidR="008D6A73" w:rsidRDefault="008D6A73" w:rsidP="008D6A73">
      <w:pPr>
        <w:pStyle w:val="Paragrafneslovan"/>
      </w:pPr>
    </w:p>
    <w:p w:rsidR="008D6A73" w:rsidRDefault="008D6A73" w:rsidP="008D6A73">
      <w:pPr>
        <w:pStyle w:val="Paragrafneslovan"/>
      </w:pPr>
    </w:p>
    <w:p w:rsidR="008D6A73" w:rsidRDefault="008D6A73" w:rsidP="008D6A73">
      <w:pPr>
        <w:pStyle w:val="Paragrafneslovan"/>
      </w:pPr>
    </w:p>
    <w:p w:rsidR="008D6A73" w:rsidRDefault="008D6A73" w:rsidP="008D6A73">
      <w:pPr>
        <w:pStyle w:val="Paragrafneslovan"/>
        <w:numPr>
          <w:ilvl w:val="0"/>
          <w:numId w:val="3"/>
        </w:numPr>
      </w:pPr>
      <w:r>
        <w:t>Procentní podíl jednotlivých městských obvodů na celkových příjmech města z cizích daní pro rok 2019, který je použit i pro sestavení střednědobého výhledu rozpočtu v letech 2020 – 2022, dle následující tabulky:</w:t>
      </w:r>
    </w:p>
    <w:p w:rsidR="008D6A73" w:rsidRDefault="008D6A73" w:rsidP="008D6A73">
      <w:pPr>
        <w:pStyle w:val="Paragrafneslovan"/>
      </w:pPr>
    </w:p>
    <w:p w:rsidR="008D6A73" w:rsidRDefault="008D6A73" w:rsidP="008D6A73">
      <w:pPr>
        <w:pStyle w:val="Paragrafneslovan"/>
      </w:pPr>
    </w:p>
    <w:p w:rsidR="008D6A73" w:rsidRDefault="008D6A73" w:rsidP="008D6A73">
      <w:pPr>
        <w:pStyle w:val="Paragrafneslovan"/>
      </w:pPr>
      <w:r>
        <w:t xml:space="preserve">                                                       </w:t>
      </w:r>
      <w:r>
        <w:tab/>
      </w:r>
      <w:r>
        <w:tab/>
        <w:t xml:space="preserve"> % podíl                      </w:t>
      </w:r>
    </w:p>
    <w:tbl>
      <w:tblPr>
        <w:tblW w:w="0" w:type="auto"/>
        <w:tblInd w:w="63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842"/>
      </w:tblGrid>
      <w:tr w:rsidR="008D6A73" w:rsidTr="00F84C62">
        <w:trPr>
          <w:trHeight w:val="451"/>
        </w:trPr>
        <w:tc>
          <w:tcPr>
            <w:tcW w:w="36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6A73" w:rsidRDefault="008D6A73" w:rsidP="00F84C62">
            <w:pPr>
              <w:ind w:firstLine="21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CELKEM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8D6A73" w:rsidRDefault="008D6A73" w:rsidP="00F84C62">
            <w:pPr>
              <w:ind w:right="284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11,0197</w:t>
            </w:r>
          </w:p>
        </w:tc>
      </w:tr>
      <w:tr w:rsidR="008D6A73" w:rsidRPr="008716D0" w:rsidTr="00F84C62">
        <w:tc>
          <w:tcPr>
            <w:tcW w:w="3686" w:type="dxa"/>
            <w:tcBorders>
              <w:top w:val="doub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6A73" w:rsidRPr="008716D0" w:rsidRDefault="008D6A73" w:rsidP="00F84C62">
            <w:pPr>
              <w:ind w:firstLine="214"/>
            </w:pPr>
            <w:proofErr w:type="spellStart"/>
            <w:r w:rsidRPr="008716D0">
              <w:t>Městský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obvod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Plzeň</w:t>
            </w:r>
            <w:proofErr w:type="spellEnd"/>
            <w:r w:rsidRPr="008716D0">
              <w:t xml:space="preserve"> 1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D6A73" w:rsidRPr="008716D0" w:rsidRDefault="008D6A73" w:rsidP="00F84C62">
            <w:pPr>
              <w:ind w:right="284"/>
              <w:jc w:val="center"/>
            </w:pPr>
            <w:r>
              <w:t>2,5452</w:t>
            </w:r>
          </w:p>
        </w:tc>
      </w:tr>
      <w:tr w:rsidR="008D6A73" w:rsidRPr="008716D0" w:rsidTr="00F84C62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8D6A73" w:rsidRPr="008716D0" w:rsidRDefault="008D6A73" w:rsidP="00F84C62">
            <w:pPr>
              <w:ind w:firstLine="214"/>
            </w:pPr>
            <w:proofErr w:type="spellStart"/>
            <w:r w:rsidRPr="008716D0">
              <w:t>Městský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obvod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Plzeň</w:t>
            </w:r>
            <w:proofErr w:type="spellEnd"/>
            <w:r w:rsidRPr="008716D0">
              <w:t xml:space="preserve"> 2 - </w:t>
            </w:r>
            <w:proofErr w:type="spellStart"/>
            <w:r w:rsidRPr="008716D0">
              <w:t>Slovany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D6A73" w:rsidRPr="008716D0" w:rsidRDefault="008D6A73" w:rsidP="00F84C62">
            <w:pPr>
              <w:ind w:right="284"/>
              <w:jc w:val="center"/>
            </w:pPr>
            <w:r>
              <w:t>2,1473</w:t>
            </w:r>
          </w:p>
        </w:tc>
      </w:tr>
      <w:tr w:rsidR="008D6A73" w:rsidRPr="008716D0" w:rsidTr="00F84C62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8D6A73" w:rsidRPr="008716D0" w:rsidRDefault="008D6A73" w:rsidP="00F84C62">
            <w:pPr>
              <w:ind w:firstLine="214"/>
            </w:pPr>
            <w:proofErr w:type="spellStart"/>
            <w:r w:rsidRPr="008716D0">
              <w:t>Městský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obvod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Plzeň</w:t>
            </w:r>
            <w:proofErr w:type="spellEnd"/>
            <w:r w:rsidRPr="008716D0">
              <w:t xml:space="preserve"> 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D6A73" w:rsidRPr="008716D0" w:rsidRDefault="008D6A73" w:rsidP="00F84C62">
            <w:pPr>
              <w:ind w:right="284"/>
              <w:jc w:val="center"/>
            </w:pPr>
            <w:r>
              <w:t>3,5803</w:t>
            </w:r>
          </w:p>
        </w:tc>
      </w:tr>
      <w:tr w:rsidR="008D6A73" w:rsidRPr="008716D0" w:rsidTr="00F84C62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8D6A73" w:rsidRPr="008716D0" w:rsidRDefault="008D6A73" w:rsidP="00F84C62">
            <w:pPr>
              <w:ind w:firstLine="214"/>
            </w:pPr>
            <w:proofErr w:type="spellStart"/>
            <w:r w:rsidRPr="008716D0">
              <w:t>Městský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obvod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Plzeň</w:t>
            </w:r>
            <w:proofErr w:type="spellEnd"/>
            <w:r w:rsidRPr="008716D0">
              <w:t xml:space="preserve"> 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D6A73" w:rsidRPr="008716D0" w:rsidRDefault="008D6A73" w:rsidP="00F84C62">
            <w:pPr>
              <w:ind w:right="284"/>
              <w:jc w:val="center"/>
            </w:pPr>
            <w:r>
              <w:t>1,7659</w:t>
            </w:r>
          </w:p>
        </w:tc>
      </w:tr>
      <w:tr w:rsidR="008D6A73" w:rsidRPr="008716D0" w:rsidTr="00F84C62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8D6A73" w:rsidRPr="008716D0" w:rsidRDefault="008D6A73" w:rsidP="00F84C62">
            <w:pPr>
              <w:ind w:firstLine="214"/>
            </w:pPr>
            <w:proofErr w:type="spellStart"/>
            <w:r w:rsidRPr="008716D0">
              <w:t>Městský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obvod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Plzeň</w:t>
            </w:r>
            <w:proofErr w:type="spellEnd"/>
            <w:r w:rsidRPr="008716D0">
              <w:t xml:space="preserve"> 5</w:t>
            </w:r>
            <w:r>
              <w:t xml:space="preserve"> - </w:t>
            </w:r>
            <w:proofErr w:type="spellStart"/>
            <w:r>
              <w:t>Křimice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D6A73" w:rsidRPr="008716D0" w:rsidRDefault="008D6A73" w:rsidP="00F84C62">
            <w:pPr>
              <w:ind w:right="284"/>
              <w:jc w:val="center"/>
            </w:pPr>
            <w:r>
              <w:t>0,1996</w:t>
            </w:r>
          </w:p>
        </w:tc>
      </w:tr>
      <w:tr w:rsidR="008D6A73" w:rsidRPr="008716D0" w:rsidTr="00F84C62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8D6A73" w:rsidRPr="008716D0" w:rsidRDefault="008D6A73" w:rsidP="00F84C62">
            <w:pPr>
              <w:ind w:firstLine="214"/>
            </w:pPr>
            <w:proofErr w:type="spellStart"/>
            <w:r w:rsidRPr="008716D0">
              <w:t>Městský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obvod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Plzeň</w:t>
            </w:r>
            <w:proofErr w:type="spellEnd"/>
            <w:r w:rsidRPr="008716D0">
              <w:t xml:space="preserve"> 6</w:t>
            </w:r>
            <w:r>
              <w:t xml:space="preserve"> - </w:t>
            </w:r>
            <w:proofErr w:type="spellStart"/>
            <w:r>
              <w:t>Litice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D6A73" w:rsidRPr="008716D0" w:rsidRDefault="008D6A73" w:rsidP="00F84C62">
            <w:pPr>
              <w:ind w:right="284"/>
              <w:jc w:val="center"/>
            </w:pPr>
            <w:r>
              <w:t>0,1580</w:t>
            </w:r>
          </w:p>
        </w:tc>
      </w:tr>
      <w:tr w:rsidR="008D6A73" w:rsidRPr="008716D0" w:rsidTr="00F84C62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8D6A73" w:rsidRPr="008716D0" w:rsidRDefault="008D6A73" w:rsidP="00F84C62">
            <w:pPr>
              <w:ind w:firstLine="214"/>
            </w:pPr>
            <w:proofErr w:type="spellStart"/>
            <w:r w:rsidRPr="008716D0">
              <w:t>Městský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obvod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Plzeň</w:t>
            </w:r>
            <w:proofErr w:type="spellEnd"/>
            <w:r w:rsidRPr="008716D0">
              <w:t xml:space="preserve"> 7</w:t>
            </w:r>
            <w:r>
              <w:t xml:space="preserve"> - </w:t>
            </w:r>
            <w:proofErr w:type="spellStart"/>
            <w:r>
              <w:t>Radčice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D6A73" w:rsidRPr="008716D0" w:rsidRDefault="008D6A73" w:rsidP="00F84C62">
            <w:pPr>
              <w:ind w:right="284"/>
              <w:jc w:val="center"/>
            </w:pPr>
            <w:r>
              <w:t>0,1450</w:t>
            </w:r>
          </w:p>
        </w:tc>
      </w:tr>
      <w:tr w:rsidR="008D6A73" w:rsidRPr="008716D0" w:rsidTr="00F84C62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8D6A73" w:rsidRPr="008716D0" w:rsidRDefault="008D6A73" w:rsidP="00F84C62">
            <w:pPr>
              <w:ind w:firstLine="214"/>
            </w:pPr>
            <w:proofErr w:type="spellStart"/>
            <w:r w:rsidRPr="008716D0">
              <w:t>Městský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obvod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Plzeň</w:t>
            </w:r>
            <w:proofErr w:type="spellEnd"/>
            <w:r w:rsidRPr="008716D0">
              <w:t xml:space="preserve"> 8</w:t>
            </w:r>
            <w:r>
              <w:t xml:space="preserve"> - </w:t>
            </w:r>
            <w:proofErr w:type="spellStart"/>
            <w:r>
              <w:t>Černice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D6A73" w:rsidRPr="008716D0" w:rsidRDefault="008D6A73" w:rsidP="00F84C62">
            <w:pPr>
              <w:ind w:right="284"/>
              <w:jc w:val="center"/>
            </w:pPr>
            <w:r>
              <w:t>0,1805</w:t>
            </w:r>
          </w:p>
        </w:tc>
      </w:tr>
      <w:tr w:rsidR="008D6A73" w:rsidRPr="008716D0" w:rsidTr="00F84C62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8D6A73" w:rsidRPr="008716D0" w:rsidRDefault="008D6A73" w:rsidP="00F84C62">
            <w:pPr>
              <w:ind w:firstLine="214"/>
            </w:pPr>
            <w:proofErr w:type="spellStart"/>
            <w:r w:rsidRPr="008716D0">
              <w:t>Městský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obvod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Plzeň</w:t>
            </w:r>
            <w:proofErr w:type="spellEnd"/>
            <w:r w:rsidRPr="008716D0">
              <w:t xml:space="preserve"> 9</w:t>
            </w:r>
            <w:r>
              <w:t xml:space="preserve"> - </w:t>
            </w:r>
            <w:proofErr w:type="spellStart"/>
            <w:r>
              <w:t>Malesice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D6A73" w:rsidRPr="008716D0" w:rsidRDefault="008D6A73" w:rsidP="00F84C62">
            <w:pPr>
              <w:ind w:right="284"/>
              <w:jc w:val="center"/>
            </w:pPr>
            <w:r>
              <w:t>0,1542</w:t>
            </w:r>
          </w:p>
        </w:tc>
      </w:tr>
      <w:tr w:rsidR="008D6A73" w:rsidRPr="008716D0" w:rsidTr="00F84C62">
        <w:tc>
          <w:tcPr>
            <w:tcW w:w="368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D6A73" w:rsidRPr="008716D0" w:rsidRDefault="008D6A73" w:rsidP="00F84C62">
            <w:pPr>
              <w:ind w:firstLine="214"/>
            </w:pPr>
            <w:proofErr w:type="spellStart"/>
            <w:r w:rsidRPr="008716D0">
              <w:t>Městský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obvod</w:t>
            </w:r>
            <w:proofErr w:type="spellEnd"/>
            <w:r w:rsidRPr="008716D0">
              <w:t xml:space="preserve"> </w:t>
            </w:r>
            <w:proofErr w:type="spellStart"/>
            <w:r w:rsidRPr="008716D0">
              <w:t>Plzeň</w:t>
            </w:r>
            <w:proofErr w:type="spellEnd"/>
            <w:r w:rsidRPr="008716D0">
              <w:t xml:space="preserve"> 10</w:t>
            </w:r>
            <w:r>
              <w:t xml:space="preserve"> - </w:t>
            </w:r>
            <w:proofErr w:type="spellStart"/>
            <w:r>
              <w:t>Lhota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6A73" w:rsidRPr="008716D0" w:rsidRDefault="008D6A73" w:rsidP="00F84C62">
            <w:pPr>
              <w:ind w:right="284"/>
              <w:jc w:val="center"/>
            </w:pPr>
            <w:r>
              <w:t>0,1437</w:t>
            </w:r>
          </w:p>
        </w:tc>
      </w:tr>
    </w:tbl>
    <w:p w:rsidR="008D6A73" w:rsidRDefault="008D6A73" w:rsidP="008D6A73">
      <w:pPr>
        <w:pStyle w:val="Paragrafneslovan"/>
      </w:pPr>
    </w:p>
    <w:p w:rsidR="008D6A73" w:rsidRPr="008716D0" w:rsidRDefault="008D6A73" w:rsidP="008D6A73">
      <w:pPr>
        <w:pStyle w:val="Paragrafneslovan"/>
      </w:pPr>
    </w:p>
    <w:p w:rsidR="008D6A73" w:rsidRDefault="008D6A73" w:rsidP="008D6A73">
      <w:pPr>
        <w:pStyle w:val="Paragrafneslovan"/>
        <w:numPr>
          <w:ilvl w:val="0"/>
          <w:numId w:val="3"/>
        </w:numPr>
      </w:pPr>
      <w:r>
        <w:t>Podíl městských obvodů na příspěvku na výkon státní správy v souhrnné výši 40 164 tis. Kč.</w:t>
      </w:r>
    </w:p>
    <w:p w:rsidR="008D6A73" w:rsidRDefault="008D6A73" w:rsidP="008D6A73">
      <w:pPr>
        <w:pStyle w:val="Paragrafneslovan"/>
      </w:pPr>
    </w:p>
    <w:p w:rsidR="008D6A73" w:rsidRDefault="008D6A73" w:rsidP="008D6A73">
      <w:pPr>
        <w:pStyle w:val="Paragrafneslovan"/>
        <w:numPr>
          <w:ilvl w:val="0"/>
          <w:numId w:val="3"/>
        </w:numPr>
      </w:pPr>
      <w:r>
        <w:t xml:space="preserve">Celkovou kompenzaci podílu na příjmech z odvodu z loterií a jiných podobných her pro městské obvody ve výši 66 364 tis. Kč. </w:t>
      </w:r>
    </w:p>
    <w:p w:rsidR="008D6A73" w:rsidRDefault="008D6A73" w:rsidP="008D6A73">
      <w:pPr>
        <w:pStyle w:val="Paragrafneslovan"/>
      </w:pPr>
    </w:p>
    <w:p w:rsidR="008D6A73" w:rsidRDefault="008D6A73" w:rsidP="008D6A73">
      <w:pPr>
        <w:pStyle w:val="Paragrafneslovan"/>
        <w:numPr>
          <w:ilvl w:val="0"/>
          <w:numId w:val="3"/>
        </w:numPr>
      </w:pPr>
      <w:r>
        <w:t>Finanční vztah rozpočtu města k městským obvodům jako závazný ukazatel rozpočtu na rok 2019 dle přílohy č. 1 tohoto usnesení.</w:t>
      </w:r>
    </w:p>
    <w:p w:rsidR="008D6A73" w:rsidRDefault="008D6A73" w:rsidP="008D6A73">
      <w:pPr>
        <w:pStyle w:val="Odstavecseseznamem"/>
        <w:jc w:val="both"/>
      </w:pPr>
    </w:p>
    <w:p w:rsidR="008D6A73" w:rsidRPr="007D632C" w:rsidRDefault="008D6A73" w:rsidP="008D6A73">
      <w:pPr>
        <w:pStyle w:val="Paragrafneslovan"/>
        <w:numPr>
          <w:ilvl w:val="0"/>
          <w:numId w:val="3"/>
        </w:numPr>
      </w:pPr>
      <w:r>
        <w:t>Finanční vztah</w:t>
      </w:r>
      <w:r w:rsidRPr="007D632C">
        <w:t xml:space="preserve"> rozpočtu města k městským obvodům pro sestavení </w:t>
      </w:r>
      <w:r>
        <w:t>střednědobého</w:t>
      </w:r>
      <w:r w:rsidRPr="007D632C">
        <w:t xml:space="preserve"> výhled</w:t>
      </w:r>
      <w:r>
        <w:t>u</w:t>
      </w:r>
      <w:r w:rsidRPr="007D632C">
        <w:t xml:space="preserve"> </w:t>
      </w:r>
      <w:r>
        <w:t xml:space="preserve">rozpočtu </w:t>
      </w:r>
      <w:r w:rsidRPr="007D632C">
        <w:t>v letech 20</w:t>
      </w:r>
      <w:r>
        <w:t>20</w:t>
      </w:r>
      <w:r w:rsidRPr="007D632C">
        <w:t xml:space="preserve"> - 20</w:t>
      </w:r>
      <w:r>
        <w:t>22</w:t>
      </w:r>
      <w:r w:rsidRPr="007D632C">
        <w:t xml:space="preserve"> dle přílohy č. 2 tohoto usnesení. </w:t>
      </w:r>
    </w:p>
    <w:p w:rsidR="008D6A73" w:rsidRDefault="008D6A73" w:rsidP="008D6A73">
      <w:pPr>
        <w:pStyle w:val="Paragrafneslovan"/>
      </w:pPr>
    </w:p>
    <w:p w:rsidR="008D6A73" w:rsidRPr="00DB6CBF" w:rsidRDefault="008D6A73" w:rsidP="008D6A73">
      <w:pPr>
        <w:rPr>
          <w:bCs/>
        </w:rPr>
      </w:pPr>
    </w:p>
    <w:p w:rsidR="008D6A73" w:rsidRDefault="008D6A73" w:rsidP="008D6A73">
      <w:pPr>
        <w:ind w:left="709" w:hanging="709"/>
        <w:jc w:val="center"/>
      </w:pPr>
      <w:proofErr w:type="spellStart"/>
      <w:r w:rsidRPr="002804B6">
        <w:t>Hlasování</w:t>
      </w:r>
      <w:proofErr w:type="spellEnd"/>
      <w:r w:rsidRPr="002804B6">
        <w:t>:</w:t>
      </w:r>
      <w:r>
        <w:t xml:space="preserve"> pro    9                 </w:t>
      </w:r>
      <w:proofErr w:type="spellStart"/>
      <w:r>
        <w:t>proti</w:t>
      </w:r>
      <w:proofErr w:type="spellEnd"/>
      <w:r>
        <w:t xml:space="preserve">     0                    </w:t>
      </w:r>
      <w:proofErr w:type="spellStart"/>
      <w:r>
        <w:t>zdržel</w:t>
      </w:r>
      <w:proofErr w:type="spellEnd"/>
      <w:r>
        <w:t xml:space="preserve"> </w:t>
      </w:r>
      <w:proofErr w:type="gramStart"/>
      <w:r>
        <w:t>se  0</w:t>
      </w:r>
      <w:proofErr w:type="gramEnd"/>
    </w:p>
    <w:p w:rsidR="008B7386" w:rsidRDefault="008B7386"/>
    <w:sectPr w:rsidR="008B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EE7"/>
    <w:multiLevelType w:val="hybridMultilevel"/>
    <w:tmpl w:val="877AF5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A1FA7"/>
    <w:multiLevelType w:val="hybridMultilevel"/>
    <w:tmpl w:val="2350FF10"/>
    <w:lvl w:ilvl="0" w:tplc="2C54FF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587540"/>
    <w:multiLevelType w:val="hybridMultilevel"/>
    <w:tmpl w:val="D4C04F2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CB29C6"/>
    <w:multiLevelType w:val="hybridMultilevel"/>
    <w:tmpl w:val="BB820048"/>
    <w:lvl w:ilvl="0" w:tplc="402E82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E3F9E"/>
    <w:multiLevelType w:val="multilevel"/>
    <w:tmpl w:val="CC0802D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86"/>
    <w:rsid w:val="00514E05"/>
    <w:rsid w:val="005E10F3"/>
    <w:rsid w:val="008B7386"/>
    <w:rsid w:val="008D6A73"/>
    <w:rsid w:val="00BD2426"/>
    <w:rsid w:val="00C817E8"/>
    <w:rsid w:val="00FC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qFormat/>
    <w:rsid w:val="008B7386"/>
    <w:pPr>
      <w:keepNext/>
      <w:outlineLvl w:val="3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B73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8B7386"/>
    <w:rPr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8B73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B7386"/>
    <w:pPr>
      <w:jc w:val="both"/>
    </w:pPr>
    <w:rPr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8B73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8B7386"/>
    <w:pPr>
      <w:ind w:left="567"/>
      <w:jc w:val="both"/>
    </w:pPr>
    <w:rPr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B7386"/>
    <w:pPr>
      <w:ind w:left="708" w:firstLine="720"/>
    </w:pPr>
    <w:rPr>
      <w:sz w:val="22"/>
      <w:szCs w:val="20"/>
      <w:lang w:val="cs-CZ" w:eastAsia="cs-CZ"/>
    </w:rPr>
  </w:style>
  <w:style w:type="paragraph" w:customStyle="1" w:styleId="parzahl">
    <w:name w:val="parzahl"/>
    <w:basedOn w:val="Normln"/>
    <w:next w:val="Paragrafneslovan"/>
    <w:rsid w:val="005E10F3"/>
    <w:pPr>
      <w:tabs>
        <w:tab w:val="num" w:pos="720"/>
      </w:tabs>
      <w:spacing w:before="120" w:after="120"/>
      <w:ind w:left="720" w:hanging="720"/>
    </w:pPr>
    <w:rPr>
      <w:b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qFormat/>
    <w:rsid w:val="008B7386"/>
    <w:pPr>
      <w:keepNext/>
      <w:outlineLvl w:val="3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B73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8B7386"/>
    <w:rPr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8B73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B7386"/>
    <w:pPr>
      <w:jc w:val="both"/>
    </w:pPr>
    <w:rPr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8B73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8B7386"/>
    <w:pPr>
      <w:ind w:left="567"/>
      <w:jc w:val="both"/>
    </w:pPr>
    <w:rPr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B7386"/>
    <w:pPr>
      <w:ind w:left="708" w:firstLine="720"/>
    </w:pPr>
    <w:rPr>
      <w:sz w:val="22"/>
      <w:szCs w:val="20"/>
      <w:lang w:val="cs-CZ" w:eastAsia="cs-CZ"/>
    </w:rPr>
  </w:style>
  <w:style w:type="paragraph" w:customStyle="1" w:styleId="parzahl">
    <w:name w:val="parzahl"/>
    <w:basedOn w:val="Normln"/>
    <w:next w:val="Paragrafneslovan"/>
    <w:rsid w:val="005E10F3"/>
    <w:pPr>
      <w:tabs>
        <w:tab w:val="num" w:pos="720"/>
      </w:tabs>
      <w:spacing w:before="120" w:after="120"/>
      <w:ind w:left="720" w:hanging="720"/>
    </w:pPr>
    <w:rPr>
      <w:b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Kateřina</dc:creator>
  <cp:lastModifiedBy>Bartošová Kateřina</cp:lastModifiedBy>
  <cp:revision>2</cp:revision>
  <dcterms:created xsi:type="dcterms:W3CDTF">2018-06-19T08:38:00Z</dcterms:created>
  <dcterms:modified xsi:type="dcterms:W3CDTF">2018-06-19T08:38:00Z</dcterms:modified>
</cp:coreProperties>
</file>