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4" w:rsidRPr="009D024D" w:rsidRDefault="009D024D" w:rsidP="009D024D">
      <w:pPr>
        <w:jc w:val="center"/>
        <w:rPr>
          <w:b/>
          <w:sz w:val="28"/>
          <w:szCs w:val="28"/>
        </w:rPr>
      </w:pPr>
      <w:r w:rsidRPr="009D024D">
        <w:rPr>
          <w:b/>
          <w:sz w:val="28"/>
          <w:szCs w:val="28"/>
        </w:rPr>
        <w:t>Požadavky na poskytovatele carsharingu ve statutárním městě Plzni</w:t>
      </w:r>
    </w:p>
    <w:p w:rsidR="009D024D" w:rsidRDefault="009D024D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carsharingu musí být právnická osoba, nebo fyzická osoba podnikající.</w:t>
      </w:r>
    </w:p>
    <w:p w:rsidR="009D024D" w:rsidRDefault="009D024D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carsharingu nesmí zároveň poskytovat služby, při kterých svým klientům spolu s vozidlem poskytuje přímo či nepřímo osobu řidiče, s výjimkami přistavení vozidla před převzetím nebo odvozu vozidla po vrácení.</w:t>
      </w:r>
      <w:r>
        <w:rPr>
          <w:rStyle w:val="Znakapoznpodarou"/>
        </w:rPr>
        <w:footnoteReference w:id="1"/>
      </w:r>
    </w:p>
    <w:p w:rsidR="009D024D" w:rsidRDefault="009D024D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je povinen předložit městu seznam RZ (SPZ) všech sdílených vozidel, která budou ve městě provozována. Při každé změně je poskytovatel povinen zaslat městu aktualizovanou verzi seznamu.</w:t>
      </w:r>
      <w:r w:rsidR="00281894">
        <w:t xml:space="preserve"> Vozidla musejí být výhradně kategorie M1 dle zákona č. 56/2001 Sb.</w:t>
      </w:r>
    </w:p>
    <w:p w:rsidR="00281894" w:rsidRDefault="00281894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musí mít veřejný registrační systém a pro registrované uživatele i online rezervační systém nebo mobilní aplikaci, kde musí být k rezervaci dostupná všechna vozidla, která jsou ve výše uvedeném seznamu označena jako sdílená.</w:t>
      </w:r>
    </w:p>
    <w:p w:rsidR="00281894" w:rsidRDefault="00281894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musí umožnit pověřenému zástupci města, zejména organizátorovi statické dopravy, uživatelský přístup do svého online rezervačního systému pro ověření, zda jde o službu carsharingu.</w:t>
      </w:r>
    </w:p>
    <w:p w:rsidR="00281894" w:rsidRDefault="00281894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Jiná vozidla poskytovatele, která nejsou uvedena v seznamu popsaném v bodě č. 3, nesmí být do systému zaváděna.</w:t>
      </w:r>
    </w:p>
    <w:p w:rsidR="00281894" w:rsidRDefault="00281894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Vyjma mimořádných událostí musí poskytovatel umožnit vyzvedávání a vracení sdílených vozidel v nepřetržitém režimu 24/7.</w:t>
      </w:r>
    </w:p>
    <w:p w:rsidR="00281894" w:rsidRDefault="00281894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musí sdílená vozidla vybavit hardwarem, který umožňuje jejich samoobslužné vyzvedávání a vracení.</w:t>
      </w:r>
    </w:p>
    <w:p w:rsidR="00281894" w:rsidRDefault="00512500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musí umožňovat</w:t>
      </w:r>
      <w:r w:rsidR="00281894">
        <w:t xml:space="preserve"> sdílení vozidel také v délce do jedné hodiny, přičemž hodinová sazba za krátké sdílení</w:t>
      </w:r>
      <w:r>
        <w:t xml:space="preserve"> nesmí být vyšší než 1/10 denní sazby.</w:t>
      </w:r>
    </w:p>
    <w:p w:rsidR="00512500" w:rsidRDefault="00512500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 xml:space="preserve">Poskytovatel musí nejpozději do dvou let umístit a provozovat sdílená vozidla v nejméně </w:t>
      </w:r>
      <w:r w:rsidR="009927A9">
        <w:t>osmi</w:t>
      </w:r>
      <w:r>
        <w:t xml:space="preserve"> geograficky odlišných oblastech v rámci města. Za geograficky odlišné se považují oblasti, které jsou od sebe vzdáleny alespoň 500 metrů vzdušnou čarou.</w:t>
      </w:r>
      <w:r w:rsidR="009927A9">
        <w:rPr>
          <w:rStyle w:val="Znakapoznpodarou"/>
        </w:rPr>
        <w:footnoteReference w:id="2"/>
      </w:r>
    </w:p>
    <w:p w:rsidR="00512500" w:rsidRDefault="00512500" w:rsidP="00365153">
      <w:pPr>
        <w:pStyle w:val="Odstavecseseznamem"/>
        <w:numPr>
          <w:ilvl w:val="0"/>
          <w:numId w:val="1"/>
        </w:numPr>
        <w:spacing w:after="60"/>
        <w:ind w:left="425" w:hanging="357"/>
        <w:contextualSpacing w:val="0"/>
        <w:jc w:val="both"/>
      </w:pPr>
      <w:r>
        <w:t>Poskytovatel každý svůj sdílený vůz opatří stanoveným jednotným označením carsharingu. Způsob a provedení označení stanoví jménem města Plzně organizátor statické dopravy po projednání s provozovatelem carsharingu. Z projednání bude pořízen zápis.</w:t>
      </w:r>
    </w:p>
    <w:p w:rsidR="00512500" w:rsidRDefault="00512500" w:rsidP="009927A9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Průměrné stáří </w:t>
      </w:r>
      <w:r w:rsidR="009927A9">
        <w:t>flotily sdílených vozidel poskytovatele</w:t>
      </w:r>
      <w:r>
        <w:t xml:space="preserve"> nepřesáhne </w:t>
      </w:r>
      <w:r w:rsidR="000D07E6">
        <w:t>6</w:t>
      </w:r>
      <w:r>
        <w:t xml:space="preserve"> let od první registrace</w:t>
      </w:r>
      <w:r w:rsidR="009927A9">
        <w:t xml:space="preserve"> a všechny vozy budou splňovat alespoň normu EURO5. Podmínky v tomto bodě se nevztahují na elektromobily.</w:t>
      </w:r>
    </w:p>
    <w:sectPr w:rsidR="005125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D9" w:rsidRDefault="00980AD9" w:rsidP="009D024D">
      <w:pPr>
        <w:spacing w:after="0" w:line="240" w:lineRule="auto"/>
      </w:pPr>
      <w:r>
        <w:separator/>
      </w:r>
    </w:p>
  </w:endnote>
  <w:endnote w:type="continuationSeparator" w:id="0">
    <w:p w:rsidR="00980AD9" w:rsidRDefault="00980AD9" w:rsidP="009D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D9" w:rsidRDefault="00980AD9" w:rsidP="009D024D">
      <w:pPr>
        <w:spacing w:after="0" w:line="240" w:lineRule="auto"/>
      </w:pPr>
      <w:r>
        <w:separator/>
      </w:r>
    </w:p>
  </w:footnote>
  <w:footnote w:type="continuationSeparator" w:id="0">
    <w:p w:rsidR="00980AD9" w:rsidRDefault="00980AD9" w:rsidP="009D024D">
      <w:pPr>
        <w:spacing w:after="0" w:line="240" w:lineRule="auto"/>
      </w:pPr>
      <w:r>
        <w:continuationSeparator/>
      </w:r>
    </w:p>
  </w:footnote>
  <w:footnote w:id="1">
    <w:p w:rsidR="009D024D" w:rsidRPr="00365153" w:rsidRDefault="009D024D" w:rsidP="00365153">
      <w:pPr>
        <w:pStyle w:val="Textpoznpodarou"/>
        <w:spacing w:after="120"/>
        <w:jc w:val="both"/>
        <w:rPr>
          <w:sz w:val="18"/>
          <w:szCs w:val="18"/>
        </w:rPr>
      </w:pPr>
      <w:r w:rsidRPr="00365153">
        <w:rPr>
          <w:rStyle w:val="Znakapoznpodarou"/>
          <w:sz w:val="18"/>
          <w:szCs w:val="18"/>
        </w:rPr>
        <w:footnoteRef/>
      </w:r>
      <w:r w:rsidRPr="00365153">
        <w:rPr>
          <w:sz w:val="18"/>
          <w:szCs w:val="18"/>
        </w:rPr>
        <w:t xml:space="preserve"> Vylučují se poskytovatelé, kteří by kombinovali carsharing a služby typu TAXI (např. UBER). Vzhledem k nejasné právní kvalifikaci podobných služeb není v zájmu města Plzně, aby byla za zvýhodněnou cenu poskytnuta parkovací místa poskytovateli, který současně poskytuje taxislužbu.</w:t>
      </w:r>
    </w:p>
  </w:footnote>
  <w:footnote w:id="2">
    <w:p w:rsidR="009927A9" w:rsidRPr="00365153" w:rsidRDefault="009927A9" w:rsidP="009927A9">
      <w:pPr>
        <w:pStyle w:val="Textpoznpodarou"/>
        <w:jc w:val="both"/>
        <w:rPr>
          <w:sz w:val="18"/>
          <w:szCs w:val="18"/>
        </w:rPr>
      </w:pPr>
      <w:r w:rsidRPr="00365153">
        <w:rPr>
          <w:rStyle w:val="Znakapoznpodarou"/>
          <w:sz w:val="18"/>
          <w:szCs w:val="18"/>
        </w:rPr>
        <w:footnoteRef/>
      </w:r>
      <w:r w:rsidRPr="00365153">
        <w:rPr>
          <w:sz w:val="18"/>
          <w:szCs w:val="18"/>
        </w:rPr>
        <w:t xml:space="preserve"> Poskytovatel pochopitelně může mít více vozidel než osm a ta mohou být i v menší vzdálenost než oněch 500</w:t>
      </w:r>
    </w:p>
    <w:p w:rsidR="009927A9" w:rsidRPr="00365153" w:rsidRDefault="009927A9" w:rsidP="009927A9">
      <w:pPr>
        <w:pStyle w:val="Textpoznpodarou"/>
        <w:jc w:val="both"/>
        <w:rPr>
          <w:sz w:val="18"/>
          <w:szCs w:val="18"/>
        </w:rPr>
      </w:pPr>
      <w:r w:rsidRPr="00365153">
        <w:rPr>
          <w:sz w:val="18"/>
          <w:szCs w:val="18"/>
        </w:rPr>
        <w:t>metrů. Klíčové je, aby byla vozidla rozmístěna tak, že mezi nim lze nalézt alespoň osm vozidel, pro která platí, že</w:t>
      </w:r>
    </w:p>
    <w:p w:rsidR="009927A9" w:rsidRPr="00365153" w:rsidRDefault="009927A9" w:rsidP="00365153">
      <w:pPr>
        <w:pStyle w:val="Textpoznpodarou"/>
        <w:spacing w:after="60"/>
        <w:jc w:val="both"/>
        <w:rPr>
          <w:sz w:val="18"/>
          <w:szCs w:val="18"/>
        </w:rPr>
      </w:pPr>
      <w:r w:rsidRPr="00365153">
        <w:rPr>
          <w:sz w:val="18"/>
          <w:szCs w:val="18"/>
        </w:rPr>
        <w:t>každé z nich je minimálně 500 metrů od každého vozidla z této osmičky.</w:t>
      </w:r>
    </w:p>
    <w:p w:rsidR="009927A9" w:rsidRPr="00365153" w:rsidRDefault="009927A9" w:rsidP="00365153">
      <w:pPr>
        <w:pStyle w:val="Textpoznpodarou"/>
        <w:spacing w:after="60"/>
        <w:jc w:val="both"/>
        <w:rPr>
          <w:sz w:val="18"/>
          <w:szCs w:val="18"/>
        </w:rPr>
      </w:pPr>
      <w:r w:rsidRPr="00365153">
        <w:rPr>
          <w:sz w:val="18"/>
          <w:szCs w:val="18"/>
        </w:rPr>
        <w:t xml:space="preserve">Pro reálně fungující </w:t>
      </w:r>
      <w:proofErr w:type="spellStart"/>
      <w:r w:rsidRPr="00365153">
        <w:rPr>
          <w:sz w:val="18"/>
          <w:szCs w:val="18"/>
        </w:rPr>
        <w:t>carsharingy</w:t>
      </w:r>
      <w:proofErr w:type="spellEnd"/>
      <w:r w:rsidRPr="00365153">
        <w:rPr>
          <w:sz w:val="18"/>
          <w:szCs w:val="18"/>
        </w:rPr>
        <w:t xml:space="preserve"> není toto pravidlo nijak omezující, ale je silně omezující pro ty, kdo by chtěli realizovat negativní scénář podobný tomuto kalkulu: „Větší firma v centru města si řekne - potřebujeme 20 parkovacích míst pro naše auta, jejich zřízení by nás stálo X Kč ročně. Namísto toho do našich aut namontujeme hardware, necháme si naprogramovat alespoň trochu funkční registrační a rezervační systém, ta auta opravdu budeme veřejně sdílet, ale nikde to nebudeme moc propagovat, takže s nimi budou jezdit převážně naši zaměstnanci. Celkové náklady budou nižší než ono X a máme auta v centru přímo u firmy.“</w:t>
      </w:r>
    </w:p>
    <w:p w:rsidR="009927A9" w:rsidRPr="00365153" w:rsidRDefault="009927A9" w:rsidP="009927A9">
      <w:pPr>
        <w:pStyle w:val="Textpoznpodarou"/>
        <w:jc w:val="both"/>
        <w:rPr>
          <w:sz w:val="18"/>
          <w:szCs w:val="18"/>
        </w:rPr>
      </w:pPr>
      <w:r w:rsidRPr="00365153">
        <w:rPr>
          <w:sz w:val="18"/>
          <w:szCs w:val="18"/>
        </w:rPr>
        <w:t xml:space="preserve">Takto účelově založené </w:t>
      </w:r>
      <w:proofErr w:type="spellStart"/>
      <w:r w:rsidRPr="00365153">
        <w:rPr>
          <w:sz w:val="18"/>
          <w:szCs w:val="18"/>
        </w:rPr>
        <w:t>carsharingy</w:t>
      </w:r>
      <w:proofErr w:type="spellEnd"/>
      <w:r w:rsidRPr="00365153">
        <w:rPr>
          <w:sz w:val="18"/>
          <w:szCs w:val="18"/>
        </w:rPr>
        <w:t xml:space="preserve"> jsou velkou hrozbou pro celý systém a detekce a dokazování oné „účelovosti“ by byla velmi obtížná. Navrhovaný požadavek radikálně snižuje smysluplnost účelově založených </w:t>
      </w:r>
      <w:proofErr w:type="spellStart"/>
      <w:r w:rsidRPr="00365153">
        <w:rPr>
          <w:sz w:val="18"/>
          <w:szCs w:val="18"/>
        </w:rPr>
        <w:t>carsharingů</w:t>
      </w:r>
      <w:proofErr w:type="spellEnd"/>
      <w:r w:rsidRPr="00365153">
        <w:rPr>
          <w:sz w:val="18"/>
          <w:szCs w:val="18"/>
        </w:rPr>
        <w:t>, protože provozovat auta v tolika lokalitách by pro ně znamenalo výrazné dodatečné náklady.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4D" w:rsidRDefault="009D024D">
    <w:pPr>
      <w:pStyle w:val="Zhlav"/>
    </w:pPr>
    <w:r>
      <w:t xml:space="preserve">Příloha č. 1 usnesení RMP č. .................. ze </w:t>
    </w:r>
    <w:proofErr w:type="gramStart"/>
    <w:r>
      <w:t>dne .....................2018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3BCA"/>
    <w:multiLevelType w:val="hybridMultilevel"/>
    <w:tmpl w:val="F4806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4D"/>
    <w:rsid w:val="000D07E6"/>
    <w:rsid w:val="00281894"/>
    <w:rsid w:val="00365153"/>
    <w:rsid w:val="004D5AD4"/>
    <w:rsid w:val="00512500"/>
    <w:rsid w:val="007310CE"/>
    <w:rsid w:val="00980AD9"/>
    <w:rsid w:val="009927A9"/>
    <w:rsid w:val="009D024D"/>
    <w:rsid w:val="00B413CC"/>
    <w:rsid w:val="00C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24D"/>
  </w:style>
  <w:style w:type="paragraph" w:styleId="Zpat">
    <w:name w:val="footer"/>
    <w:basedOn w:val="Normln"/>
    <w:link w:val="ZpatChar"/>
    <w:uiPriority w:val="99"/>
    <w:unhideWhenUsed/>
    <w:rsid w:val="009D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24D"/>
  </w:style>
  <w:style w:type="paragraph" w:styleId="Odstavecseseznamem">
    <w:name w:val="List Paragraph"/>
    <w:basedOn w:val="Normln"/>
    <w:uiPriority w:val="34"/>
    <w:qFormat/>
    <w:rsid w:val="009D024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2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2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02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24D"/>
  </w:style>
  <w:style w:type="paragraph" w:styleId="Zpat">
    <w:name w:val="footer"/>
    <w:basedOn w:val="Normln"/>
    <w:link w:val="ZpatChar"/>
    <w:uiPriority w:val="99"/>
    <w:unhideWhenUsed/>
    <w:rsid w:val="009D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24D"/>
  </w:style>
  <w:style w:type="paragraph" w:styleId="Odstavecseseznamem">
    <w:name w:val="List Paragraph"/>
    <w:basedOn w:val="Normln"/>
    <w:uiPriority w:val="34"/>
    <w:qFormat/>
    <w:rsid w:val="009D024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2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2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0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942D-E0CD-4C75-A91B-EB1E04D7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Netolický Pavel, Mgr.</dc:creator>
  <cp:keywords/>
  <dc:description/>
  <cp:lastModifiedBy>Netolický Pavel, Mgr.</cp:lastModifiedBy>
  <cp:revision>2</cp:revision>
  <dcterms:created xsi:type="dcterms:W3CDTF">2018-05-17T07:03:00Z</dcterms:created>
  <dcterms:modified xsi:type="dcterms:W3CDTF">2018-06-14T08:09:00Z</dcterms:modified>
</cp:coreProperties>
</file>