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09B" w:rsidRDefault="00EB709B"/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2815"/>
        <w:gridCol w:w="2945"/>
      </w:tblGrid>
      <w:tr w:rsidR="00EB709B" w:rsidRPr="00F8015D" w:rsidTr="000B646C">
        <w:tc>
          <w:tcPr>
            <w:tcW w:w="3472" w:type="dxa"/>
          </w:tcPr>
          <w:p w:rsidR="00EB709B" w:rsidRPr="00F8015D" w:rsidRDefault="00EB709B" w:rsidP="000B646C">
            <w:pPr>
              <w:contextualSpacing/>
              <w:rPr>
                <w:b/>
              </w:rPr>
            </w:pPr>
            <w:bookmarkStart w:id="0" w:name="Text1"/>
            <w:bookmarkStart w:id="1" w:name="Text5"/>
            <w:bookmarkStart w:id="2" w:name="Text2"/>
            <w:r>
              <w:rPr>
                <w:b/>
              </w:rPr>
              <w:t>Z</w:t>
            </w:r>
            <w:r w:rsidRPr="00F8015D">
              <w:rPr>
                <w:b/>
              </w:rPr>
              <w:t>astupitelstvo města Plzně dne:</w:t>
            </w:r>
          </w:p>
        </w:tc>
        <w:bookmarkEnd w:id="0"/>
        <w:bookmarkEnd w:id="1"/>
        <w:tc>
          <w:tcPr>
            <w:tcW w:w="2815" w:type="dxa"/>
          </w:tcPr>
          <w:p w:rsidR="00EB709B" w:rsidRPr="00F8015D" w:rsidRDefault="000237D7" w:rsidP="000B646C">
            <w:pPr>
              <w:pStyle w:val="Zpat"/>
              <w:contextualSpacing/>
              <w:rPr>
                <w:b/>
              </w:rPr>
            </w:pPr>
            <w:r>
              <w:rPr>
                <w:b/>
              </w:rPr>
              <w:t>6</w:t>
            </w:r>
            <w:r w:rsidR="00EB709B">
              <w:rPr>
                <w:b/>
              </w:rPr>
              <w:t xml:space="preserve">. </w:t>
            </w:r>
            <w:r>
              <w:rPr>
                <w:b/>
              </w:rPr>
              <w:t>9.</w:t>
            </w:r>
            <w:r w:rsidR="00EB709B">
              <w:rPr>
                <w:b/>
              </w:rPr>
              <w:t xml:space="preserve"> 201</w:t>
            </w:r>
            <w:r>
              <w:rPr>
                <w:b/>
              </w:rPr>
              <w:t>7</w:t>
            </w:r>
            <w:r w:rsidR="00EB709B">
              <w:rPr>
                <w:b/>
              </w:rPr>
              <w:t xml:space="preserve">                                                     </w:t>
            </w:r>
          </w:p>
          <w:p w:rsidR="00EB709B" w:rsidRPr="00F8015D" w:rsidRDefault="00EB709B" w:rsidP="000B646C">
            <w:pPr>
              <w:pStyle w:val="Zpat"/>
              <w:contextualSpacing/>
              <w:rPr>
                <w:b/>
              </w:rPr>
            </w:pPr>
          </w:p>
        </w:tc>
        <w:bookmarkEnd w:id="2"/>
        <w:tc>
          <w:tcPr>
            <w:tcW w:w="2945" w:type="dxa"/>
          </w:tcPr>
          <w:p w:rsidR="00EB709B" w:rsidRPr="00F8015D" w:rsidRDefault="00EB709B" w:rsidP="00E02C55">
            <w:pPr>
              <w:contextualSpacing/>
              <w:rPr>
                <w:b/>
              </w:rPr>
            </w:pPr>
            <w:r>
              <w:rPr>
                <w:b/>
              </w:rPr>
              <w:t xml:space="preserve">                                </w:t>
            </w:r>
            <w:r w:rsidR="00E02C55">
              <w:rPr>
                <w:b/>
              </w:rPr>
              <w:t>OPM/1</w:t>
            </w:r>
            <w:r w:rsidRPr="00F8015D">
              <w:rPr>
                <w:b/>
              </w:rPr>
              <w:t xml:space="preserve">                               </w:t>
            </w:r>
          </w:p>
        </w:tc>
      </w:tr>
    </w:tbl>
    <w:p w:rsidR="00EB709B" w:rsidRPr="00F8015D" w:rsidRDefault="00EB709B" w:rsidP="00EB709B">
      <w:pPr>
        <w:pStyle w:val="nadpcent"/>
        <w:spacing w:before="0" w:after="0"/>
        <w:contextualSpacing/>
        <w:jc w:val="left"/>
        <w:rPr>
          <w:szCs w:val="24"/>
          <w:lang w:val="cs-CZ"/>
        </w:rPr>
      </w:pPr>
      <w:r w:rsidRPr="00F8015D">
        <w:rPr>
          <w:szCs w:val="24"/>
          <w:lang w:val="cs-CZ"/>
        </w:rPr>
        <w:t>INFORMATIVNÍ ZPRÁVA</w:t>
      </w:r>
    </w:p>
    <w:p w:rsidR="00EB709B" w:rsidRPr="00F8015D" w:rsidRDefault="00EB709B" w:rsidP="00EB709B">
      <w:pPr>
        <w:pStyle w:val="vlevo"/>
        <w:jc w:val="left"/>
        <w:rPr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275"/>
        <w:gridCol w:w="8013"/>
      </w:tblGrid>
      <w:tr w:rsidR="00EB709B" w:rsidRPr="00F8015D" w:rsidTr="000B646C">
        <w:trPr>
          <w:cantSplit/>
        </w:trPr>
        <w:tc>
          <w:tcPr>
            <w:tcW w:w="1275" w:type="dxa"/>
          </w:tcPr>
          <w:p w:rsidR="00EB709B" w:rsidRPr="00F8015D" w:rsidRDefault="00EB709B" w:rsidP="000B646C">
            <w:pPr>
              <w:pStyle w:val="vlevo"/>
              <w:contextualSpacing/>
              <w:jc w:val="left"/>
              <w:rPr>
                <w:szCs w:val="24"/>
              </w:rPr>
            </w:pPr>
            <w:r w:rsidRPr="00F8015D">
              <w:rPr>
                <w:szCs w:val="24"/>
              </w:rPr>
              <w:t>Ve věci:</w:t>
            </w:r>
          </w:p>
        </w:tc>
        <w:tc>
          <w:tcPr>
            <w:tcW w:w="8013" w:type="dxa"/>
          </w:tcPr>
          <w:p w:rsidR="00EB709B" w:rsidRPr="00F8015D" w:rsidRDefault="000237D7" w:rsidP="000B646C">
            <w:pPr>
              <w:pStyle w:val="vlevo"/>
              <w:contextualSpacing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Dílčí zhodnocení celoročního projektu Plzeň 2018, kterým se město připojilo k národním oslavám 100. výročí vzniku samostatného československého státu</w:t>
            </w:r>
          </w:p>
          <w:p w:rsidR="00EB709B" w:rsidRPr="00F8015D" w:rsidRDefault="00EB709B" w:rsidP="000B646C">
            <w:pPr>
              <w:pStyle w:val="vlevo"/>
              <w:contextualSpacing/>
              <w:jc w:val="left"/>
              <w:rPr>
                <w:b/>
                <w:bCs/>
                <w:szCs w:val="24"/>
              </w:rPr>
            </w:pPr>
          </w:p>
        </w:tc>
      </w:tr>
    </w:tbl>
    <w:p w:rsidR="00EB709B" w:rsidRPr="00F8015D" w:rsidRDefault="00EB709B" w:rsidP="00EB709B">
      <w:pPr>
        <w:pBdr>
          <w:bottom w:val="single" w:sz="6" w:space="1" w:color="auto"/>
        </w:pBdr>
      </w:pPr>
    </w:p>
    <w:p w:rsidR="00EB709B" w:rsidRPr="00F8015D" w:rsidRDefault="00EB709B" w:rsidP="00EB709B"/>
    <w:p w:rsidR="000237D7" w:rsidRDefault="00EB709B" w:rsidP="009805CA">
      <w:pPr>
        <w:pStyle w:val="vlevo"/>
        <w:spacing w:before="120"/>
        <w:ind w:firstLine="708"/>
      </w:pPr>
      <w:r w:rsidRPr="009E690D">
        <w:t xml:space="preserve">Touto zprávou jsou členům </w:t>
      </w:r>
      <w:r w:rsidR="000237D7" w:rsidRPr="009E690D">
        <w:t>Zastupitelstva</w:t>
      </w:r>
      <w:r w:rsidR="000237D7">
        <w:t xml:space="preserve"> města Plzně poskytnuty</w:t>
      </w:r>
      <w:r w:rsidR="000237D7" w:rsidRPr="009E690D">
        <w:t xml:space="preserve"> informace</w:t>
      </w:r>
      <w:r w:rsidR="000237D7">
        <w:t xml:space="preserve"> o prozatímním průběhu </w:t>
      </w:r>
      <w:r w:rsidR="000237D7" w:rsidRPr="000237D7">
        <w:rPr>
          <w:b/>
        </w:rPr>
        <w:t>projektu Plzeň 2018</w:t>
      </w:r>
      <w:r w:rsidR="000237D7">
        <w:t xml:space="preserve">, který se nachází ve své poslední třetině. Ta se má stát vyvrcholením celoročních aktivit krajských, městských a dalších organizací a spolků. </w:t>
      </w:r>
    </w:p>
    <w:p w:rsidR="000237D7" w:rsidRDefault="000237D7" w:rsidP="009805CA">
      <w:pPr>
        <w:ind w:firstLine="708"/>
        <w:jc w:val="both"/>
      </w:pPr>
    </w:p>
    <w:p w:rsidR="000237D7" w:rsidRDefault="000237D7" w:rsidP="009805CA">
      <w:pPr>
        <w:ind w:firstLine="708"/>
        <w:jc w:val="both"/>
      </w:pPr>
      <w:r>
        <w:t xml:space="preserve">Speciální akcí projektu je šest měsíců trvající </w:t>
      </w:r>
      <w:r w:rsidRPr="00AA1ACB">
        <w:rPr>
          <w:b/>
        </w:rPr>
        <w:t>výstava v kreativní zóně DEPO2015 s názvem 100PY s podtitulem Sto let republiky očima pěti generací.</w:t>
      </w:r>
      <w:r w:rsidR="009805CA">
        <w:t xml:space="preserve"> Plzeňské </w:t>
      </w:r>
      <w:r>
        <w:t>„VYPRÁVĚJ“, jak byla výstava mj. označena, přibližuje na historických faktech prostřednictvím fotografií, textů a archivních videozáznamů klíčové události poslední</w:t>
      </w:r>
      <w:r w:rsidR="009805CA">
        <w:t>ch</w:t>
      </w:r>
      <w:r>
        <w:t xml:space="preserve"> st</w:t>
      </w:r>
      <w:r w:rsidR="009805CA">
        <w:t>o</w:t>
      </w:r>
      <w:r>
        <w:t xml:space="preserve"> let Československa a jejich projekci do událostí v Plzni. Druhá část, zážitková, dodává historickým událostem osobní rozměr – na půdorysu pěti generací fiktivní rodiny Němcových má návštěvník možnost sledovat osudy a dilemata, které tvořily „malé dějiny“ konkrétních lidí. Třetí část výstavy se odehrává na nádvoří DEPO2015. Jako velké lapidárium ve veřejném prostoru ukazuje sochy a další artefakty, které obraz doby krášlily nebo naopak strašily ulice a náměstí. Průvodcem výstavou, na níž se podílelo více než 20 umělců a odborníků, ale i široká veřejnost, je herec</w:t>
      </w:r>
      <w:r w:rsidR="009805CA">
        <w:t xml:space="preserve"> a</w:t>
      </w:r>
      <w:r>
        <w:t xml:space="preserve"> plzeňský rodák Václav Neužil. Výstavu doplňují dva hravé exponáty určené dětem: dobrodružný Útěk přes hranice nebo velká digitální hra Propaganda. Výstavu, která má značnou odezvu u návštěvníků, doprovází další aktivity, jako jsou například filmové projekce nebo komentované prohlídky. </w:t>
      </w:r>
      <w:r w:rsidR="009805CA">
        <w:t>B</w:t>
      </w:r>
      <w:r>
        <w:t>yla otevřena 18. května a potrvá do 31. října 2018.</w:t>
      </w:r>
    </w:p>
    <w:p w:rsidR="009805CA" w:rsidRDefault="009805CA" w:rsidP="009805CA">
      <w:pPr>
        <w:ind w:firstLine="708"/>
        <w:jc w:val="both"/>
      </w:pPr>
    </w:p>
    <w:p w:rsidR="000237D7" w:rsidRDefault="000237D7" w:rsidP="000237D7">
      <w:r>
        <w:rPr>
          <w:noProof/>
          <w:color w:val="0000FF"/>
        </w:rPr>
        <w:drawing>
          <wp:anchor distT="0" distB="0" distL="114300" distR="114300" simplePos="0" relativeHeight="251661312" behindDoc="1" locked="0" layoutInCell="1" allowOverlap="1" wp14:anchorId="0467F6F9" wp14:editId="237A6C0D">
            <wp:simplePos x="0" y="0"/>
            <wp:positionH relativeFrom="column">
              <wp:posOffset>270510</wp:posOffset>
            </wp:positionH>
            <wp:positionV relativeFrom="paragraph">
              <wp:posOffset>97790</wp:posOffset>
            </wp:positionV>
            <wp:extent cx="2771775" cy="1845945"/>
            <wp:effectExtent l="0" t="0" r="9525" b="1905"/>
            <wp:wrapTight wrapText="bothSides">
              <wp:wrapPolygon edited="0">
                <wp:start x="0" y="0"/>
                <wp:lineTo x="0" y="21399"/>
                <wp:lineTo x="21526" y="21399"/>
                <wp:lineTo x="21526" y="0"/>
                <wp:lineTo x="0" y="0"/>
              </wp:wrapPolygon>
            </wp:wrapTight>
            <wp:docPr id="3" name="Obrázek 3" descr="Výsledek obrázku pro 100PY výstava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100PY výstava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7D7" w:rsidRPr="00AA1ACB" w:rsidRDefault="000237D7" w:rsidP="000237D7">
      <w:r>
        <w:rPr>
          <w:noProof/>
          <w:color w:val="0000FF"/>
        </w:rPr>
        <w:drawing>
          <wp:anchor distT="0" distB="0" distL="114300" distR="114300" simplePos="0" relativeHeight="251660288" behindDoc="1" locked="0" layoutInCell="1" allowOverlap="1" wp14:anchorId="2A8FEE0A" wp14:editId="6EABBBC3">
            <wp:simplePos x="0" y="0"/>
            <wp:positionH relativeFrom="column">
              <wp:posOffset>3371850</wp:posOffset>
            </wp:positionH>
            <wp:positionV relativeFrom="paragraph">
              <wp:posOffset>122555</wp:posOffset>
            </wp:positionV>
            <wp:extent cx="2179955" cy="3267075"/>
            <wp:effectExtent l="0" t="0" r="0" b="9525"/>
            <wp:wrapTight wrapText="bothSides">
              <wp:wrapPolygon edited="0">
                <wp:start x="0" y="0"/>
                <wp:lineTo x="0" y="21537"/>
                <wp:lineTo x="21329" y="21537"/>
                <wp:lineTo x="21329" y="0"/>
                <wp:lineTo x="0" y="0"/>
              </wp:wrapPolygon>
            </wp:wrapTight>
            <wp:docPr id="4" name="Obrázek 4" descr="Výsledek obrázku pro 100PY výstav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100PY výstav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7D7" w:rsidRPr="00AA1ACB" w:rsidRDefault="000237D7" w:rsidP="000237D7"/>
    <w:p w:rsidR="000237D7" w:rsidRPr="00AA1ACB" w:rsidRDefault="000237D7" w:rsidP="000237D7"/>
    <w:p w:rsidR="000237D7" w:rsidRPr="00AA1ACB" w:rsidRDefault="000237D7" w:rsidP="000237D7"/>
    <w:p w:rsidR="000237D7" w:rsidRPr="00AA1ACB" w:rsidRDefault="000237D7" w:rsidP="000237D7"/>
    <w:p w:rsidR="000237D7" w:rsidRPr="00AA1ACB" w:rsidRDefault="000237D7" w:rsidP="000237D7"/>
    <w:p w:rsidR="000237D7" w:rsidRPr="00AA1ACB" w:rsidRDefault="000237D7" w:rsidP="000237D7"/>
    <w:p w:rsidR="000237D7" w:rsidRPr="00AA1ACB" w:rsidRDefault="000237D7" w:rsidP="000237D7"/>
    <w:p w:rsidR="000237D7" w:rsidRPr="00AA1ACB" w:rsidRDefault="000237D7" w:rsidP="000237D7"/>
    <w:p w:rsidR="000237D7" w:rsidRPr="00AA1ACB" w:rsidRDefault="000237D7" w:rsidP="000237D7"/>
    <w:p w:rsidR="000237D7" w:rsidRPr="00AA1ACB" w:rsidRDefault="000237D7" w:rsidP="000237D7">
      <w:r>
        <w:rPr>
          <w:noProof/>
          <w:color w:val="0000FF"/>
        </w:rPr>
        <w:drawing>
          <wp:anchor distT="0" distB="0" distL="114300" distR="114300" simplePos="0" relativeHeight="251659264" behindDoc="1" locked="0" layoutInCell="1" allowOverlap="1" wp14:anchorId="4D4F28A4" wp14:editId="70D6FEB5">
            <wp:simplePos x="0" y="0"/>
            <wp:positionH relativeFrom="column">
              <wp:posOffset>271145</wp:posOffset>
            </wp:positionH>
            <wp:positionV relativeFrom="paragraph">
              <wp:posOffset>47625</wp:posOffset>
            </wp:positionV>
            <wp:extent cx="2773045" cy="1847850"/>
            <wp:effectExtent l="0" t="0" r="8255" b="0"/>
            <wp:wrapTight wrapText="bothSides">
              <wp:wrapPolygon edited="0">
                <wp:start x="0" y="0"/>
                <wp:lineTo x="0" y="21377"/>
                <wp:lineTo x="21516" y="21377"/>
                <wp:lineTo x="21516" y="0"/>
                <wp:lineTo x="0" y="0"/>
              </wp:wrapPolygon>
            </wp:wrapTight>
            <wp:docPr id="1" name="Obrázek 1" descr="Výsledek obrázku pro 100PY výstav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100PY výstava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7D7" w:rsidRDefault="000237D7" w:rsidP="000237D7"/>
    <w:p w:rsidR="000237D7" w:rsidRDefault="000237D7" w:rsidP="000237D7">
      <w:pPr>
        <w:tabs>
          <w:tab w:val="left" w:pos="2835"/>
        </w:tabs>
      </w:pPr>
    </w:p>
    <w:p w:rsidR="000237D7" w:rsidRDefault="000237D7" w:rsidP="000237D7">
      <w:pPr>
        <w:tabs>
          <w:tab w:val="left" w:pos="2835"/>
        </w:tabs>
      </w:pPr>
    </w:p>
    <w:p w:rsidR="000237D7" w:rsidRDefault="0032726C" w:rsidP="005A75E7">
      <w:pPr>
        <w:tabs>
          <w:tab w:val="left" w:pos="2835"/>
        </w:tabs>
        <w:ind w:firstLine="708"/>
        <w:jc w:val="both"/>
        <w:rPr>
          <w:noProof/>
        </w:rPr>
      </w:pPr>
      <w:r>
        <w:rPr>
          <w:rFonts w:ascii="Alegreya Sans" w:hAnsi="Alegreya Sans"/>
          <w:noProof/>
          <w:color w:val="3F3D38"/>
        </w:rPr>
        <w:lastRenderedPageBreak/>
        <w:drawing>
          <wp:anchor distT="0" distB="0" distL="114300" distR="114300" simplePos="0" relativeHeight="251664384" behindDoc="1" locked="0" layoutInCell="1" allowOverlap="1" wp14:anchorId="307563DE" wp14:editId="228517D0">
            <wp:simplePos x="0" y="0"/>
            <wp:positionH relativeFrom="column">
              <wp:posOffset>2943225</wp:posOffset>
            </wp:positionH>
            <wp:positionV relativeFrom="paragraph">
              <wp:posOffset>1866265</wp:posOffset>
            </wp:positionV>
            <wp:extent cx="2981325" cy="1986915"/>
            <wp:effectExtent l="0" t="0" r="9525" b="0"/>
            <wp:wrapTight wrapText="bothSides">
              <wp:wrapPolygon edited="0">
                <wp:start x="0" y="0"/>
                <wp:lineTo x="0" y="21331"/>
                <wp:lineTo x="21531" y="21331"/>
                <wp:lineTo x="21531" y="0"/>
                <wp:lineTo x="0" y="0"/>
              </wp:wrapPolygon>
            </wp:wrapTight>
            <wp:docPr id="8" name="Obrázek 8" descr="Tvůrčí ohlédnutí za Únorem 1948 aneb Čelem k masám? – Tomáš Brauner, Plzeňská filharmonie – Plzeň 27. února 2018 (zdroj Plzeňská filharmonie / foto Radek Sieber – ImagePr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Tvůrčí ohlédnutí za Únorem 1948 aneb Čelem k masám? – Tomáš Brauner, Plzeňská filharmonie – Plzeň 27. února 2018 (zdroj Plzeňská filharmonie / foto Radek Sieber – ImagePro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egreya Sans" w:hAnsi="Alegreya Sans"/>
          <w:noProof/>
          <w:color w:val="3F3D38"/>
        </w:rPr>
        <w:drawing>
          <wp:anchor distT="0" distB="0" distL="114300" distR="114300" simplePos="0" relativeHeight="251663360" behindDoc="1" locked="0" layoutInCell="1" allowOverlap="1" wp14:anchorId="792E9D06" wp14:editId="0C4AE665">
            <wp:simplePos x="0" y="0"/>
            <wp:positionH relativeFrom="column">
              <wp:posOffset>-153670</wp:posOffset>
            </wp:positionH>
            <wp:positionV relativeFrom="paragraph">
              <wp:posOffset>1881505</wp:posOffset>
            </wp:positionV>
            <wp:extent cx="2969260" cy="1974215"/>
            <wp:effectExtent l="0" t="0" r="2540" b="6985"/>
            <wp:wrapTight wrapText="bothSides">
              <wp:wrapPolygon edited="0">
                <wp:start x="0" y="0"/>
                <wp:lineTo x="0" y="21468"/>
                <wp:lineTo x="21480" y="21468"/>
                <wp:lineTo x="21480" y="0"/>
                <wp:lineTo x="0" y="0"/>
              </wp:wrapPolygon>
            </wp:wrapTight>
            <wp:docPr id="7" name="Obrázek 7" descr="https://operaplus.cz/wp-content/uploads/2018/03/Filharmoni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peraplus.cz/wp-content/uploads/2018/03/Filharmonie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7D7">
        <w:rPr>
          <w:noProof/>
        </w:rPr>
        <w:t xml:space="preserve">Unikátní hudebně-literární pořad připravila pod názvem </w:t>
      </w:r>
      <w:r w:rsidR="000237D7" w:rsidRPr="005A06DA">
        <w:rPr>
          <w:b/>
          <w:noProof/>
        </w:rPr>
        <w:t>Tvůrčí ohlédnutí za Únorem 1948 a</w:t>
      </w:r>
      <w:r w:rsidR="009805CA">
        <w:rPr>
          <w:b/>
          <w:noProof/>
        </w:rPr>
        <w:t>n</w:t>
      </w:r>
      <w:r w:rsidR="000237D7" w:rsidRPr="005A06DA">
        <w:rPr>
          <w:b/>
          <w:noProof/>
        </w:rPr>
        <w:t xml:space="preserve">eb Čelem k masám? </w:t>
      </w:r>
      <w:r w:rsidR="000237D7" w:rsidRPr="005A06DA">
        <w:rPr>
          <w:noProof/>
        </w:rPr>
        <w:t>Plzeňská filharmonie</w:t>
      </w:r>
      <w:r w:rsidR="000237D7">
        <w:rPr>
          <w:b/>
          <w:noProof/>
        </w:rPr>
        <w:t xml:space="preserve"> </w:t>
      </w:r>
      <w:r w:rsidR="000237D7">
        <w:rPr>
          <w:noProof/>
        </w:rPr>
        <w:t>ve spolupráci s Ústavem pro studium totalitních režimů a Fakultou designu a umění Západočeské univerzity v Plzni. Pořad se ohlédl za přelomovým odbobím, kdy byl konstituován mocenský monopol KSČ a jeho vlivu, ideologii a propagandě podlehl alespoň na čas nej</w:t>
      </w:r>
      <w:r w:rsidR="009805CA">
        <w:rPr>
          <w:noProof/>
        </w:rPr>
        <w:t>ed</w:t>
      </w:r>
      <w:r w:rsidR="000237D7">
        <w:rPr>
          <w:noProof/>
        </w:rPr>
        <w:t xml:space="preserve">en z autorů klasické hudby. V </w:t>
      </w:r>
      <w:r w:rsidR="000237D7" w:rsidRPr="00BE7DA8">
        <w:rPr>
          <w:noProof/>
        </w:rPr>
        <w:t>hlavní</w:t>
      </w:r>
      <w:r w:rsidR="000237D7">
        <w:rPr>
          <w:noProof/>
        </w:rPr>
        <w:t>m</w:t>
      </w:r>
      <w:r w:rsidR="000237D7" w:rsidRPr="00BE7DA8">
        <w:rPr>
          <w:noProof/>
        </w:rPr>
        <w:t xml:space="preserve"> sál</w:t>
      </w:r>
      <w:r w:rsidR="000237D7">
        <w:rPr>
          <w:noProof/>
        </w:rPr>
        <w:t>e</w:t>
      </w:r>
      <w:r w:rsidR="000237D7" w:rsidRPr="00BE7DA8">
        <w:rPr>
          <w:noProof/>
        </w:rPr>
        <w:t xml:space="preserve"> </w:t>
      </w:r>
      <w:r w:rsidR="000237D7">
        <w:rPr>
          <w:noProof/>
        </w:rPr>
        <w:t xml:space="preserve">fakulty, který </w:t>
      </w:r>
      <w:r w:rsidR="000237D7" w:rsidRPr="00BE7DA8">
        <w:rPr>
          <w:noProof/>
        </w:rPr>
        <w:t>se proměnil v industriální prostor, kde nechyběl ostnatý drát, pytlovina pro vězeňské mundúry ani desítky plakátů na motivy</w:t>
      </w:r>
      <w:r w:rsidR="000237D7">
        <w:rPr>
          <w:noProof/>
        </w:rPr>
        <w:t xml:space="preserve"> známé z</w:t>
      </w:r>
      <w:r w:rsidR="000237D7" w:rsidRPr="00BE7DA8">
        <w:rPr>
          <w:noProof/>
        </w:rPr>
        <w:t xml:space="preserve"> časů komunistické propagandy</w:t>
      </w:r>
      <w:r w:rsidR="000237D7">
        <w:rPr>
          <w:noProof/>
        </w:rPr>
        <w:t>, zazněly budovataleské sklady v porovnání s nejlepšími kompozicemi té doby. Ce</w:t>
      </w:r>
      <w:r w:rsidR="006679B7">
        <w:rPr>
          <w:noProof/>
        </w:rPr>
        <w:t>lý večer živě přenášel Český roz</w:t>
      </w:r>
      <w:r w:rsidR="000237D7">
        <w:rPr>
          <w:noProof/>
        </w:rPr>
        <w:t>hlas Vltava.</w:t>
      </w:r>
      <w:r w:rsidR="006679B7">
        <w:rPr>
          <w:noProof/>
        </w:rPr>
        <w:t xml:space="preserve"> </w:t>
      </w:r>
      <w:r w:rsidR="00A23A8A">
        <w:rPr>
          <w:noProof/>
        </w:rPr>
        <w:t>Obdobný</w:t>
      </w:r>
      <w:r w:rsidR="006679B7">
        <w:rPr>
          <w:noProof/>
        </w:rPr>
        <w:t xml:space="preserve"> komponovaný večer s názvem Nejen Mnichov 1938 bude uveden 26. </w:t>
      </w:r>
      <w:r w:rsidR="00A23A8A">
        <w:rPr>
          <w:noProof/>
        </w:rPr>
        <w:t xml:space="preserve">září </w:t>
      </w:r>
      <w:r w:rsidR="006679B7">
        <w:rPr>
          <w:noProof/>
        </w:rPr>
        <w:t>2018</w:t>
      </w:r>
      <w:r>
        <w:rPr>
          <w:noProof/>
        </w:rPr>
        <w:t>,</w:t>
      </w:r>
      <w:r w:rsidR="006679B7">
        <w:rPr>
          <w:noProof/>
        </w:rPr>
        <w:t xml:space="preserve"> </w:t>
      </w:r>
      <w:r w:rsidR="00A23A8A">
        <w:rPr>
          <w:noProof/>
        </w:rPr>
        <w:t>rovněž</w:t>
      </w:r>
      <w:r w:rsidR="006679B7">
        <w:rPr>
          <w:noProof/>
        </w:rPr>
        <w:t xml:space="preserve"> v prostorách Fakulty designu a umění.  </w:t>
      </w:r>
    </w:p>
    <w:p w:rsidR="005A75E7" w:rsidRDefault="000237D7" w:rsidP="005A75E7">
      <w:pPr>
        <w:tabs>
          <w:tab w:val="left" w:pos="2835"/>
        </w:tabs>
        <w:rPr>
          <w:noProof/>
        </w:rPr>
      </w:pPr>
      <w:r>
        <w:rPr>
          <w:rFonts w:ascii="Alegreya Sans" w:hAnsi="Alegreya Sans"/>
          <w:noProof/>
          <w:color w:val="3F3D38"/>
        </w:rPr>
        <w:drawing>
          <wp:anchor distT="0" distB="0" distL="114300" distR="114300" simplePos="0" relativeHeight="251665408" behindDoc="1" locked="0" layoutInCell="1" allowOverlap="1" wp14:anchorId="3F4C9DC2" wp14:editId="794CFF47">
            <wp:simplePos x="0" y="0"/>
            <wp:positionH relativeFrom="column">
              <wp:posOffset>2946400</wp:posOffset>
            </wp:positionH>
            <wp:positionV relativeFrom="paragraph">
              <wp:posOffset>92075</wp:posOffset>
            </wp:positionV>
            <wp:extent cx="2977515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20" y="21392"/>
                <wp:lineTo x="21420" y="0"/>
                <wp:lineTo x="0" y="0"/>
              </wp:wrapPolygon>
            </wp:wrapTight>
            <wp:docPr id="9" name="Obrázek 9" descr="Tvůrčí ohlédnutí za Únorem 1948 aneb Čelem k masám? – Plzeň 27. února 2018 (zdroj Plzeňská filharmonie / foto Radek Sieber – ImagePr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Tvůrčí ohlédnutí za Únorem 1948 aneb Čelem k masám? – Plzeň 27. února 2018 (zdroj Plzeňská filharmonie / foto Radek Sieber – ImagePro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egreya Sans" w:hAnsi="Alegreya Sans"/>
          <w:noProof/>
          <w:color w:val="3F3D38"/>
        </w:rPr>
        <w:drawing>
          <wp:anchor distT="0" distB="0" distL="114300" distR="114300" simplePos="0" relativeHeight="251666432" behindDoc="1" locked="0" layoutInCell="1" allowOverlap="1" wp14:anchorId="19EA44E6" wp14:editId="4B61FA01">
            <wp:simplePos x="0" y="0"/>
            <wp:positionH relativeFrom="column">
              <wp:posOffset>-162560</wp:posOffset>
            </wp:positionH>
            <wp:positionV relativeFrom="paragraph">
              <wp:posOffset>92075</wp:posOffset>
            </wp:positionV>
            <wp:extent cx="2981325" cy="1982470"/>
            <wp:effectExtent l="0" t="0" r="9525" b="0"/>
            <wp:wrapTight wrapText="bothSides">
              <wp:wrapPolygon edited="0">
                <wp:start x="0" y="0"/>
                <wp:lineTo x="0" y="21379"/>
                <wp:lineTo x="21531" y="21379"/>
                <wp:lineTo x="21531" y="0"/>
                <wp:lineTo x="0" y="0"/>
              </wp:wrapPolygon>
            </wp:wrapTight>
            <wp:docPr id="11" name="Obrázek 11" descr="Tvůrčí ohlédnutí za Únorem 1948 aneb Čelem k masám? – Plzeň 27. února 2018 (zdroj Plzeňská filharmonie / foto Radek Sieber – ImagePr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Tvůrčí ohlédnutí za Únorem 1948 aneb Čelem k masám? – Plzeň 27. února 2018 (zdroj Plzeňská filharmonie / foto Radek Sieber – ImagePro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7D7" w:rsidRDefault="005A75E7" w:rsidP="005A75E7">
      <w:pPr>
        <w:tabs>
          <w:tab w:val="left" w:pos="2835"/>
        </w:tabs>
        <w:jc w:val="both"/>
        <w:rPr>
          <w:noProof/>
        </w:rPr>
      </w:pPr>
      <w:r>
        <w:rPr>
          <w:noProof/>
        </w:rPr>
        <w:t xml:space="preserve">          </w:t>
      </w:r>
      <w:r w:rsidR="000237D7">
        <w:rPr>
          <w:noProof/>
        </w:rPr>
        <w:t>V</w:t>
      </w:r>
      <w:r>
        <w:rPr>
          <w:noProof/>
        </w:rPr>
        <w:t> </w:t>
      </w:r>
      <w:r w:rsidR="000237D7">
        <w:rPr>
          <w:noProof/>
        </w:rPr>
        <w:t>březnu</w:t>
      </w:r>
      <w:r>
        <w:rPr>
          <w:noProof/>
        </w:rPr>
        <w:t xml:space="preserve"> </w:t>
      </w:r>
      <w:r w:rsidR="000237D7">
        <w:rPr>
          <w:noProof/>
        </w:rPr>
        <w:t>připomněla</w:t>
      </w:r>
      <w:r w:rsidR="000237D7">
        <w:t xml:space="preserve"> symbolicky 100. výroč</w:t>
      </w:r>
      <w:r w:rsidR="009805CA">
        <w:t xml:space="preserve">í založení Československa jedna </w:t>
      </w:r>
      <w:r w:rsidR="000237D7">
        <w:t xml:space="preserve">z nejoblíbenějších akcí závěru zimy, </w:t>
      </w:r>
      <w:r w:rsidR="000237D7" w:rsidRPr="008B7E96">
        <w:rPr>
          <w:b/>
        </w:rPr>
        <w:t xml:space="preserve">festival světla BLIK </w:t>
      </w:r>
      <w:proofErr w:type="spellStart"/>
      <w:r w:rsidR="000237D7" w:rsidRPr="008B7E96">
        <w:rPr>
          <w:b/>
        </w:rPr>
        <w:t>BLIK</w:t>
      </w:r>
      <w:proofErr w:type="spellEnd"/>
      <w:r w:rsidR="000237D7" w:rsidRPr="008B7E96">
        <w:rPr>
          <w:b/>
        </w:rPr>
        <w:t>.</w:t>
      </w:r>
      <w:r w:rsidR="000237D7">
        <w:t xml:space="preserve"> Po dva večery byly v polovině měsíce na trase ulicemi městské čtvrti Slovany do DEPO2015 a v areálu Plzeňského Prazdroje k vidění umělecké instalace českých a zahraničních tvůrců, z nichž část se inspirovala právě výročím vzniku republiky: </w:t>
      </w:r>
      <w:proofErr w:type="spellStart"/>
      <w:r w:rsidR="000237D7">
        <w:t>videomapping</w:t>
      </w:r>
      <w:proofErr w:type="spellEnd"/>
      <w:r w:rsidR="000237D7">
        <w:t xml:space="preserve"> na budově gymnázia </w:t>
      </w:r>
      <w:proofErr w:type="gramStart"/>
      <w:r w:rsidR="000237D7">
        <w:t>na</w:t>
      </w:r>
      <w:proofErr w:type="gramEnd"/>
      <w:r w:rsidR="000237D7">
        <w:t xml:space="preserve"> </w:t>
      </w:r>
      <w:proofErr w:type="gramStart"/>
      <w:r w:rsidR="000237D7">
        <w:t>Mikulášském</w:t>
      </w:r>
      <w:proofErr w:type="gramEnd"/>
      <w:r w:rsidR="000237D7">
        <w:t xml:space="preserve"> náměstí, animace věnovaná vývoji státního znaku nebo pocta prvnímu československému prezidentovi promítaná do vodní mlhy. Přestože byly v dob</w:t>
      </w:r>
      <w:r w:rsidR="009805CA">
        <w:t>ě</w:t>
      </w:r>
      <w:r w:rsidR="000237D7">
        <w:t xml:space="preserve"> konání festivalu teploty silně pod nulou, navštívilo jej kolem 35 tisíc lidí.</w:t>
      </w:r>
      <w:r w:rsidR="000237D7" w:rsidRPr="008B7E96">
        <w:t xml:space="preserve"> </w:t>
      </w:r>
    </w:p>
    <w:p w:rsidR="000237D7" w:rsidRDefault="000237D7" w:rsidP="000237D7">
      <w:pPr>
        <w:tabs>
          <w:tab w:val="left" w:pos="2835"/>
        </w:tabs>
      </w:pPr>
    </w:p>
    <w:p w:rsidR="000237D7" w:rsidRDefault="005A75E7" w:rsidP="009805CA">
      <w:pPr>
        <w:tabs>
          <w:tab w:val="left" w:pos="2835"/>
        </w:tabs>
        <w:jc w:val="both"/>
      </w:pPr>
      <w:r>
        <w:t xml:space="preserve">          </w:t>
      </w:r>
      <w:r w:rsidR="000237D7">
        <w:t xml:space="preserve">V pořadí 23. </w:t>
      </w:r>
      <w:r w:rsidR="000237D7" w:rsidRPr="006959CE">
        <w:rPr>
          <w:b/>
        </w:rPr>
        <w:t>Historický víkend</w:t>
      </w:r>
      <w:r w:rsidR="000237D7">
        <w:t xml:space="preserve"> zažila Plzeň v červnu, tentokrát s prezidentem Masarykem</w:t>
      </w:r>
      <w:r w:rsidR="009805CA">
        <w:t>, a to</w:t>
      </w:r>
      <w:r w:rsidR="000237D7">
        <w:t xml:space="preserve"> vzhledem k programu této obvyklé plzeňské akce, který se opíral o jubileu</w:t>
      </w:r>
      <w:r w:rsidR="009805CA">
        <w:t xml:space="preserve">m samostatného Československa. </w:t>
      </w:r>
      <w:r w:rsidR="000237D7">
        <w:t>Díky tradičnímu průvodu se organizátorovi akce, Nadaci 700 let města Plzně, podařilo vytvořit český rekord v počtu lidí oblečených do prvorepublikových kostýmů (374).</w:t>
      </w:r>
    </w:p>
    <w:p w:rsidR="000237D7" w:rsidRDefault="000237D7" w:rsidP="000237D7">
      <w:pPr>
        <w:tabs>
          <w:tab w:val="left" w:pos="2835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8C0D906" wp14:editId="69527ACB">
            <wp:simplePos x="0" y="0"/>
            <wp:positionH relativeFrom="column">
              <wp:posOffset>798195</wp:posOffset>
            </wp:positionH>
            <wp:positionV relativeFrom="paragraph">
              <wp:posOffset>-80645</wp:posOffset>
            </wp:positionV>
            <wp:extent cx="4026535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60" y="21443"/>
                <wp:lineTo x="21460" y="0"/>
                <wp:lineTo x="0" y="0"/>
              </wp:wrapPolygon>
            </wp:wrapTight>
            <wp:docPr id="6" name="Obrázek 6" descr="C:\Users\kubalovaz\AppData\Local\Microsoft\Windows\Temporary Internet Files\Content.Word\Masar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balovaz\AppData\Local\Microsoft\Windows\Temporary Internet Files\Content.Word\Masary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3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7D7" w:rsidRDefault="000237D7" w:rsidP="000237D7"/>
    <w:p w:rsidR="000237D7" w:rsidRDefault="000237D7" w:rsidP="000237D7"/>
    <w:p w:rsidR="000237D7" w:rsidRDefault="000237D7" w:rsidP="000237D7"/>
    <w:p w:rsidR="000237D7" w:rsidRDefault="000237D7" w:rsidP="000237D7"/>
    <w:p w:rsidR="000237D7" w:rsidRDefault="000237D7" w:rsidP="000237D7"/>
    <w:p w:rsidR="000237D7" w:rsidRDefault="000237D7" w:rsidP="000237D7"/>
    <w:p w:rsidR="000237D7" w:rsidRDefault="000237D7" w:rsidP="000237D7"/>
    <w:p w:rsidR="000237D7" w:rsidRDefault="000237D7" w:rsidP="000237D7"/>
    <w:p w:rsidR="000237D7" w:rsidRDefault="000237D7" w:rsidP="000237D7"/>
    <w:p w:rsidR="009805CA" w:rsidRDefault="009805CA" w:rsidP="000237D7"/>
    <w:p w:rsidR="009805CA" w:rsidRDefault="009805CA" w:rsidP="000237D7"/>
    <w:p w:rsidR="009805CA" w:rsidRDefault="009805CA" w:rsidP="000237D7"/>
    <w:p w:rsidR="009805CA" w:rsidRDefault="009805CA" w:rsidP="000237D7"/>
    <w:p w:rsidR="009805CA" w:rsidRDefault="009805CA" w:rsidP="000237D7"/>
    <w:p w:rsidR="009805CA" w:rsidRDefault="009805CA" w:rsidP="000237D7"/>
    <w:p w:rsidR="009805CA" w:rsidRDefault="009805CA" w:rsidP="009805CA">
      <w:pPr>
        <w:jc w:val="both"/>
      </w:pPr>
      <w:r>
        <w:rPr>
          <w:noProof/>
          <w:color w:val="1D2129"/>
        </w:rPr>
        <w:drawing>
          <wp:anchor distT="0" distB="0" distL="114300" distR="114300" simplePos="0" relativeHeight="251667456" behindDoc="1" locked="0" layoutInCell="1" allowOverlap="1" wp14:anchorId="1C3D9FC1" wp14:editId="03267912">
            <wp:simplePos x="0" y="0"/>
            <wp:positionH relativeFrom="column">
              <wp:posOffset>4459605</wp:posOffset>
            </wp:positionH>
            <wp:positionV relativeFrom="paragraph">
              <wp:posOffset>59055</wp:posOffset>
            </wp:positionV>
            <wp:extent cx="12954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282" y="21388"/>
                <wp:lineTo x="21282" y="0"/>
                <wp:lineTo x="0" y="0"/>
              </wp:wrapPolygon>
            </wp:wrapTight>
            <wp:docPr id="12" name="Obrázek 12" descr="Není dostupný žádný alternativní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ení dostupný žádný alternativní tex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7D7" w:rsidRDefault="000237D7" w:rsidP="005A75E7">
      <w:pPr>
        <w:ind w:firstLine="708"/>
        <w:jc w:val="both"/>
      </w:pPr>
      <w:r>
        <w:t>V Národopisném muzeu Plzeňska byla 22. června zahájena výstava představující dnes již polozapomenuté snahy o naleze</w:t>
      </w:r>
      <w:r w:rsidRPr="008C0207">
        <w:t>ní ryze českého a tradičního národního stylu, který se především ve 20. a 30. letech uplatňoval v</w:t>
      </w:r>
      <w:r>
        <w:t> </w:t>
      </w:r>
      <w:r w:rsidRPr="008C0207">
        <w:t>drobném dekorativním umění, oblékání či architektuře. Výstava představ</w:t>
      </w:r>
      <w:r>
        <w:t>uje</w:t>
      </w:r>
      <w:r w:rsidRPr="008C0207">
        <w:t xml:space="preserve"> prvopočátky a okolnosti vzniku svérázu</w:t>
      </w:r>
      <w:r>
        <w:t xml:space="preserve"> a</w:t>
      </w:r>
      <w:r w:rsidRPr="008C0207">
        <w:t xml:space="preserve"> nejvýznamnější osobno</w:t>
      </w:r>
      <w:r>
        <w:t>sti spojené s jeho prosazováním. Zároveň poukazuje</w:t>
      </w:r>
      <w:r w:rsidRPr="008C0207">
        <w:t xml:space="preserve"> na jednotlivé aspekty československé kultury, ve kterých se nejčastěji uplatňoval</w:t>
      </w:r>
      <w:r>
        <w:t>,</w:t>
      </w:r>
      <w:r w:rsidRPr="008C0207">
        <w:t xml:space="preserve"> a současně s tím také </w:t>
      </w:r>
      <w:r>
        <w:t xml:space="preserve">na </w:t>
      </w:r>
      <w:r w:rsidRPr="008C0207">
        <w:t>pokusy o zpopularizování svérázu přímo v Plzni.</w:t>
      </w:r>
      <w:r w:rsidR="009805CA">
        <w:t xml:space="preserve"> </w:t>
      </w:r>
      <w:r>
        <w:t xml:space="preserve">Výstava </w:t>
      </w:r>
      <w:r w:rsidRPr="008C0207">
        <w:rPr>
          <w:b/>
        </w:rPr>
        <w:t>Československý svéráz aneb hledání národního stylu</w:t>
      </w:r>
      <w:r>
        <w:rPr>
          <w:b/>
        </w:rPr>
        <w:t xml:space="preserve"> </w:t>
      </w:r>
      <w:r>
        <w:t>potrvá do 14. října 2018.</w:t>
      </w:r>
    </w:p>
    <w:p w:rsidR="000237D7" w:rsidRDefault="000237D7" w:rsidP="000237D7"/>
    <w:p w:rsidR="009805CA" w:rsidRDefault="009805CA" w:rsidP="000237D7"/>
    <w:p w:rsidR="000237D7" w:rsidRDefault="009805CA" w:rsidP="005A75E7">
      <w:pPr>
        <w:ind w:firstLine="708"/>
        <w:jc w:val="both"/>
      </w:pPr>
      <w:r>
        <w:rPr>
          <w:rFonts w:ascii="Titillium Web" w:hAnsi="Titillium Web"/>
          <w:noProof/>
          <w:color w:val="000000"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75FF65BA" wp14:editId="61EE87A2">
            <wp:simplePos x="0" y="0"/>
            <wp:positionH relativeFrom="column">
              <wp:posOffset>2976880</wp:posOffset>
            </wp:positionH>
            <wp:positionV relativeFrom="paragraph">
              <wp:posOffset>953135</wp:posOffset>
            </wp:positionV>
            <wp:extent cx="2981325" cy="1788795"/>
            <wp:effectExtent l="0" t="0" r="9525" b="1905"/>
            <wp:wrapTight wrapText="bothSides">
              <wp:wrapPolygon edited="0">
                <wp:start x="0" y="0"/>
                <wp:lineTo x="0" y="21393"/>
                <wp:lineTo x="21531" y="21393"/>
                <wp:lineTo x="21531" y="0"/>
                <wp:lineTo x="0" y="0"/>
              </wp:wrapPolygon>
            </wp:wrapTight>
            <wp:docPr id="14" name="Obrázek 14" descr="http://www.designmag.cz/foto/2018/08/anatomie-skoku-do-prazdn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designmag.cz/foto/2018/08/anatomie-skoku-do-prazdna-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tillium Web" w:hAnsi="Titillium Web"/>
          <w:noProof/>
          <w:color w:val="000000"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16D63463" wp14:editId="32A467F9">
            <wp:simplePos x="0" y="0"/>
            <wp:positionH relativeFrom="column">
              <wp:posOffset>-147320</wp:posOffset>
            </wp:positionH>
            <wp:positionV relativeFrom="paragraph">
              <wp:posOffset>949960</wp:posOffset>
            </wp:positionV>
            <wp:extent cx="2968625" cy="1781175"/>
            <wp:effectExtent l="0" t="0" r="3175" b="9525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13" name="Obrázek 13" descr="http://www.designmag.cz/foto/2018/08/anatomie-skoku-do-prazdn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designmag.cz/foto/2018/08/anatomie-skoku-do-prazdna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7D7" w:rsidRPr="008F61A6">
        <w:t xml:space="preserve">Západočeská galerie v Plzni pořádá </w:t>
      </w:r>
      <w:r w:rsidR="000237D7">
        <w:t xml:space="preserve">od června </w:t>
      </w:r>
      <w:r w:rsidR="000237D7" w:rsidRPr="008F61A6">
        <w:t xml:space="preserve">do poloviny září výstavu </w:t>
      </w:r>
      <w:r w:rsidR="000237D7" w:rsidRPr="008F61A6">
        <w:rPr>
          <w:b/>
        </w:rPr>
        <w:t>Anatomie skoku do prázdna</w:t>
      </w:r>
      <w:r w:rsidR="000237D7" w:rsidRPr="008F61A6">
        <w:t xml:space="preserve">, která přibližuje rok 1968 a výtvarné umění v Československu. Vystavené malby, kresby, sochy a fotografie jsou vesměs reakcí na potlačení pražského jara. Prezentovaná díla pochází od slavných umělců, jako je Theodor Pištěk, </w:t>
      </w:r>
      <w:proofErr w:type="spellStart"/>
      <w:r w:rsidR="000237D7" w:rsidRPr="008F61A6">
        <w:t>Olbram</w:t>
      </w:r>
      <w:proofErr w:type="spellEnd"/>
      <w:r w:rsidR="000237D7" w:rsidRPr="008F61A6">
        <w:t xml:space="preserve"> Zoubek, Karel Nepraš, Jan </w:t>
      </w:r>
      <w:proofErr w:type="spellStart"/>
      <w:r w:rsidR="000237D7" w:rsidRPr="008F61A6">
        <w:t>Koblasa</w:t>
      </w:r>
      <w:proofErr w:type="spellEnd"/>
      <w:r w:rsidR="000237D7" w:rsidRPr="008F61A6">
        <w:t xml:space="preserve"> a mnozí další.</w:t>
      </w:r>
    </w:p>
    <w:p w:rsidR="009805CA" w:rsidRDefault="009805CA" w:rsidP="000237D7"/>
    <w:p w:rsidR="000237D7" w:rsidRDefault="005A75E7" w:rsidP="005A75E7">
      <w:pPr>
        <w:jc w:val="both"/>
      </w:pPr>
      <w:r>
        <w:t>Atmosféru o</w:t>
      </w:r>
      <w:r w:rsidR="000237D7">
        <w:t>kupac</w:t>
      </w:r>
      <w:r>
        <w:t>e</w:t>
      </w:r>
      <w:r w:rsidR="000237D7">
        <w:t xml:space="preserve"> vojsky Varšavské smlouvy v srpnu 1968 a následné události si Plzeň připomněla nejen dalšími výstavami, ale </w:t>
      </w:r>
      <w:r>
        <w:t xml:space="preserve">také </w:t>
      </w:r>
      <w:r w:rsidR="000237D7">
        <w:t xml:space="preserve">komentovanou prohlídkou </w:t>
      </w:r>
      <w:r>
        <w:t xml:space="preserve">výše uvedené </w:t>
      </w:r>
      <w:r w:rsidR="000237D7">
        <w:t xml:space="preserve">expozice v Masných krámech, projekcí dokumentárních filmů z té doby a vzpomínkovým happeningem, </w:t>
      </w:r>
      <w:r>
        <w:t xml:space="preserve">při </w:t>
      </w:r>
      <w:r w:rsidR="000237D7">
        <w:t>kter</w:t>
      </w:r>
      <w:r>
        <w:t>ém Plzeňané</w:t>
      </w:r>
      <w:r w:rsidR="000237D7">
        <w:t xml:space="preserve"> uctil</w:t>
      </w:r>
      <w:r>
        <w:t>i</w:t>
      </w:r>
      <w:r w:rsidR="000237D7">
        <w:t xml:space="preserve"> památku 137 obětí</w:t>
      </w:r>
      <w:r>
        <w:t xml:space="preserve"> invaze</w:t>
      </w:r>
      <w:r w:rsidR="000237D7">
        <w:t xml:space="preserve">. Fotografie z fondů a </w:t>
      </w:r>
      <w:r w:rsidR="000237D7">
        <w:lastRenderedPageBreak/>
        <w:t xml:space="preserve">sbírek Archivu města Plzně, Západočeského muzea v Plzni, Státního oblastního archivu v Plzni a Archivu bezpečnostních složek uspořádal a slovem doprovodil Adam Skála, vedoucí Archivu města Plzně, pod názvem </w:t>
      </w:r>
      <w:r w:rsidR="000237D7" w:rsidRPr="008E4FE1">
        <w:rPr>
          <w:b/>
        </w:rPr>
        <w:t>Okupace 68 Plzeň</w:t>
      </w:r>
      <w:r w:rsidR="000237D7">
        <w:t>. Část výstavy je k vidění v mázhauzu radnice, část venku před radnicí, v blízkosti Morového sloupu.</w:t>
      </w:r>
    </w:p>
    <w:p w:rsidR="000237D7" w:rsidRDefault="000237D7" w:rsidP="000237D7"/>
    <w:p w:rsidR="005A75E7" w:rsidRDefault="000237D7" w:rsidP="005A75E7">
      <w:pPr>
        <w:ind w:firstLine="708"/>
        <w:jc w:val="both"/>
      </w:pPr>
      <w:r w:rsidRPr="008E4FE1">
        <w:rPr>
          <w:b/>
        </w:rPr>
        <w:t>Desítky dalších akcí</w:t>
      </w:r>
      <w:r>
        <w:t xml:space="preserve">, které více či méně reflektují 100. výročí samostatného Československa, jsou </w:t>
      </w:r>
      <w:r w:rsidR="005A75E7">
        <w:t>zveřejněny</w:t>
      </w:r>
      <w:r>
        <w:t xml:space="preserve"> na webu projektu </w:t>
      </w:r>
      <w:hyperlink r:id="rId22" w:history="1">
        <w:r w:rsidRPr="00A23A8A">
          <w:rPr>
            <w:rStyle w:val="Hypertextovodkaz"/>
            <w:color w:val="auto"/>
          </w:rPr>
          <w:t>www.plzen2018.eu</w:t>
        </w:r>
      </w:hyperlink>
      <w:r w:rsidR="00A23A8A">
        <w:rPr>
          <w:rStyle w:val="Hypertextovodkaz"/>
          <w:color w:val="auto"/>
        </w:rPr>
        <w:t>.</w:t>
      </w:r>
      <w:r w:rsidR="00671E91">
        <w:t xml:space="preserve"> </w:t>
      </w:r>
      <w:r>
        <w:t xml:space="preserve"> V nejbližší době</w:t>
      </w:r>
      <w:r w:rsidR="005A75E7">
        <w:t xml:space="preserve">, 7. září, </w:t>
      </w:r>
      <w:r>
        <w:t xml:space="preserve">uvede Divadlo J. K. Tyla nejznámější českou operu </w:t>
      </w:r>
      <w:r w:rsidRPr="008E4FE1">
        <w:rPr>
          <w:b/>
        </w:rPr>
        <w:t>Prodaná nevěsta</w:t>
      </w:r>
      <w:r>
        <w:t xml:space="preserve"> na náměstí Republiky. Jedná se o jedno z nejrozsáhlejších uvedení této opery na otevřené scéně, které se nejen bude odehrávat na panoramatickém pódiu, ale součástí představení se stanou i živá zvířata. Počítá se s vystoupením více než 300 umělců včetně folklorních souborů a své místo bude mít </w:t>
      </w:r>
      <w:r w:rsidR="005A75E7">
        <w:t xml:space="preserve">rovněž velký orchestr. </w:t>
      </w:r>
    </w:p>
    <w:p w:rsidR="006679B7" w:rsidRDefault="006679B7" w:rsidP="005A75E7">
      <w:pPr>
        <w:ind w:firstLine="708"/>
        <w:jc w:val="both"/>
      </w:pPr>
    </w:p>
    <w:p w:rsidR="000237D7" w:rsidRPr="00A23A8A" w:rsidRDefault="006679B7" w:rsidP="005A75E7">
      <w:pPr>
        <w:ind w:firstLine="708"/>
        <w:jc w:val="both"/>
      </w:pPr>
      <w:r>
        <w:t xml:space="preserve"> </w:t>
      </w:r>
      <w:r w:rsidR="000237D7">
        <w:t xml:space="preserve">Na podzim přiblíží tři slavné plzeňské rodáky, </w:t>
      </w:r>
      <w:r w:rsidR="000237D7" w:rsidRPr="008E4FE1">
        <w:rPr>
          <w:b/>
        </w:rPr>
        <w:t xml:space="preserve">kreslíře a ilustrátora Bohumila Bimbu Konečného, fotografa Viléma </w:t>
      </w:r>
      <w:proofErr w:type="spellStart"/>
      <w:r w:rsidR="000237D7" w:rsidRPr="008E4FE1">
        <w:rPr>
          <w:b/>
        </w:rPr>
        <w:t>Heckela</w:t>
      </w:r>
      <w:proofErr w:type="spellEnd"/>
      <w:r w:rsidR="000237D7" w:rsidRPr="008E4FE1">
        <w:rPr>
          <w:b/>
        </w:rPr>
        <w:t xml:space="preserve"> a herce, spisovatele, režiséra a výtvarníka Miroslava Horníčka</w:t>
      </w:r>
      <w:r w:rsidR="000237D7">
        <w:t>, jež spojuje nejen místo a rok narození Plzeň 1918, ale především hluboké otisky jejich života v jednom století dějin naší země, tři obsáhlé samostatné výstavy.</w:t>
      </w:r>
      <w:r>
        <w:t xml:space="preserve"> </w:t>
      </w:r>
      <w:r w:rsidR="00A23A8A">
        <w:t>P</w:t>
      </w:r>
      <w:r w:rsidR="00A23A8A" w:rsidRPr="00A23A8A">
        <w:t>lzeňským rodákům</w:t>
      </w:r>
      <w:r w:rsidRPr="00A23A8A">
        <w:t xml:space="preserve"> z prostředí stříbrného plátna </w:t>
      </w:r>
      <w:r w:rsidR="00A23A8A" w:rsidRPr="00A23A8A">
        <w:t xml:space="preserve">či </w:t>
      </w:r>
      <w:r w:rsidRPr="00A23A8A">
        <w:t xml:space="preserve">divadla budou věnovány výstavy v mázhauzu a </w:t>
      </w:r>
      <w:r w:rsidR="00A23A8A">
        <w:t xml:space="preserve">ve </w:t>
      </w:r>
      <w:r w:rsidRPr="00A23A8A">
        <w:t xml:space="preserve">Smetanových sadech. </w:t>
      </w:r>
    </w:p>
    <w:p w:rsidR="000237D7" w:rsidRDefault="000237D7" w:rsidP="005A75E7">
      <w:pPr>
        <w:ind w:firstLine="708"/>
        <w:jc w:val="both"/>
      </w:pPr>
      <w:r w:rsidRPr="00FC7DCE">
        <w:rPr>
          <w:b/>
        </w:rPr>
        <w:t>Plzeňské oslavy vzniku republiky,</w:t>
      </w:r>
      <w:r>
        <w:t xml:space="preserve"> které se letos rozrostly do podoby pestrého celoročního programu, vyvrcholí v říjnu víkendem plným zábavy, zážitků, tradic i nostalgie. </w:t>
      </w:r>
      <w:r w:rsidRPr="00FC7DCE">
        <w:rPr>
          <w:b/>
        </w:rPr>
        <w:t>B</w:t>
      </w:r>
      <w:r w:rsidRPr="00FC7DCE">
        <w:rPr>
          <w:b/>
          <w:color w:val="000000" w:themeColor="text1"/>
        </w:rPr>
        <w:t xml:space="preserve">rány muzeí, galerií, kulturních zařízení a historických památek </w:t>
      </w:r>
      <w:r w:rsidRPr="005A75E7">
        <w:rPr>
          <w:color w:val="000000" w:themeColor="text1"/>
        </w:rPr>
        <w:t>budou za symbolické vstupné 28 korun otevřeny po dva dny</w:t>
      </w:r>
      <w:r w:rsidRPr="00FC7DCE">
        <w:rPr>
          <w:b/>
          <w:color w:val="000000" w:themeColor="text1"/>
        </w:rPr>
        <w:t xml:space="preserve"> 27. a 28. října.</w:t>
      </w:r>
      <w:r w:rsidRPr="004405CD">
        <w:rPr>
          <w:color w:val="000000" w:themeColor="text1"/>
        </w:rPr>
        <w:t xml:space="preserve"> </w:t>
      </w:r>
      <w:r>
        <w:rPr>
          <w:color w:val="000000" w:themeColor="text1"/>
        </w:rPr>
        <w:t>V</w:t>
      </w:r>
      <w:r w:rsidRPr="004405CD">
        <w:rPr>
          <w:color w:val="000000" w:themeColor="text1"/>
        </w:rPr>
        <w:t xml:space="preserve"> prostorách radnice </w:t>
      </w:r>
      <w:r>
        <w:rPr>
          <w:color w:val="000000" w:themeColor="text1"/>
        </w:rPr>
        <w:t xml:space="preserve">bude </w:t>
      </w:r>
      <w:r w:rsidRPr="004405CD">
        <w:t xml:space="preserve">mimořádně zpřístupněn </w:t>
      </w:r>
      <w:r w:rsidRPr="00997A22">
        <w:rPr>
          <w:b/>
        </w:rPr>
        <w:t>originál rukopisu</w:t>
      </w:r>
      <w:r w:rsidRPr="00FC7DCE">
        <w:t xml:space="preserve"> hry Josefa Kajetána Tyla Fidlovačka aneb Žádný hněv a žádná rvačka</w:t>
      </w:r>
      <w:r w:rsidRPr="004405CD">
        <w:t xml:space="preserve"> z roku 1834 s textem písně </w:t>
      </w:r>
      <w:r w:rsidRPr="00FC7DCE">
        <w:t>Kde domov můj</w:t>
      </w:r>
      <w:r w:rsidRPr="004405CD">
        <w:t>.</w:t>
      </w:r>
      <w:r>
        <w:t xml:space="preserve"> </w:t>
      </w:r>
      <w:r w:rsidRPr="004405CD">
        <w:t xml:space="preserve">Jedním z center dění 28. října je náměstí T. G. Masaryka. Letos poprvé ožije už dopoledne, kdy se stane místem </w:t>
      </w:r>
      <w:r w:rsidRPr="004405CD">
        <w:rPr>
          <w:b/>
        </w:rPr>
        <w:t>hudebně duchovního zastavení s modlitbou díků a proseb za naši vlast</w:t>
      </w:r>
      <w:r w:rsidRPr="004405CD">
        <w:t xml:space="preserve">. V podvečer se zde pak bude tradičně konat </w:t>
      </w:r>
      <w:r w:rsidRPr="004405CD">
        <w:rPr>
          <w:b/>
        </w:rPr>
        <w:t>vzpomínkové setkání u Památníku T. G. Masaryka</w:t>
      </w:r>
      <w:r w:rsidRPr="004405CD">
        <w:t xml:space="preserve"> s následným </w:t>
      </w:r>
      <w:r w:rsidRPr="004405CD">
        <w:rPr>
          <w:b/>
        </w:rPr>
        <w:t>lampionovým Průvodem světel</w:t>
      </w:r>
      <w:r w:rsidRPr="004405CD">
        <w:t xml:space="preserve">, který projde ve slavnostnějším uspořádání trasou po Klatovské třídě až na náměstí Republiky, kde dojde ke </w:t>
      </w:r>
      <w:r w:rsidRPr="004405CD">
        <w:rPr>
          <w:b/>
        </w:rPr>
        <w:t>společnému zpěvu původní československé hymny</w:t>
      </w:r>
      <w:r w:rsidRPr="004405CD">
        <w:t xml:space="preserve">. Závěr slavnostního setkání bude patřit </w:t>
      </w:r>
      <w:r w:rsidRPr="004405CD">
        <w:rPr>
          <w:b/>
        </w:rPr>
        <w:t>ohňostroji v národních barvách</w:t>
      </w:r>
      <w:r w:rsidRPr="004405CD">
        <w:t>.</w:t>
      </w:r>
    </w:p>
    <w:p w:rsidR="000237D7" w:rsidRPr="004405CD" w:rsidRDefault="000237D7" w:rsidP="005A75E7">
      <w:pPr>
        <w:jc w:val="both"/>
      </w:pPr>
      <w:r w:rsidRPr="004405CD">
        <w:t>Sobotní večer bude v</w:t>
      </w:r>
      <w:r w:rsidR="00D866D4">
        <w:t> DEPO2015</w:t>
      </w:r>
      <w:r w:rsidRPr="004405CD">
        <w:t xml:space="preserve"> patřit ojedinělému projektu pro více než 50 hudebníků. Václava Marka a jeho Blue Star spojí s Plzeňskou filharmonií jazz a swing. Společné koncertní vystoupení </w:t>
      </w:r>
      <w:proofErr w:type="gramStart"/>
      <w:r w:rsidRPr="004405CD">
        <w:t>nese</w:t>
      </w:r>
      <w:proofErr w:type="gramEnd"/>
      <w:r w:rsidRPr="004405CD">
        <w:t xml:space="preserve"> název </w:t>
      </w:r>
      <w:proofErr w:type="gramStart"/>
      <w:r w:rsidRPr="004405CD">
        <w:rPr>
          <w:b/>
        </w:rPr>
        <w:t>Děkuji</w:t>
      </w:r>
      <w:proofErr w:type="gramEnd"/>
      <w:r w:rsidRPr="004405CD">
        <w:rPr>
          <w:b/>
        </w:rPr>
        <w:t>, bylo to krásné!</w:t>
      </w:r>
      <w:r w:rsidRPr="004405CD">
        <w:t xml:space="preserve"> </w:t>
      </w:r>
      <w:r w:rsidR="000E09B8">
        <w:t>H</w:t>
      </w:r>
      <w:r w:rsidRPr="004405CD">
        <w:t xml:space="preserve">ostem bude </w:t>
      </w:r>
      <w:r w:rsidRPr="004405CD">
        <w:rPr>
          <w:b/>
        </w:rPr>
        <w:t>Petr Rychlý</w:t>
      </w:r>
      <w:r w:rsidRPr="004405CD">
        <w:t xml:space="preserve"> v roli Karla Hašlera a průvodcem </w:t>
      </w:r>
      <w:r w:rsidRPr="004405CD">
        <w:rPr>
          <w:b/>
        </w:rPr>
        <w:t>Aleš Cibulka</w:t>
      </w:r>
      <w:r w:rsidR="000E09B8">
        <w:rPr>
          <w:b/>
        </w:rPr>
        <w:t>.</w:t>
      </w:r>
    </w:p>
    <w:p w:rsidR="000237D7" w:rsidRPr="004405CD" w:rsidRDefault="000237D7" w:rsidP="005A75E7">
      <w:pPr>
        <w:jc w:val="both"/>
      </w:pPr>
      <w:r w:rsidRPr="004405CD">
        <w:t>Oslavy připomenou</w:t>
      </w:r>
      <w:r w:rsidRPr="004405CD">
        <w:rPr>
          <w:b/>
        </w:rPr>
        <w:t xml:space="preserve"> i česko-slovenské partnerství</w:t>
      </w:r>
      <w:r w:rsidR="000E09B8">
        <w:rPr>
          <w:b/>
        </w:rPr>
        <w:t>,</w:t>
      </w:r>
      <w:r w:rsidRPr="004405CD">
        <w:rPr>
          <w:b/>
        </w:rPr>
        <w:t xml:space="preserve"> </w:t>
      </w:r>
      <w:r w:rsidR="000E09B8" w:rsidRPr="000E09B8">
        <w:t>k</w:t>
      </w:r>
      <w:r w:rsidRPr="004405CD">
        <w:t>onkrétně partnerství</w:t>
      </w:r>
      <w:r w:rsidRPr="004405CD">
        <w:rPr>
          <w:b/>
        </w:rPr>
        <w:t xml:space="preserve"> měst Plzeň a Žilina</w:t>
      </w:r>
      <w:r w:rsidR="000E09B8">
        <w:rPr>
          <w:b/>
        </w:rPr>
        <w:t xml:space="preserve">, </w:t>
      </w:r>
      <w:r w:rsidR="000E09B8" w:rsidRPr="000E09B8">
        <w:t>které</w:t>
      </w:r>
      <w:r w:rsidRPr="004405CD">
        <w:t xml:space="preserve"> přiblíží kulturní scéna U Branky. Doplní ji dobová tržnice s tradičními řemesly a pokrmy.</w:t>
      </w:r>
    </w:p>
    <w:p w:rsidR="000237D7" w:rsidRPr="004405CD" w:rsidRDefault="000237D7" w:rsidP="000237D7"/>
    <w:p w:rsidR="000237D7" w:rsidRPr="004405CD" w:rsidRDefault="000237D7" w:rsidP="000237D7"/>
    <w:p w:rsidR="000237D7" w:rsidRPr="00FC7DCE" w:rsidRDefault="000237D7" w:rsidP="000237D7"/>
    <w:p w:rsidR="000237D7" w:rsidRDefault="000237D7" w:rsidP="000237D7">
      <w:pPr>
        <w:pStyle w:val="vlevo"/>
        <w:spacing w:before="120"/>
      </w:pPr>
    </w:p>
    <w:p w:rsidR="005667A9" w:rsidRDefault="005667A9" w:rsidP="005667A9">
      <w:pPr>
        <w:contextualSpacing/>
        <w:jc w:val="both"/>
      </w:pPr>
      <w:r w:rsidRPr="00EA1A4D">
        <w:rPr>
          <w:b/>
        </w:rPr>
        <w:t>Zprávu předkládá:</w:t>
      </w:r>
      <w:r w:rsidRPr="00EA1A4D">
        <w:tab/>
      </w:r>
      <w:r w:rsidRPr="00EA1A4D">
        <w:tab/>
      </w:r>
      <w:r w:rsidR="00E02C55" w:rsidRPr="00C84FD7">
        <w:t>Mgr.</w:t>
      </w:r>
      <w:r w:rsidR="00E02C55">
        <w:t xml:space="preserve"> Jana Komišová, MBA, vedoucí OPM MMP</w:t>
      </w:r>
    </w:p>
    <w:p w:rsidR="005667A9" w:rsidRPr="00EA1A4D" w:rsidRDefault="005667A9" w:rsidP="005667A9">
      <w:pPr>
        <w:contextualSpacing/>
        <w:jc w:val="both"/>
      </w:pPr>
      <w:bookmarkStart w:id="3" w:name="_GoBack"/>
      <w:bookmarkEnd w:id="3"/>
    </w:p>
    <w:p w:rsidR="005667A9" w:rsidRDefault="005667A9" w:rsidP="005667A9">
      <w:pPr>
        <w:pStyle w:val="vlevo"/>
        <w:spacing w:line="360" w:lineRule="auto"/>
        <w:rPr>
          <w:szCs w:val="24"/>
        </w:rPr>
      </w:pPr>
      <w:r w:rsidRPr="00B87ABB">
        <w:rPr>
          <w:b/>
          <w:szCs w:val="24"/>
        </w:rPr>
        <w:t>Zprávu zpracoval dne:</w:t>
      </w:r>
      <w:r w:rsidRPr="0064410B">
        <w:rPr>
          <w:szCs w:val="24"/>
        </w:rPr>
        <w:tab/>
      </w:r>
      <w:r>
        <w:rPr>
          <w:szCs w:val="24"/>
        </w:rPr>
        <w:t>2</w:t>
      </w:r>
      <w:r w:rsidR="000237D7">
        <w:rPr>
          <w:szCs w:val="24"/>
        </w:rPr>
        <w:t>3</w:t>
      </w:r>
      <w:r>
        <w:rPr>
          <w:szCs w:val="24"/>
        </w:rPr>
        <w:t xml:space="preserve">. </w:t>
      </w:r>
      <w:r w:rsidR="000237D7">
        <w:rPr>
          <w:szCs w:val="24"/>
        </w:rPr>
        <w:t>8</w:t>
      </w:r>
      <w:r>
        <w:rPr>
          <w:szCs w:val="24"/>
        </w:rPr>
        <w:t>. 201</w:t>
      </w:r>
      <w:r w:rsidR="000237D7">
        <w:rPr>
          <w:szCs w:val="24"/>
        </w:rPr>
        <w:t>8</w:t>
      </w:r>
      <w:r w:rsidRPr="0064410B">
        <w:rPr>
          <w:szCs w:val="24"/>
        </w:rPr>
        <w:t xml:space="preserve"> </w:t>
      </w:r>
      <w:r w:rsidR="000237D7">
        <w:rPr>
          <w:szCs w:val="24"/>
        </w:rPr>
        <w:t>Mgr. Jana Komišová, MBA, vedoucí OPM MMP</w:t>
      </w:r>
    </w:p>
    <w:p w:rsidR="00E02C55" w:rsidRDefault="00E02C55" w:rsidP="00E02C55">
      <w:pPr>
        <w:pStyle w:val="vlevo"/>
        <w:spacing w:line="360" w:lineRule="auto"/>
        <w:rPr>
          <w:szCs w:val="24"/>
        </w:rPr>
      </w:pPr>
      <w:r w:rsidRPr="00B94416">
        <w:rPr>
          <w:b/>
          <w:szCs w:val="24"/>
        </w:rPr>
        <w:t>Zpráva projednána s</w:t>
      </w:r>
      <w:r>
        <w:rPr>
          <w:szCs w:val="24"/>
        </w:rPr>
        <w:t xml:space="preserve">: </w:t>
      </w:r>
      <w:r>
        <w:rPr>
          <w:szCs w:val="24"/>
        </w:rPr>
        <w:t xml:space="preserve">         </w:t>
      </w:r>
      <w:r>
        <w:rPr>
          <w:szCs w:val="24"/>
        </w:rPr>
        <w:t>Mgr. Martinem Baxou, 1. náměstkem primátora města Plzně</w:t>
      </w:r>
    </w:p>
    <w:p w:rsidR="00E02C55" w:rsidRPr="0021747E" w:rsidRDefault="00E02C55" w:rsidP="00E02C55">
      <w:pPr>
        <w:pStyle w:val="vlevo"/>
        <w:spacing w:line="360" w:lineRule="auto"/>
      </w:pPr>
      <w:r>
        <w:rPr>
          <w:szCs w:val="24"/>
        </w:rPr>
        <w:t xml:space="preserve">                                      </w:t>
      </w:r>
      <w:r>
        <w:rPr>
          <w:szCs w:val="24"/>
        </w:rPr>
        <w:t xml:space="preserve">          </w:t>
      </w:r>
      <w:r>
        <w:rPr>
          <w:szCs w:val="24"/>
        </w:rPr>
        <w:t xml:space="preserve">PhDr. Helenou </w:t>
      </w:r>
      <w:proofErr w:type="spellStart"/>
      <w:r>
        <w:rPr>
          <w:szCs w:val="24"/>
        </w:rPr>
        <w:t>Knížovou</w:t>
      </w:r>
      <w:proofErr w:type="spellEnd"/>
      <w:r>
        <w:rPr>
          <w:szCs w:val="24"/>
        </w:rPr>
        <w:t xml:space="preserve">, ředitelkou ÚSO </w:t>
      </w:r>
    </w:p>
    <w:p w:rsidR="00E02C55" w:rsidRDefault="00E02C55" w:rsidP="005667A9">
      <w:pPr>
        <w:pStyle w:val="vlevo"/>
        <w:spacing w:line="360" w:lineRule="auto"/>
        <w:rPr>
          <w:szCs w:val="24"/>
        </w:rPr>
      </w:pPr>
    </w:p>
    <w:sectPr w:rsidR="00E02C55" w:rsidSect="00332082">
      <w:footerReference w:type="default" r:id="rId23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073" w:rsidRDefault="00202073" w:rsidP="0060059D">
      <w:r>
        <w:separator/>
      </w:r>
    </w:p>
  </w:endnote>
  <w:endnote w:type="continuationSeparator" w:id="0">
    <w:p w:rsidR="00202073" w:rsidRDefault="00202073" w:rsidP="00600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legreya Sans">
    <w:altName w:val="Times New Roman"/>
    <w:charset w:val="00"/>
    <w:family w:val="auto"/>
    <w:pitch w:val="default"/>
  </w:font>
  <w:font w:name="Titillium Web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796811"/>
      <w:docPartObj>
        <w:docPartGallery w:val="Page Numbers (Bottom of Page)"/>
        <w:docPartUnique/>
      </w:docPartObj>
    </w:sdtPr>
    <w:sdtEndPr/>
    <w:sdtContent>
      <w:p w:rsidR="008D0EFE" w:rsidRDefault="00B106D5">
        <w:pPr>
          <w:pStyle w:val="Zp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2C5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D0EFE" w:rsidRDefault="008D0EF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073" w:rsidRDefault="00202073" w:rsidP="0060059D">
      <w:r>
        <w:separator/>
      </w:r>
    </w:p>
  </w:footnote>
  <w:footnote w:type="continuationSeparator" w:id="0">
    <w:p w:rsidR="00202073" w:rsidRDefault="00202073" w:rsidP="006005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0BC"/>
    <w:rsid w:val="00005589"/>
    <w:rsid w:val="00005A87"/>
    <w:rsid w:val="000111B3"/>
    <w:rsid w:val="000130F7"/>
    <w:rsid w:val="00020088"/>
    <w:rsid w:val="0002027A"/>
    <w:rsid w:val="000237D7"/>
    <w:rsid w:val="00024803"/>
    <w:rsid w:val="0003060E"/>
    <w:rsid w:val="00032012"/>
    <w:rsid w:val="00033EB0"/>
    <w:rsid w:val="000528D6"/>
    <w:rsid w:val="000550CE"/>
    <w:rsid w:val="00065709"/>
    <w:rsid w:val="0007193A"/>
    <w:rsid w:val="00071E0D"/>
    <w:rsid w:val="00073C20"/>
    <w:rsid w:val="00076364"/>
    <w:rsid w:val="000811BE"/>
    <w:rsid w:val="0008374E"/>
    <w:rsid w:val="00086D2C"/>
    <w:rsid w:val="00086ED3"/>
    <w:rsid w:val="000928DA"/>
    <w:rsid w:val="000C1494"/>
    <w:rsid w:val="000C1F7F"/>
    <w:rsid w:val="000C64FC"/>
    <w:rsid w:val="000C6675"/>
    <w:rsid w:val="000C7A70"/>
    <w:rsid w:val="000D72D1"/>
    <w:rsid w:val="000E09B8"/>
    <w:rsid w:val="000E2AE9"/>
    <w:rsid w:val="000F0F38"/>
    <w:rsid w:val="000F6391"/>
    <w:rsid w:val="000F653F"/>
    <w:rsid w:val="000F6BA7"/>
    <w:rsid w:val="000F7F09"/>
    <w:rsid w:val="00100BA0"/>
    <w:rsid w:val="00100CBF"/>
    <w:rsid w:val="00105208"/>
    <w:rsid w:val="00117CD8"/>
    <w:rsid w:val="00123261"/>
    <w:rsid w:val="00123D78"/>
    <w:rsid w:val="00132BA2"/>
    <w:rsid w:val="00134453"/>
    <w:rsid w:val="001405ED"/>
    <w:rsid w:val="0014072C"/>
    <w:rsid w:val="001514BD"/>
    <w:rsid w:val="00151E51"/>
    <w:rsid w:val="001540D7"/>
    <w:rsid w:val="00161452"/>
    <w:rsid w:val="00165AB9"/>
    <w:rsid w:val="00166A28"/>
    <w:rsid w:val="001815F2"/>
    <w:rsid w:val="00181B9A"/>
    <w:rsid w:val="00182CA3"/>
    <w:rsid w:val="0018332A"/>
    <w:rsid w:val="00185186"/>
    <w:rsid w:val="00191719"/>
    <w:rsid w:val="00194292"/>
    <w:rsid w:val="0019701D"/>
    <w:rsid w:val="001A016A"/>
    <w:rsid w:val="001A2622"/>
    <w:rsid w:val="001A31F7"/>
    <w:rsid w:val="001A66D2"/>
    <w:rsid w:val="001A688F"/>
    <w:rsid w:val="001B0865"/>
    <w:rsid w:val="001C3DDB"/>
    <w:rsid w:val="001C43C5"/>
    <w:rsid w:val="001C6F3E"/>
    <w:rsid w:val="001D2398"/>
    <w:rsid w:val="001D6201"/>
    <w:rsid w:val="001D7897"/>
    <w:rsid w:val="001E0F81"/>
    <w:rsid w:val="002017CE"/>
    <w:rsid w:val="00202073"/>
    <w:rsid w:val="002032C4"/>
    <w:rsid w:val="00204901"/>
    <w:rsid w:val="00206DDD"/>
    <w:rsid w:val="00207981"/>
    <w:rsid w:val="00207CF3"/>
    <w:rsid w:val="00216FFF"/>
    <w:rsid w:val="00220EDF"/>
    <w:rsid w:val="002218DD"/>
    <w:rsid w:val="00227F28"/>
    <w:rsid w:val="002308DA"/>
    <w:rsid w:val="00231AB1"/>
    <w:rsid w:val="00247728"/>
    <w:rsid w:val="00256A26"/>
    <w:rsid w:val="0025761E"/>
    <w:rsid w:val="00263519"/>
    <w:rsid w:val="0026495D"/>
    <w:rsid w:val="002659DC"/>
    <w:rsid w:val="00271E77"/>
    <w:rsid w:val="00271F19"/>
    <w:rsid w:val="002759FD"/>
    <w:rsid w:val="00277A96"/>
    <w:rsid w:val="002828EB"/>
    <w:rsid w:val="00285D53"/>
    <w:rsid w:val="0029627B"/>
    <w:rsid w:val="0029797B"/>
    <w:rsid w:val="002A0C7C"/>
    <w:rsid w:val="002A1D15"/>
    <w:rsid w:val="002A1D63"/>
    <w:rsid w:val="002A5423"/>
    <w:rsid w:val="002B4694"/>
    <w:rsid w:val="002C4A3F"/>
    <w:rsid w:val="002C4E9B"/>
    <w:rsid w:val="002C6CDD"/>
    <w:rsid w:val="002D1AAA"/>
    <w:rsid w:val="002D591F"/>
    <w:rsid w:val="002D7CF5"/>
    <w:rsid w:val="002E6D5D"/>
    <w:rsid w:val="002F08AC"/>
    <w:rsid w:val="002F5436"/>
    <w:rsid w:val="00314D59"/>
    <w:rsid w:val="00317BEB"/>
    <w:rsid w:val="00317F0A"/>
    <w:rsid w:val="00321CAF"/>
    <w:rsid w:val="003235F1"/>
    <w:rsid w:val="0032541D"/>
    <w:rsid w:val="0032726C"/>
    <w:rsid w:val="00332082"/>
    <w:rsid w:val="00333E86"/>
    <w:rsid w:val="00336C6D"/>
    <w:rsid w:val="0034157B"/>
    <w:rsid w:val="0035065F"/>
    <w:rsid w:val="00353533"/>
    <w:rsid w:val="00361ACF"/>
    <w:rsid w:val="00362A35"/>
    <w:rsid w:val="00364655"/>
    <w:rsid w:val="003670FE"/>
    <w:rsid w:val="00386E0B"/>
    <w:rsid w:val="00390C22"/>
    <w:rsid w:val="003A31CC"/>
    <w:rsid w:val="003A503D"/>
    <w:rsid w:val="003A69E7"/>
    <w:rsid w:val="003A7BDB"/>
    <w:rsid w:val="003B7541"/>
    <w:rsid w:val="003C1442"/>
    <w:rsid w:val="003C1D9B"/>
    <w:rsid w:val="003C280C"/>
    <w:rsid w:val="003D07A0"/>
    <w:rsid w:val="003D11F0"/>
    <w:rsid w:val="003D1931"/>
    <w:rsid w:val="003E1345"/>
    <w:rsid w:val="003F3A3B"/>
    <w:rsid w:val="003F71CD"/>
    <w:rsid w:val="00400056"/>
    <w:rsid w:val="00400369"/>
    <w:rsid w:val="004020BD"/>
    <w:rsid w:val="0040369F"/>
    <w:rsid w:val="0041073A"/>
    <w:rsid w:val="0041327C"/>
    <w:rsid w:val="0044399F"/>
    <w:rsid w:val="00447D90"/>
    <w:rsid w:val="00450442"/>
    <w:rsid w:val="00450A10"/>
    <w:rsid w:val="00454CEA"/>
    <w:rsid w:val="0045597F"/>
    <w:rsid w:val="0045636D"/>
    <w:rsid w:val="00456570"/>
    <w:rsid w:val="0046024A"/>
    <w:rsid w:val="00463615"/>
    <w:rsid w:val="004735CC"/>
    <w:rsid w:val="00475872"/>
    <w:rsid w:val="00484375"/>
    <w:rsid w:val="00491B56"/>
    <w:rsid w:val="00496C99"/>
    <w:rsid w:val="004A01B9"/>
    <w:rsid w:val="004A0F10"/>
    <w:rsid w:val="004B3343"/>
    <w:rsid w:val="004D18A0"/>
    <w:rsid w:val="004E1EE7"/>
    <w:rsid w:val="004E1FA0"/>
    <w:rsid w:val="004E3FDF"/>
    <w:rsid w:val="004F6ED1"/>
    <w:rsid w:val="00505C98"/>
    <w:rsid w:val="00506DA5"/>
    <w:rsid w:val="00510FF5"/>
    <w:rsid w:val="005146E5"/>
    <w:rsid w:val="005219D6"/>
    <w:rsid w:val="00524CB2"/>
    <w:rsid w:val="00525B5D"/>
    <w:rsid w:val="005345F4"/>
    <w:rsid w:val="00534DC0"/>
    <w:rsid w:val="0054115B"/>
    <w:rsid w:val="0054591E"/>
    <w:rsid w:val="00546015"/>
    <w:rsid w:val="00547FF0"/>
    <w:rsid w:val="005522C8"/>
    <w:rsid w:val="00552B1D"/>
    <w:rsid w:val="00554608"/>
    <w:rsid w:val="00561989"/>
    <w:rsid w:val="00562EF6"/>
    <w:rsid w:val="005667A9"/>
    <w:rsid w:val="00572346"/>
    <w:rsid w:val="005758E3"/>
    <w:rsid w:val="00580602"/>
    <w:rsid w:val="005808DA"/>
    <w:rsid w:val="00580E4C"/>
    <w:rsid w:val="00581469"/>
    <w:rsid w:val="00586F6B"/>
    <w:rsid w:val="00592EB0"/>
    <w:rsid w:val="005957A1"/>
    <w:rsid w:val="005A042C"/>
    <w:rsid w:val="005A0926"/>
    <w:rsid w:val="005A0EE1"/>
    <w:rsid w:val="005A5E43"/>
    <w:rsid w:val="005A75E7"/>
    <w:rsid w:val="005B0ADB"/>
    <w:rsid w:val="005C3D77"/>
    <w:rsid w:val="005C6C7C"/>
    <w:rsid w:val="005D5112"/>
    <w:rsid w:val="005D61E8"/>
    <w:rsid w:val="005D650C"/>
    <w:rsid w:val="005D7B05"/>
    <w:rsid w:val="005E277B"/>
    <w:rsid w:val="005E5C0D"/>
    <w:rsid w:val="005E6450"/>
    <w:rsid w:val="005E660B"/>
    <w:rsid w:val="005F0E87"/>
    <w:rsid w:val="005F5D17"/>
    <w:rsid w:val="0060059D"/>
    <w:rsid w:val="00602A65"/>
    <w:rsid w:val="006033BD"/>
    <w:rsid w:val="00605437"/>
    <w:rsid w:val="006123FB"/>
    <w:rsid w:val="0062063C"/>
    <w:rsid w:val="00623038"/>
    <w:rsid w:val="00623A4D"/>
    <w:rsid w:val="00623BF4"/>
    <w:rsid w:val="00625848"/>
    <w:rsid w:val="006301F1"/>
    <w:rsid w:val="006363FF"/>
    <w:rsid w:val="00640371"/>
    <w:rsid w:val="00643A18"/>
    <w:rsid w:val="00652ADE"/>
    <w:rsid w:val="006570BC"/>
    <w:rsid w:val="006659FD"/>
    <w:rsid w:val="006679B7"/>
    <w:rsid w:val="00670E19"/>
    <w:rsid w:val="00671E91"/>
    <w:rsid w:val="006723FD"/>
    <w:rsid w:val="006758E7"/>
    <w:rsid w:val="00676587"/>
    <w:rsid w:val="00682313"/>
    <w:rsid w:val="00691438"/>
    <w:rsid w:val="006A5D23"/>
    <w:rsid w:val="006A704C"/>
    <w:rsid w:val="006B3FD2"/>
    <w:rsid w:val="006B6D5E"/>
    <w:rsid w:val="006C07FB"/>
    <w:rsid w:val="006C40B7"/>
    <w:rsid w:val="006D0877"/>
    <w:rsid w:val="006D188D"/>
    <w:rsid w:val="006D7606"/>
    <w:rsid w:val="006E26BD"/>
    <w:rsid w:val="006E504B"/>
    <w:rsid w:val="006E5A3F"/>
    <w:rsid w:val="007038EA"/>
    <w:rsid w:val="007070A6"/>
    <w:rsid w:val="007074C9"/>
    <w:rsid w:val="0072632D"/>
    <w:rsid w:val="00734AE0"/>
    <w:rsid w:val="00741349"/>
    <w:rsid w:val="00745D0C"/>
    <w:rsid w:val="00750BF5"/>
    <w:rsid w:val="00760AE3"/>
    <w:rsid w:val="007635DF"/>
    <w:rsid w:val="0077035B"/>
    <w:rsid w:val="0077291C"/>
    <w:rsid w:val="00773FF5"/>
    <w:rsid w:val="00780F40"/>
    <w:rsid w:val="0079445F"/>
    <w:rsid w:val="007A2725"/>
    <w:rsid w:val="007A6A52"/>
    <w:rsid w:val="007A7D32"/>
    <w:rsid w:val="007B1AB2"/>
    <w:rsid w:val="007B1BFE"/>
    <w:rsid w:val="007B41C4"/>
    <w:rsid w:val="007B6386"/>
    <w:rsid w:val="007B6627"/>
    <w:rsid w:val="007C2B25"/>
    <w:rsid w:val="007C59D1"/>
    <w:rsid w:val="007C5C2A"/>
    <w:rsid w:val="007D113A"/>
    <w:rsid w:val="007D32F3"/>
    <w:rsid w:val="007D71B9"/>
    <w:rsid w:val="007E707E"/>
    <w:rsid w:val="007F5EAF"/>
    <w:rsid w:val="007F737F"/>
    <w:rsid w:val="0081488B"/>
    <w:rsid w:val="0081585F"/>
    <w:rsid w:val="00817388"/>
    <w:rsid w:val="00834E3C"/>
    <w:rsid w:val="008356EC"/>
    <w:rsid w:val="0083704E"/>
    <w:rsid w:val="00841E8E"/>
    <w:rsid w:val="00846DA3"/>
    <w:rsid w:val="008521A2"/>
    <w:rsid w:val="008642A6"/>
    <w:rsid w:val="008670EB"/>
    <w:rsid w:val="00867C8C"/>
    <w:rsid w:val="00876BB8"/>
    <w:rsid w:val="00877480"/>
    <w:rsid w:val="00883165"/>
    <w:rsid w:val="0088581F"/>
    <w:rsid w:val="00891572"/>
    <w:rsid w:val="008971FF"/>
    <w:rsid w:val="00897850"/>
    <w:rsid w:val="008A0974"/>
    <w:rsid w:val="008A126F"/>
    <w:rsid w:val="008A1424"/>
    <w:rsid w:val="008A2308"/>
    <w:rsid w:val="008A3040"/>
    <w:rsid w:val="008B21E0"/>
    <w:rsid w:val="008B543A"/>
    <w:rsid w:val="008B544F"/>
    <w:rsid w:val="008C258A"/>
    <w:rsid w:val="008C4742"/>
    <w:rsid w:val="008C7B69"/>
    <w:rsid w:val="008D0EFE"/>
    <w:rsid w:val="008D52BF"/>
    <w:rsid w:val="008D6518"/>
    <w:rsid w:val="008D68FD"/>
    <w:rsid w:val="008E79E7"/>
    <w:rsid w:val="008F3A25"/>
    <w:rsid w:val="008F4126"/>
    <w:rsid w:val="00916864"/>
    <w:rsid w:val="009200D7"/>
    <w:rsid w:val="00923DAC"/>
    <w:rsid w:val="00925F6A"/>
    <w:rsid w:val="00933056"/>
    <w:rsid w:val="0093584E"/>
    <w:rsid w:val="009372E9"/>
    <w:rsid w:val="00937345"/>
    <w:rsid w:val="0093793D"/>
    <w:rsid w:val="0094025F"/>
    <w:rsid w:val="00943246"/>
    <w:rsid w:val="00951570"/>
    <w:rsid w:val="00951AB8"/>
    <w:rsid w:val="00951EF9"/>
    <w:rsid w:val="00956672"/>
    <w:rsid w:val="0096085C"/>
    <w:rsid w:val="00960BCF"/>
    <w:rsid w:val="00962430"/>
    <w:rsid w:val="00966FB8"/>
    <w:rsid w:val="00971658"/>
    <w:rsid w:val="009805CA"/>
    <w:rsid w:val="0098193D"/>
    <w:rsid w:val="0098610C"/>
    <w:rsid w:val="00991966"/>
    <w:rsid w:val="00997A22"/>
    <w:rsid w:val="00997DCD"/>
    <w:rsid w:val="009A5529"/>
    <w:rsid w:val="009A704D"/>
    <w:rsid w:val="009B145D"/>
    <w:rsid w:val="009B1F47"/>
    <w:rsid w:val="009B4569"/>
    <w:rsid w:val="009C197A"/>
    <w:rsid w:val="009C35EE"/>
    <w:rsid w:val="009D109D"/>
    <w:rsid w:val="009D1B87"/>
    <w:rsid w:val="009D2AF2"/>
    <w:rsid w:val="009D6C06"/>
    <w:rsid w:val="009E2E6D"/>
    <w:rsid w:val="009E488E"/>
    <w:rsid w:val="009E6309"/>
    <w:rsid w:val="009E763E"/>
    <w:rsid w:val="009E7677"/>
    <w:rsid w:val="009F69A3"/>
    <w:rsid w:val="00A06EEC"/>
    <w:rsid w:val="00A0771E"/>
    <w:rsid w:val="00A11169"/>
    <w:rsid w:val="00A1487D"/>
    <w:rsid w:val="00A15FB9"/>
    <w:rsid w:val="00A16602"/>
    <w:rsid w:val="00A22941"/>
    <w:rsid w:val="00A23853"/>
    <w:rsid w:val="00A23A8A"/>
    <w:rsid w:val="00A26B2F"/>
    <w:rsid w:val="00A346C5"/>
    <w:rsid w:val="00A369B5"/>
    <w:rsid w:val="00A46C93"/>
    <w:rsid w:val="00A5368C"/>
    <w:rsid w:val="00A542DB"/>
    <w:rsid w:val="00A70BB6"/>
    <w:rsid w:val="00A765F1"/>
    <w:rsid w:val="00A80E29"/>
    <w:rsid w:val="00A81080"/>
    <w:rsid w:val="00A821D2"/>
    <w:rsid w:val="00A822FA"/>
    <w:rsid w:val="00A87BB3"/>
    <w:rsid w:val="00A90715"/>
    <w:rsid w:val="00AA12AA"/>
    <w:rsid w:val="00AA2823"/>
    <w:rsid w:val="00AA692F"/>
    <w:rsid w:val="00AB5554"/>
    <w:rsid w:val="00AB5DD7"/>
    <w:rsid w:val="00AB6A34"/>
    <w:rsid w:val="00AC2541"/>
    <w:rsid w:val="00AC3D2E"/>
    <w:rsid w:val="00AC48D5"/>
    <w:rsid w:val="00AD11B9"/>
    <w:rsid w:val="00AD51F5"/>
    <w:rsid w:val="00AD76C1"/>
    <w:rsid w:val="00AE3764"/>
    <w:rsid w:val="00AF0156"/>
    <w:rsid w:val="00AF3B30"/>
    <w:rsid w:val="00B02E5D"/>
    <w:rsid w:val="00B0472C"/>
    <w:rsid w:val="00B04D68"/>
    <w:rsid w:val="00B106D5"/>
    <w:rsid w:val="00B1398C"/>
    <w:rsid w:val="00B140EB"/>
    <w:rsid w:val="00B161D2"/>
    <w:rsid w:val="00B249BF"/>
    <w:rsid w:val="00B30A11"/>
    <w:rsid w:val="00B31164"/>
    <w:rsid w:val="00B362C1"/>
    <w:rsid w:val="00B4085C"/>
    <w:rsid w:val="00B42645"/>
    <w:rsid w:val="00B42967"/>
    <w:rsid w:val="00B44CC1"/>
    <w:rsid w:val="00B46537"/>
    <w:rsid w:val="00B50684"/>
    <w:rsid w:val="00B61C7F"/>
    <w:rsid w:val="00B64730"/>
    <w:rsid w:val="00B65AAF"/>
    <w:rsid w:val="00B70068"/>
    <w:rsid w:val="00B84222"/>
    <w:rsid w:val="00B856DB"/>
    <w:rsid w:val="00B915C6"/>
    <w:rsid w:val="00B925DB"/>
    <w:rsid w:val="00B93D6B"/>
    <w:rsid w:val="00BA743A"/>
    <w:rsid w:val="00BB288E"/>
    <w:rsid w:val="00BB2B27"/>
    <w:rsid w:val="00BB4A6B"/>
    <w:rsid w:val="00BB6EF7"/>
    <w:rsid w:val="00BC374D"/>
    <w:rsid w:val="00BC4F8A"/>
    <w:rsid w:val="00BC539C"/>
    <w:rsid w:val="00BD107F"/>
    <w:rsid w:val="00BD2253"/>
    <w:rsid w:val="00BE1EF7"/>
    <w:rsid w:val="00BE3098"/>
    <w:rsid w:val="00BF09CA"/>
    <w:rsid w:val="00BF1310"/>
    <w:rsid w:val="00BF56C1"/>
    <w:rsid w:val="00C0262E"/>
    <w:rsid w:val="00C06535"/>
    <w:rsid w:val="00C076C6"/>
    <w:rsid w:val="00C07E9E"/>
    <w:rsid w:val="00C17671"/>
    <w:rsid w:val="00C246EF"/>
    <w:rsid w:val="00C31F0D"/>
    <w:rsid w:val="00C323D2"/>
    <w:rsid w:val="00C35BDE"/>
    <w:rsid w:val="00C35D1B"/>
    <w:rsid w:val="00C37B6E"/>
    <w:rsid w:val="00C437E7"/>
    <w:rsid w:val="00C44C9A"/>
    <w:rsid w:val="00C4564B"/>
    <w:rsid w:val="00C46F24"/>
    <w:rsid w:val="00C504CC"/>
    <w:rsid w:val="00C530AE"/>
    <w:rsid w:val="00C532E8"/>
    <w:rsid w:val="00C60F83"/>
    <w:rsid w:val="00C630A7"/>
    <w:rsid w:val="00C712EF"/>
    <w:rsid w:val="00C73DE9"/>
    <w:rsid w:val="00C90DB0"/>
    <w:rsid w:val="00C91E9E"/>
    <w:rsid w:val="00C93296"/>
    <w:rsid w:val="00CB04D6"/>
    <w:rsid w:val="00CB2FDF"/>
    <w:rsid w:val="00CB4707"/>
    <w:rsid w:val="00CB713E"/>
    <w:rsid w:val="00CC5E09"/>
    <w:rsid w:val="00CD48DE"/>
    <w:rsid w:val="00CD5470"/>
    <w:rsid w:val="00CD5B4B"/>
    <w:rsid w:val="00CD7516"/>
    <w:rsid w:val="00CD788C"/>
    <w:rsid w:val="00CE2053"/>
    <w:rsid w:val="00CE42C9"/>
    <w:rsid w:val="00CF3E78"/>
    <w:rsid w:val="00CF6778"/>
    <w:rsid w:val="00D03782"/>
    <w:rsid w:val="00D05485"/>
    <w:rsid w:val="00D1112E"/>
    <w:rsid w:val="00D13509"/>
    <w:rsid w:val="00D16EAB"/>
    <w:rsid w:val="00D1716C"/>
    <w:rsid w:val="00D21F46"/>
    <w:rsid w:val="00D27ADC"/>
    <w:rsid w:val="00D27B29"/>
    <w:rsid w:val="00D308AF"/>
    <w:rsid w:val="00D32F3E"/>
    <w:rsid w:val="00D451BB"/>
    <w:rsid w:val="00D54E09"/>
    <w:rsid w:val="00D56AB0"/>
    <w:rsid w:val="00D576C2"/>
    <w:rsid w:val="00D6048E"/>
    <w:rsid w:val="00D62700"/>
    <w:rsid w:val="00D64610"/>
    <w:rsid w:val="00D7184D"/>
    <w:rsid w:val="00D7274E"/>
    <w:rsid w:val="00D866D4"/>
    <w:rsid w:val="00D9118B"/>
    <w:rsid w:val="00D953FF"/>
    <w:rsid w:val="00DB0DCE"/>
    <w:rsid w:val="00DB177A"/>
    <w:rsid w:val="00DC34D5"/>
    <w:rsid w:val="00DC42C3"/>
    <w:rsid w:val="00DD08D1"/>
    <w:rsid w:val="00DD4C51"/>
    <w:rsid w:val="00DE4CE0"/>
    <w:rsid w:val="00DF230E"/>
    <w:rsid w:val="00DF2966"/>
    <w:rsid w:val="00DF4A99"/>
    <w:rsid w:val="00DF4C26"/>
    <w:rsid w:val="00E02C55"/>
    <w:rsid w:val="00E05939"/>
    <w:rsid w:val="00E11A08"/>
    <w:rsid w:val="00E21ADE"/>
    <w:rsid w:val="00E246FF"/>
    <w:rsid w:val="00E31F07"/>
    <w:rsid w:val="00E32CB1"/>
    <w:rsid w:val="00E33C2A"/>
    <w:rsid w:val="00E42032"/>
    <w:rsid w:val="00E421C7"/>
    <w:rsid w:val="00E422AA"/>
    <w:rsid w:val="00E466DE"/>
    <w:rsid w:val="00E47E0A"/>
    <w:rsid w:val="00E54A26"/>
    <w:rsid w:val="00E63420"/>
    <w:rsid w:val="00E66305"/>
    <w:rsid w:val="00E67B93"/>
    <w:rsid w:val="00E72939"/>
    <w:rsid w:val="00E73C4F"/>
    <w:rsid w:val="00E80235"/>
    <w:rsid w:val="00E82731"/>
    <w:rsid w:val="00E87EA9"/>
    <w:rsid w:val="00E9118F"/>
    <w:rsid w:val="00E91AFD"/>
    <w:rsid w:val="00E92101"/>
    <w:rsid w:val="00EA334B"/>
    <w:rsid w:val="00EA78F8"/>
    <w:rsid w:val="00EB1918"/>
    <w:rsid w:val="00EB709B"/>
    <w:rsid w:val="00ED356C"/>
    <w:rsid w:val="00EE086A"/>
    <w:rsid w:val="00EE3730"/>
    <w:rsid w:val="00EF1E8C"/>
    <w:rsid w:val="00EF230F"/>
    <w:rsid w:val="00EF66FE"/>
    <w:rsid w:val="00EF6AD4"/>
    <w:rsid w:val="00EF6D20"/>
    <w:rsid w:val="00F00155"/>
    <w:rsid w:val="00F00B43"/>
    <w:rsid w:val="00F11F9F"/>
    <w:rsid w:val="00F25C00"/>
    <w:rsid w:val="00F26674"/>
    <w:rsid w:val="00F26B6B"/>
    <w:rsid w:val="00F3093E"/>
    <w:rsid w:val="00F326E5"/>
    <w:rsid w:val="00F51309"/>
    <w:rsid w:val="00F62E89"/>
    <w:rsid w:val="00F6362F"/>
    <w:rsid w:val="00F725CF"/>
    <w:rsid w:val="00F747DB"/>
    <w:rsid w:val="00F7725F"/>
    <w:rsid w:val="00F827C7"/>
    <w:rsid w:val="00F877D6"/>
    <w:rsid w:val="00F9020D"/>
    <w:rsid w:val="00F90714"/>
    <w:rsid w:val="00F90BF1"/>
    <w:rsid w:val="00FA1262"/>
    <w:rsid w:val="00FA43E2"/>
    <w:rsid w:val="00FA5181"/>
    <w:rsid w:val="00FB3605"/>
    <w:rsid w:val="00FC54C7"/>
    <w:rsid w:val="00FC7476"/>
    <w:rsid w:val="00FD41EB"/>
    <w:rsid w:val="00FD7CC8"/>
    <w:rsid w:val="00FF130D"/>
    <w:rsid w:val="00FF6E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51E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vlevo">
    <w:name w:val="vlevo"/>
    <w:basedOn w:val="Normln"/>
    <w:rsid w:val="006570BC"/>
    <w:pPr>
      <w:jc w:val="both"/>
    </w:pPr>
    <w:rPr>
      <w:szCs w:val="20"/>
    </w:rPr>
  </w:style>
  <w:style w:type="character" w:customStyle="1" w:styleId="platne1">
    <w:name w:val="platne1"/>
    <w:basedOn w:val="Standardnpsmoodstavce"/>
    <w:rsid w:val="006570BC"/>
  </w:style>
  <w:style w:type="character" w:customStyle="1" w:styleId="apple-converted-space">
    <w:name w:val="apple-converted-space"/>
    <w:basedOn w:val="Standardnpsmoodstavce"/>
    <w:rsid w:val="00A15FB9"/>
  </w:style>
  <w:style w:type="paragraph" w:customStyle="1" w:styleId="Standard">
    <w:name w:val="Standard"/>
    <w:rsid w:val="00BF09C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1D7897"/>
    <w:pPr>
      <w:spacing w:before="100" w:beforeAutospacing="1" w:after="100" w:afterAutospacing="1"/>
    </w:pPr>
  </w:style>
  <w:style w:type="paragraph" w:customStyle="1" w:styleId="xmsonormal">
    <w:name w:val="x_msonormal"/>
    <w:basedOn w:val="Normln"/>
    <w:rsid w:val="00E11A08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E3FD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3FDF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4020BD"/>
    <w:pPr>
      <w:ind w:left="720"/>
      <w:contextualSpacing/>
    </w:pPr>
    <w:rPr>
      <w:rFonts w:ascii="Calibri" w:eastAsiaTheme="minorHAnsi" w:hAnsi="Calibri"/>
      <w:sz w:val="22"/>
      <w:szCs w:val="22"/>
      <w:lang w:val="en-US" w:eastAsia="en-US"/>
    </w:rPr>
  </w:style>
  <w:style w:type="paragraph" w:customStyle="1" w:styleId="Text">
    <w:name w:val="Text"/>
    <w:rsid w:val="0057234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cs-CZ"/>
    </w:rPr>
  </w:style>
  <w:style w:type="character" w:styleId="Siln">
    <w:name w:val="Strong"/>
    <w:basedOn w:val="Standardnpsmoodstavce"/>
    <w:uiPriority w:val="22"/>
    <w:qFormat/>
    <w:rsid w:val="00BB4A6B"/>
    <w:rPr>
      <w:rFonts w:ascii="Times New Roman" w:hAnsi="Times New Roman" w:cs="Times New Roman" w:hint="default"/>
      <w:b/>
      <w:bCs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524CB2"/>
    <w:pPr>
      <w:spacing w:after="1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524CB2"/>
  </w:style>
  <w:style w:type="character" w:styleId="Hypertextovodkaz">
    <w:name w:val="Hyperlink"/>
    <w:basedOn w:val="Standardnpsmoodstavce"/>
    <w:uiPriority w:val="99"/>
    <w:unhideWhenUsed/>
    <w:rsid w:val="003F71CD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60059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0059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0059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0059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adpcent">
    <w:name w:val="nadpcent"/>
    <w:basedOn w:val="Normln"/>
    <w:next w:val="vlevo"/>
    <w:uiPriority w:val="99"/>
    <w:rsid w:val="00361ACF"/>
    <w:pPr>
      <w:spacing w:before="600" w:after="480"/>
      <w:jc w:val="center"/>
    </w:pPr>
    <w:rPr>
      <w:b/>
      <w:caps/>
      <w:spacing w:val="22"/>
      <w:szCs w:val="20"/>
      <w:lang w:val="en-AU"/>
    </w:rPr>
  </w:style>
  <w:style w:type="paragraph" w:styleId="Bezmezer">
    <w:name w:val="No Spacing"/>
    <w:uiPriority w:val="1"/>
    <w:qFormat/>
    <w:rsid w:val="00361A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Hlavcl">
    <w:name w:val="Hlavcl"/>
    <w:basedOn w:val="Normln"/>
    <w:uiPriority w:val="99"/>
    <w:rsid w:val="002E6D5D"/>
    <w:pPr>
      <w:jc w:val="center"/>
    </w:pPr>
    <w:rPr>
      <w:rFonts w:ascii="Arial" w:eastAsiaTheme="minorHAnsi" w:hAnsi="Arial" w:cs="Arial"/>
      <w:b/>
      <w:bCs/>
      <w:sz w:val="20"/>
      <w:szCs w:val="20"/>
    </w:rPr>
  </w:style>
  <w:style w:type="character" w:styleId="Zvraznn">
    <w:name w:val="Emphasis"/>
    <w:basedOn w:val="Standardnpsmoodstavce"/>
    <w:uiPriority w:val="20"/>
    <w:qFormat/>
    <w:rsid w:val="00DB177A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0928D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28D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28DA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28D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28DA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51E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vlevo">
    <w:name w:val="vlevo"/>
    <w:basedOn w:val="Normln"/>
    <w:rsid w:val="006570BC"/>
    <w:pPr>
      <w:jc w:val="both"/>
    </w:pPr>
    <w:rPr>
      <w:szCs w:val="20"/>
    </w:rPr>
  </w:style>
  <w:style w:type="character" w:customStyle="1" w:styleId="platne1">
    <w:name w:val="platne1"/>
    <w:basedOn w:val="Standardnpsmoodstavce"/>
    <w:rsid w:val="006570BC"/>
  </w:style>
  <w:style w:type="character" w:customStyle="1" w:styleId="apple-converted-space">
    <w:name w:val="apple-converted-space"/>
    <w:basedOn w:val="Standardnpsmoodstavce"/>
    <w:rsid w:val="00A15FB9"/>
  </w:style>
  <w:style w:type="paragraph" w:customStyle="1" w:styleId="Standard">
    <w:name w:val="Standard"/>
    <w:rsid w:val="00BF09C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1D7897"/>
    <w:pPr>
      <w:spacing w:before="100" w:beforeAutospacing="1" w:after="100" w:afterAutospacing="1"/>
    </w:pPr>
  </w:style>
  <w:style w:type="paragraph" w:customStyle="1" w:styleId="xmsonormal">
    <w:name w:val="x_msonormal"/>
    <w:basedOn w:val="Normln"/>
    <w:rsid w:val="00E11A08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E3FD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3FDF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4020BD"/>
    <w:pPr>
      <w:ind w:left="720"/>
      <w:contextualSpacing/>
    </w:pPr>
    <w:rPr>
      <w:rFonts w:ascii="Calibri" w:eastAsiaTheme="minorHAnsi" w:hAnsi="Calibri"/>
      <w:sz w:val="22"/>
      <w:szCs w:val="22"/>
      <w:lang w:val="en-US" w:eastAsia="en-US"/>
    </w:rPr>
  </w:style>
  <w:style w:type="paragraph" w:customStyle="1" w:styleId="Text">
    <w:name w:val="Text"/>
    <w:rsid w:val="0057234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cs-CZ"/>
    </w:rPr>
  </w:style>
  <w:style w:type="character" w:styleId="Siln">
    <w:name w:val="Strong"/>
    <w:basedOn w:val="Standardnpsmoodstavce"/>
    <w:uiPriority w:val="22"/>
    <w:qFormat/>
    <w:rsid w:val="00BB4A6B"/>
    <w:rPr>
      <w:rFonts w:ascii="Times New Roman" w:hAnsi="Times New Roman" w:cs="Times New Roman" w:hint="default"/>
      <w:b/>
      <w:bCs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524CB2"/>
    <w:pPr>
      <w:spacing w:after="1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524CB2"/>
  </w:style>
  <w:style w:type="character" w:styleId="Hypertextovodkaz">
    <w:name w:val="Hyperlink"/>
    <w:basedOn w:val="Standardnpsmoodstavce"/>
    <w:uiPriority w:val="99"/>
    <w:unhideWhenUsed/>
    <w:rsid w:val="003F71CD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60059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0059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0059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0059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adpcent">
    <w:name w:val="nadpcent"/>
    <w:basedOn w:val="Normln"/>
    <w:next w:val="vlevo"/>
    <w:uiPriority w:val="99"/>
    <w:rsid w:val="00361ACF"/>
    <w:pPr>
      <w:spacing w:before="600" w:after="480"/>
      <w:jc w:val="center"/>
    </w:pPr>
    <w:rPr>
      <w:b/>
      <w:caps/>
      <w:spacing w:val="22"/>
      <w:szCs w:val="20"/>
      <w:lang w:val="en-AU"/>
    </w:rPr>
  </w:style>
  <w:style w:type="paragraph" w:styleId="Bezmezer">
    <w:name w:val="No Spacing"/>
    <w:uiPriority w:val="1"/>
    <w:qFormat/>
    <w:rsid w:val="00361A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Hlavcl">
    <w:name w:val="Hlavcl"/>
    <w:basedOn w:val="Normln"/>
    <w:uiPriority w:val="99"/>
    <w:rsid w:val="002E6D5D"/>
    <w:pPr>
      <w:jc w:val="center"/>
    </w:pPr>
    <w:rPr>
      <w:rFonts w:ascii="Arial" w:eastAsiaTheme="minorHAnsi" w:hAnsi="Arial" w:cs="Arial"/>
      <w:b/>
      <w:bCs/>
      <w:sz w:val="20"/>
      <w:szCs w:val="20"/>
    </w:rPr>
  </w:style>
  <w:style w:type="character" w:styleId="Zvraznn">
    <w:name w:val="Emphasis"/>
    <w:basedOn w:val="Standardnpsmoodstavce"/>
    <w:uiPriority w:val="20"/>
    <w:qFormat/>
    <w:rsid w:val="00DB177A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0928D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28D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28DA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28D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28DA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z/url?sa=i&amp;rct=j&amp;q=&amp;esrc=s&amp;source=images&amp;cd=&amp;cad=rja&amp;uact=8&amp;ved=2ahUKEwiZvOH02v3cAhWHyKQKHVGvAaUQjRx6BAgBEAU&amp;url=https://www.depo2015.cz/program-depo-ag14/100%20py%20sto%20let%20ocima%20peti%20generaci-a2273&amp;psig=AOvVaw1aDHl7z7TNA_Q3RokEHJAU&amp;ust=1534925816312846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://www.google.cz/url?sa=i&amp;rct=j&amp;q=&amp;esrc=s&amp;source=images&amp;cd=&amp;cad=rja&amp;uact=8&amp;ved=2ahUKEwj7683E2v3cAhUqwAIHHYLyBWMQjRx6BAgBEAU&amp;url=http://www.kalendarakci.atlasceska.cz/100py-sto-let-republiky-ocima-peti-generaci-86628/&amp;psig=AOvVaw1aDHl7z7TNA_Q3RokEHJAU&amp;ust=1534925816312846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hyperlink" Target="https://www.google.cz/url?sa=i&amp;rct=j&amp;q=&amp;esrc=s&amp;source=images&amp;cd=&amp;cad=rja&amp;uact=8&amp;ved=2ahUKEwiLjPi42_3cAhXBGewKHUUBB94QjRx6BAgBEAU&amp;url=https://www.depo2015.cz/program-depo-ag14/100%20py%20sto%20let%20ocima%20peti%20generaci-a2273&amp;psig=AOvVaw1aDHl7z7TNA_Q3RokEHJAU&amp;ust=1534925816312846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://www.plzen2018.eu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592AE-64A1-442F-A15F-5A46D6F38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1209</Words>
  <Characters>7138</Characters>
  <Application>Microsoft Office Word</Application>
  <DocSecurity>4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8331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Kalistová</dc:creator>
  <cp:lastModifiedBy>Kotousová Marie</cp:lastModifiedBy>
  <cp:revision>2</cp:revision>
  <cp:lastPrinted>2014-12-01T09:02:00Z</cp:lastPrinted>
  <dcterms:created xsi:type="dcterms:W3CDTF">2018-08-23T12:15:00Z</dcterms:created>
  <dcterms:modified xsi:type="dcterms:W3CDTF">2018-08-23T12:15:00Z</dcterms:modified>
</cp:coreProperties>
</file>