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74"/>
        <w:gridCol w:w="3080"/>
      </w:tblGrid>
      <w:tr w:rsidR="008B3DD3">
        <w:tc>
          <w:tcPr>
            <w:tcW w:w="3756" w:type="dxa"/>
          </w:tcPr>
          <w:p w:rsidR="008B3DD3" w:rsidRDefault="0018032A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</w:rPr>
              <w:t>Zastupitelstvo</w:t>
            </w:r>
            <w:r w:rsidR="008B3DD3">
              <w:rPr>
                <w:b/>
              </w:rPr>
              <w:t xml:space="preserve"> města Plzně dne:</w:t>
            </w:r>
          </w:p>
        </w:tc>
        <w:bookmarkEnd w:id="0"/>
        <w:bookmarkEnd w:id="1"/>
        <w:tc>
          <w:tcPr>
            <w:tcW w:w="1874" w:type="dxa"/>
          </w:tcPr>
          <w:p w:rsidR="008B3DD3" w:rsidRPr="00730A41" w:rsidRDefault="00200D73">
            <w:pPr>
              <w:pStyle w:val="Zpat"/>
              <w:rPr>
                <w:b/>
                <w:i/>
              </w:rPr>
            </w:pPr>
            <w:r>
              <w:rPr>
                <w:b/>
                <w:spacing w:val="0"/>
                <w:szCs w:val="24"/>
              </w:rPr>
              <w:t>6. 9</w:t>
            </w:r>
            <w:r w:rsidR="00470F04" w:rsidRPr="00730A41">
              <w:rPr>
                <w:b/>
                <w:spacing w:val="0"/>
                <w:szCs w:val="24"/>
              </w:rPr>
              <w:t>. 2018</w:t>
            </w:r>
          </w:p>
        </w:tc>
        <w:bookmarkEnd w:id="2"/>
        <w:tc>
          <w:tcPr>
            <w:tcW w:w="3080" w:type="dxa"/>
          </w:tcPr>
          <w:p w:rsidR="008B3DD3" w:rsidRDefault="00C77383" w:rsidP="00DC0079">
            <w:pPr>
              <w:pStyle w:val="Nadpis1"/>
            </w:pPr>
            <w:proofErr w:type="spellStart"/>
            <w:r>
              <w:t>TN</w:t>
            </w:r>
            <w:r w:rsidR="00D87BB5">
              <w:t>+NámK</w:t>
            </w:r>
            <w:proofErr w:type="spellEnd"/>
            <w:r w:rsidR="008B3DD3">
              <w:t>/</w:t>
            </w:r>
            <w:r w:rsidR="00DC0079">
              <w:t>1</w:t>
            </w:r>
          </w:p>
        </w:tc>
      </w:tr>
    </w:tbl>
    <w:p w:rsidR="008B3DD3" w:rsidRDefault="008B3DD3">
      <w:pPr>
        <w:pStyle w:val="vlevo"/>
      </w:pPr>
    </w:p>
    <w:p w:rsidR="008B3DD3" w:rsidRDefault="008B3DD3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p w:rsidR="008B3DD3" w:rsidRDefault="008B3DD3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395"/>
      </w:tblGrid>
      <w:tr w:rsidR="008B3DD3">
        <w:tc>
          <w:tcPr>
            <w:tcW w:w="570" w:type="dxa"/>
          </w:tcPr>
          <w:p w:rsidR="008B3DD3" w:rsidRDefault="008B3DD3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8B3DD3" w:rsidRDefault="008B3DD3">
            <w:pPr>
              <w:pStyle w:val="vlevo"/>
              <w:rPr>
                <w:i/>
              </w:rPr>
            </w:pPr>
            <w:r>
              <w:t xml:space="preserve">…… </w:t>
            </w:r>
          </w:p>
        </w:tc>
        <w:tc>
          <w:tcPr>
            <w:tcW w:w="1092" w:type="dxa"/>
          </w:tcPr>
          <w:p w:rsidR="008B3DD3" w:rsidRDefault="008B3DD3">
            <w:pPr>
              <w:pStyle w:val="vlevo"/>
            </w:pPr>
            <w:r>
              <w:t xml:space="preserve">ze dne: </w:t>
            </w:r>
          </w:p>
        </w:tc>
        <w:tc>
          <w:tcPr>
            <w:tcW w:w="3395" w:type="dxa"/>
          </w:tcPr>
          <w:p w:rsidR="008B3DD3" w:rsidRDefault="00200D73">
            <w:pPr>
              <w:pStyle w:val="vlevo"/>
              <w:rPr>
                <w:i/>
              </w:rPr>
            </w:pPr>
            <w:r>
              <w:t>6. 9</w:t>
            </w:r>
            <w:r w:rsidR="00470F04">
              <w:t>. 2018</w:t>
            </w:r>
          </w:p>
        </w:tc>
      </w:tr>
    </w:tbl>
    <w:p w:rsidR="008B3DD3" w:rsidRDefault="008B3DD3" w:rsidP="005D60AA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473"/>
      </w:tblGrid>
      <w:tr w:rsidR="008B3DD3" w:rsidTr="002F654B">
        <w:trPr>
          <w:cantSplit/>
          <w:trHeight w:val="212"/>
        </w:trPr>
        <w:tc>
          <w:tcPr>
            <w:tcW w:w="1275" w:type="dxa"/>
          </w:tcPr>
          <w:p w:rsidR="008B3DD3" w:rsidRDefault="008B3DD3">
            <w:pPr>
              <w:pStyle w:val="vlevo"/>
            </w:pPr>
            <w:r>
              <w:t>Ve věci:</w:t>
            </w:r>
          </w:p>
        </w:tc>
        <w:tc>
          <w:tcPr>
            <w:tcW w:w="7473" w:type="dxa"/>
          </w:tcPr>
          <w:p w:rsidR="008B3DD3" w:rsidRDefault="009B179F" w:rsidP="00C21402">
            <w:pPr>
              <w:pStyle w:val="vlevo"/>
              <w:rPr>
                <w:i/>
              </w:rPr>
            </w:pPr>
            <w:r>
              <w:t xml:space="preserve">Návrh na odvolání </w:t>
            </w:r>
            <w:r w:rsidR="00C21402">
              <w:t xml:space="preserve">a volbu </w:t>
            </w:r>
            <w:r>
              <w:t xml:space="preserve">členů </w:t>
            </w:r>
            <w:r w:rsidR="00C21402">
              <w:t xml:space="preserve">dozorčí rady </w:t>
            </w:r>
            <w:r>
              <w:t xml:space="preserve">společnosti Plzeňská teplárenská, a.s. </w:t>
            </w:r>
          </w:p>
        </w:tc>
      </w:tr>
    </w:tbl>
    <w:p w:rsidR="008B3DD3" w:rsidRDefault="0025583E">
      <w:pPr>
        <w:pStyle w:val="vlevo"/>
      </w:pPr>
      <w:r>
        <w:rPr>
          <w:noProof/>
        </w:rPr>
        <w:pict>
          <v:line id="Line 2" o:spid="_x0000_s1026" style="position:absolute;left:0;text-align:left;z-index:251657728;visibility:visible;mso-wrap-distance-top:-3e-5mm;mso-wrap-distance-bottom:-3e-5mm;mso-position-horizontal-relative:text;mso-position-vertical-relative:text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</w:pict>
      </w:r>
    </w:p>
    <w:p w:rsidR="008B3DD3" w:rsidRDefault="008B3DD3">
      <w:pPr>
        <w:pStyle w:val="vlevo"/>
      </w:pPr>
    </w:p>
    <w:p w:rsidR="008B3DD3" w:rsidRDefault="0018032A">
      <w:pPr>
        <w:pStyle w:val="vlevot"/>
      </w:pPr>
      <w:r>
        <w:t>Zastupitelstvo</w:t>
      </w:r>
      <w:r w:rsidR="008B3DD3">
        <w:t xml:space="preserve"> města Plzně</w:t>
      </w:r>
    </w:p>
    <w:p w:rsidR="008B3DD3" w:rsidRDefault="008B3DD3">
      <w:pPr>
        <w:pStyle w:val="vlevo"/>
        <w:rPr>
          <w:i/>
        </w:rPr>
      </w:pPr>
      <w:r>
        <w:t xml:space="preserve">k návrhu </w:t>
      </w:r>
      <w:r w:rsidR="00850304">
        <w:t>Mgr. Pavla Šindeláře a Ing. Pavla Kotase</w:t>
      </w:r>
      <w:r w:rsidR="00ED6C07">
        <w:t>, náměstků primátora</w:t>
      </w:r>
    </w:p>
    <w:p w:rsidR="00DA0FBD" w:rsidRDefault="00DA0FBD" w:rsidP="00DA0FBD">
      <w:pPr>
        <w:pStyle w:val="vlevot"/>
      </w:pPr>
      <w:r>
        <w:t xml:space="preserve">             </w:t>
      </w:r>
    </w:p>
    <w:p w:rsidR="00DA0FBD" w:rsidRDefault="00DA0FBD" w:rsidP="00DA0FBD">
      <w:pPr>
        <w:pStyle w:val="parzahl"/>
        <w:spacing w:after="0"/>
      </w:pPr>
      <w:proofErr w:type="gramStart"/>
      <w:r>
        <w:t>B e r e   n a   v ě d o m í</w:t>
      </w:r>
      <w:proofErr w:type="gramEnd"/>
    </w:p>
    <w:p w:rsidR="00DA0FBD" w:rsidRDefault="00DA0FBD" w:rsidP="00DA0FBD">
      <w:pPr>
        <w:ind w:left="426"/>
        <w:jc w:val="both"/>
      </w:pPr>
    </w:p>
    <w:p w:rsidR="00A64762" w:rsidRDefault="00A64762" w:rsidP="00D87BB5">
      <w:pPr>
        <w:numPr>
          <w:ilvl w:val="0"/>
          <w:numId w:val="10"/>
        </w:numPr>
        <w:ind w:left="426" w:hanging="426"/>
        <w:jc w:val="both"/>
      </w:pPr>
      <w:r>
        <w:t>Usnesení</w:t>
      </w:r>
      <w:r w:rsidR="00600447">
        <w:t xml:space="preserve"> ZMP č.</w:t>
      </w:r>
      <w:r w:rsidR="00970E1D">
        <w:t xml:space="preserve"> 205 ze dne 24. 5. 2018, kterým </w:t>
      </w:r>
      <w:r w:rsidR="00ED6C07">
        <w:t>v</w:t>
      </w:r>
      <w:r w:rsidR="00BA2C0A">
        <w:t xml:space="preserve"> souvislosti </w:t>
      </w:r>
      <w:r>
        <w:t xml:space="preserve">s fúzí </w:t>
      </w:r>
      <w:r w:rsidR="00BA2C0A">
        <w:t xml:space="preserve">společností Plzeňská teplárenská, a.s. </w:t>
      </w:r>
      <w:r w:rsidR="005D60AA">
        <w:t xml:space="preserve">(dále jen PT, a.s.) </w:t>
      </w:r>
      <w:r w:rsidR="00BA2C0A">
        <w:t xml:space="preserve">a Plzeňská energetika a.s. </w:t>
      </w:r>
      <w:r w:rsidR="005D60AA">
        <w:t xml:space="preserve">(dále jen PE a.s.) </w:t>
      </w:r>
      <w:r w:rsidR="00ED6C07">
        <w:t xml:space="preserve">byl </w:t>
      </w:r>
      <w:r w:rsidR="00970E1D">
        <w:t>schvál</w:t>
      </w:r>
      <w:r w:rsidR="00ED6C07">
        <w:t xml:space="preserve">en </w:t>
      </w:r>
      <w:r w:rsidR="00970E1D">
        <w:t>návrh na odvolání a volbu členů představenstva a dozorčí rady nástupnické společnosti PT, a.s.,</w:t>
      </w:r>
      <w:r w:rsidR="00DC0079">
        <w:t xml:space="preserve"> </w:t>
      </w:r>
      <w:r w:rsidR="00221524">
        <w:t>v</w:t>
      </w:r>
      <w:r w:rsidR="002210F5">
        <w:t>i</w:t>
      </w:r>
      <w:r w:rsidR="00221524">
        <w:t xml:space="preserve">z příloha č. </w:t>
      </w:r>
      <w:r w:rsidR="00DC0079">
        <w:t>1</w:t>
      </w:r>
      <w:r w:rsidR="00221524">
        <w:t xml:space="preserve"> podkladových materiálů.</w:t>
      </w:r>
    </w:p>
    <w:p w:rsidR="002210F5" w:rsidRPr="00965706" w:rsidRDefault="00BA2C0A" w:rsidP="002210F5">
      <w:pPr>
        <w:ind w:left="426" w:hanging="426"/>
        <w:jc w:val="both"/>
      </w:pPr>
      <w:r>
        <w:rPr>
          <w:rFonts w:eastAsia="Arial Unicode MS"/>
          <w:kern w:val="24"/>
        </w:rPr>
        <w:t>2</w:t>
      </w:r>
      <w:r w:rsidR="002210F5">
        <w:rPr>
          <w:rFonts w:eastAsia="Arial Unicode MS"/>
          <w:kern w:val="24"/>
        </w:rPr>
        <w:t xml:space="preserve">. </w:t>
      </w:r>
      <w:r w:rsidR="002210F5">
        <w:rPr>
          <w:rFonts w:eastAsia="Arial Unicode MS"/>
          <w:kern w:val="24"/>
        </w:rPr>
        <w:tab/>
        <w:t xml:space="preserve">Skutečnost, že dva členové dozorčí rady </w:t>
      </w:r>
      <w:r w:rsidR="00216274">
        <w:rPr>
          <w:rFonts w:eastAsia="Arial Unicode MS"/>
          <w:kern w:val="24"/>
        </w:rPr>
        <w:t xml:space="preserve">- </w:t>
      </w:r>
      <w:r w:rsidR="002210F5">
        <w:rPr>
          <w:rFonts w:eastAsia="Arial Unicode MS"/>
          <w:kern w:val="24"/>
        </w:rPr>
        <w:t xml:space="preserve">Ing. Pavel Homola a Ing. Pavel </w:t>
      </w:r>
      <w:proofErr w:type="spellStart"/>
      <w:r w:rsidR="002210F5">
        <w:rPr>
          <w:rFonts w:eastAsia="Arial Unicode MS"/>
          <w:kern w:val="24"/>
        </w:rPr>
        <w:t>Pavlátka</w:t>
      </w:r>
      <w:proofErr w:type="spellEnd"/>
      <w:r w:rsidR="002210F5">
        <w:rPr>
          <w:rFonts w:eastAsia="Arial Unicode MS"/>
          <w:kern w:val="24"/>
        </w:rPr>
        <w:t xml:space="preserve"> nebyli dle </w:t>
      </w:r>
      <w:proofErr w:type="gramStart"/>
      <w:r w:rsidR="002210F5">
        <w:rPr>
          <w:rFonts w:eastAsia="Arial Unicode MS"/>
          <w:kern w:val="24"/>
        </w:rPr>
        <w:t>bodu I.</w:t>
      </w:r>
      <w:r>
        <w:rPr>
          <w:rFonts w:eastAsia="Arial Unicode MS"/>
          <w:kern w:val="24"/>
        </w:rPr>
        <w:t>1</w:t>
      </w:r>
      <w:r w:rsidR="002210F5">
        <w:rPr>
          <w:rFonts w:eastAsia="Arial Unicode MS"/>
          <w:kern w:val="24"/>
        </w:rPr>
        <w:t>. navr</w:t>
      </w:r>
      <w:r>
        <w:rPr>
          <w:rFonts w:eastAsia="Arial Unicode MS"/>
          <w:kern w:val="24"/>
        </w:rPr>
        <w:t>ženi</w:t>
      </w:r>
      <w:proofErr w:type="gramEnd"/>
      <w:r>
        <w:rPr>
          <w:rFonts w:eastAsia="Arial Unicode MS"/>
          <w:kern w:val="24"/>
        </w:rPr>
        <w:t xml:space="preserve"> na odvolání, a to z důvodu trvání </w:t>
      </w:r>
      <w:r w:rsidR="002210F5">
        <w:rPr>
          <w:rFonts w:eastAsia="Arial Unicode MS"/>
          <w:kern w:val="24"/>
        </w:rPr>
        <w:t>závaz</w:t>
      </w:r>
      <w:r>
        <w:rPr>
          <w:rFonts w:eastAsia="Arial Unicode MS"/>
          <w:kern w:val="24"/>
        </w:rPr>
        <w:t xml:space="preserve">ku města Plzně </w:t>
      </w:r>
      <w:r w:rsidR="002210F5">
        <w:rPr>
          <w:rFonts w:eastAsia="Arial Unicode MS"/>
          <w:kern w:val="24"/>
        </w:rPr>
        <w:t xml:space="preserve">na obsazení míst v dozorčí radě </w:t>
      </w:r>
      <w:r w:rsidR="005C4E77">
        <w:rPr>
          <w:rFonts w:eastAsia="Arial Unicode MS"/>
          <w:kern w:val="24"/>
        </w:rPr>
        <w:t xml:space="preserve">PT, a.s. </w:t>
      </w:r>
      <w:r w:rsidR="002210F5">
        <w:rPr>
          <w:rFonts w:eastAsia="Arial Unicode MS"/>
          <w:kern w:val="24"/>
        </w:rPr>
        <w:t xml:space="preserve">dle </w:t>
      </w:r>
      <w:r w:rsidR="00344407">
        <w:rPr>
          <w:rFonts w:eastAsia="Arial Unicode MS"/>
          <w:kern w:val="24"/>
        </w:rPr>
        <w:t>S</w:t>
      </w:r>
      <w:r w:rsidR="005C4E77">
        <w:rPr>
          <w:rFonts w:eastAsia="Arial Unicode MS"/>
          <w:kern w:val="24"/>
        </w:rPr>
        <w:t xml:space="preserve">mlouvy o </w:t>
      </w:r>
      <w:r w:rsidR="00970E1D">
        <w:rPr>
          <w:rFonts w:eastAsia="Arial Unicode MS"/>
          <w:kern w:val="24"/>
        </w:rPr>
        <w:t>spolupráci</w:t>
      </w:r>
      <w:r w:rsidR="005C4E77">
        <w:rPr>
          <w:rFonts w:eastAsia="Arial Unicode MS"/>
          <w:kern w:val="24"/>
        </w:rPr>
        <w:t xml:space="preserve"> se strategickým partnerem </w:t>
      </w:r>
      <w:r w:rsidR="00344407">
        <w:rPr>
          <w:rFonts w:eastAsia="Arial Unicode MS"/>
          <w:kern w:val="24"/>
        </w:rPr>
        <w:t>uzavřené dne 28. 2. 201</w:t>
      </w:r>
      <w:r w:rsidR="00797625">
        <w:rPr>
          <w:rFonts w:eastAsia="Arial Unicode MS"/>
          <w:kern w:val="24"/>
        </w:rPr>
        <w:t>2</w:t>
      </w:r>
      <w:r w:rsidR="00344407">
        <w:rPr>
          <w:rFonts w:eastAsia="Arial Unicode MS"/>
          <w:kern w:val="24"/>
        </w:rPr>
        <w:t xml:space="preserve"> mezi městem Plzní a společnostmi </w:t>
      </w:r>
      <w:r w:rsidR="005C4E77">
        <w:rPr>
          <w:rFonts w:eastAsia="Arial Unicode MS"/>
          <w:kern w:val="24"/>
        </w:rPr>
        <w:t>Sokolovská uhelná, právní nástupce, a.s. a CARBOUNION BOHEMIA, spol. s r.o.</w:t>
      </w:r>
      <w:r w:rsidR="002210F5">
        <w:rPr>
          <w:rFonts w:eastAsia="Arial Unicode MS"/>
          <w:kern w:val="24"/>
        </w:rPr>
        <w:t xml:space="preserve"> </w:t>
      </w:r>
      <w:r w:rsidR="00344407">
        <w:rPr>
          <w:rFonts w:eastAsia="Arial Unicode MS"/>
          <w:kern w:val="24"/>
        </w:rPr>
        <w:t>(dále jen Smlouva)</w:t>
      </w:r>
      <w:r w:rsidR="0066092F">
        <w:rPr>
          <w:rFonts w:eastAsia="Arial Unicode MS"/>
          <w:kern w:val="24"/>
        </w:rPr>
        <w:t>.</w:t>
      </w:r>
    </w:p>
    <w:p w:rsidR="00970E1D" w:rsidRDefault="00BA2C0A" w:rsidP="00344407">
      <w:pPr>
        <w:ind w:left="426" w:hanging="426"/>
        <w:jc w:val="both"/>
      </w:pPr>
      <w:r>
        <w:t>3</w:t>
      </w:r>
      <w:r w:rsidR="005C4E77">
        <w:t xml:space="preserve">.  </w:t>
      </w:r>
      <w:r w:rsidR="005C4E77">
        <w:tab/>
      </w:r>
      <w:r w:rsidR="00216274">
        <w:t xml:space="preserve">Usnesení ZMP č. 199 ze dne 24. 5. 2018, kterým </w:t>
      </w:r>
      <w:r w:rsidR="00ED6C07">
        <w:t xml:space="preserve">bylo schváleno </w:t>
      </w:r>
      <w:r w:rsidR="00216274">
        <w:t xml:space="preserve">ukončení </w:t>
      </w:r>
      <w:r w:rsidR="00344407">
        <w:t>Smlouvy dohodou, viz příloha č. 2 podkladových materiálů</w:t>
      </w:r>
      <w:r w:rsidR="00970E1D">
        <w:t>.</w:t>
      </w:r>
    </w:p>
    <w:p w:rsidR="00600447" w:rsidRDefault="00970E1D" w:rsidP="00344407">
      <w:pPr>
        <w:ind w:left="426" w:hanging="426"/>
        <w:jc w:val="both"/>
      </w:pPr>
      <w:r>
        <w:t>4.</w:t>
      </w:r>
      <w:r>
        <w:tab/>
        <w:t>S</w:t>
      </w:r>
      <w:r w:rsidR="00344407">
        <w:t xml:space="preserve">kutečnost, že </w:t>
      </w:r>
      <w:r>
        <w:t>d</w:t>
      </w:r>
      <w:r w:rsidR="00344407">
        <w:t>ohod</w:t>
      </w:r>
      <w:r>
        <w:t>a</w:t>
      </w:r>
      <w:r w:rsidR="00344407">
        <w:t xml:space="preserve"> </w:t>
      </w:r>
      <w:r>
        <w:t xml:space="preserve">dle </w:t>
      </w:r>
      <w:proofErr w:type="gramStart"/>
      <w:r>
        <w:t>bodu I.3. byla</w:t>
      </w:r>
      <w:proofErr w:type="gramEnd"/>
      <w:r>
        <w:t xml:space="preserve"> uzavřena dne 31. 5. 2018</w:t>
      </w:r>
      <w:r w:rsidR="00DC0079">
        <w:t xml:space="preserve"> </w:t>
      </w:r>
      <w:r>
        <w:t>a tímto dnem zanikl závazek města na obsazení dvou míst v dozorčí radě PT, a.s. zástupci dodavatelů uhlí.</w:t>
      </w:r>
      <w:r w:rsidR="002210F5">
        <w:t xml:space="preserve"> </w:t>
      </w:r>
    </w:p>
    <w:p w:rsidR="00DF40B9" w:rsidRPr="00F42572" w:rsidRDefault="00DF40B9" w:rsidP="00344407">
      <w:pPr>
        <w:ind w:left="426" w:hanging="426"/>
        <w:jc w:val="both"/>
        <w:rPr>
          <w:rFonts w:eastAsia="Arial Unicode MS"/>
          <w:kern w:val="24"/>
        </w:rPr>
      </w:pPr>
      <w:r w:rsidRPr="00F42572">
        <w:t xml:space="preserve">5.  Dopisy Mgr. Pavla Šindeláře, náměstka primátora, ze dne 14. 8. 2018 adresované statutárním zástupcům společností </w:t>
      </w:r>
      <w:r w:rsidRPr="00F42572">
        <w:rPr>
          <w:rFonts w:eastAsia="Arial Unicode MS"/>
          <w:kern w:val="24"/>
        </w:rPr>
        <w:t xml:space="preserve">Sokolovská uhelná, právní nástupce, a.s. a CARBOUNION BOHEMIA, spol. s r.o. obsahující žádost o poskytnutí </w:t>
      </w:r>
      <w:proofErr w:type="gramStart"/>
      <w:r w:rsidRPr="00F42572">
        <w:rPr>
          <w:rFonts w:eastAsia="Arial Unicode MS"/>
          <w:kern w:val="24"/>
        </w:rPr>
        <w:t xml:space="preserve">vyjádření </w:t>
      </w:r>
      <w:r w:rsidR="0093075A">
        <w:rPr>
          <w:rFonts w:eastAsia="Arial Unicode MS"/>
          <w:kern w:val="24"/>
        </w:rPr>
        <w:t xml:space="preserve">    </w:t>
      </w:r>
      <w:r w:rsidRPr="00F42572">
        <w:rPr>
          <w:rFonts w:eastAsia="Arial Unicode MS"/>
          <w:kern w:val="24"/>
        </w:rPr>
        <w:t>ke</w:t>
      </w:r>
      <w:proofErr w:type="gramEnd"/>
      <w:r w:rsidRPr="00F42572">
        <w:rPr>
          <w:rFonts w:eastAsia="Arial Unicode MS"/>
          <w:kern w:val="24"/>
        </w:rPr>
        <w:t xml:space="preserve"> způsobu ukončení funkce jejich zástupců v dozorčí radě PT, a.s., viz příloha č. 3 podkladových materiálů.</w:t>
      </w:r>
    </w:p>
    <w:p w:rsidR="00DF40B9" w:rsidRDefault="00DF40B9" w:rsidP="00344407">
      <w:pPr>
        <w:ind w:left="426" w:hanging="426"/>
        <w:jc w:val="both"/>
        <w:rPr>
          <w:rFonts w:eastAsia="Arial Unicode MS"/>
          <w:kern w:val="24"/>
        </w:rPr>
      </w:pPr>
      <w:r w:rsidRPr="00F42572">
        <w:rPr>
          <w:rFonts w:eastAsia="Arial Unicode MS"/>
          <w:kern w:val="24"/>
        </w:rPr>
        <w:t xml:space="preserve">6.  </w:t>
      </w:r>
      <w:r w:rsidR="00FF2024" w:rsidRPr="00F42572">
        <w:rPr>
          <w:rFonts w:eastAsia="Arial Unicode MS"/>
          <w:kern w:val="24"/>
        </w:rPr>
        <w:tab/>
      </w:r>
      <w:r w:rsidRPr="00F42572">
        <w:rPr>
          <w:rFonts w:eastAsia="Arial Unicode MS"/>
          <w:kern w:val="24"/>
        </w:rPr>
        <w:t xml:space="preserve">Písemnou odpověď Ing. Petra </w:t>
      </w:r>
      <w:proofErr w:type="spellStart"/>
      <w:r w:rsidRPr="00F42572">
        <w:rPr>
          <w:rFonts w:eastAsia="Arial Unicode MS"/>
          <w:kern w:val="24"/>
        </w:rPr>
        <w:t>Paukera</w:t>
      </w:r>
      <w:proofErr w:type="spellEnd"/>
      <w:r w:rsidRPr="00F42572">
        <w:rPr>
          <w:rFonts w:eastAsia="Arial Unicode MS"/>
          <w:kern w:val="24"/>
        </w:rPr>
        <w:t>, Ph.D., jednatele  CARBOUNION BOHEMIA</w:t>
      </w:r>
      <w:r w:rsidR="00FF2024" w:rsidRPr="00F42572">
        <w:rPr>
          <w:rFonts w:eastAsia="Arial Unicode MS"/>
          <w:kern w:val="24"/>
        </w:rPr>
        <w:t xml:space="preserve">, </w:t>
      </w:r>
      <w:r w:rsidRPr="00F42572">
        <w:rPr>
          <w:rFonts w:eastAsia="Arial Unicode MS"/>
          <w:kern w:val="24"/>
        </w:rPr>
        <w:t>spol. s </w:t>
      </w:r>
      <w:r w:rsidR="00FF2024" w:rsidRPr="00F42572">
        <w:rPr>
          <w:rFonts w:eastAsia="Arial Unicode MS"/>
          <w:kern w:val="24"/>
        </w:rPr>
        <w:t xml:space="preserve"> </w:t>
      </w:r>
      <w:r w:rsidRPr="00F42572">
        <w:rPr>
          <w:rFonts w:eastAsia="Arial Unicode MS"/>
          <w:kern w:val="24"/>
        </w:rPr>
        <w:t>r.o.</w:t>
      </w:r>
      <w:r w:rsidR="00FF2024" w:rsidRPr="00F42572">
        <w:rPr>
          <w:rFonts w:eastAsia="Arial Unicode MS"/>
          <w:kern w:val="24"/>
        </w:rPr>
        <w:t xml:space="preserve"> ze dne 20. 8. 2018</w:t>
      </w:r>
      <w:r w:rsidR="00F42572">
        <w:rPr>
          <w:rFonts w:eastAsia="Arial Unicode MS"/>
          <w:kern w:val="24"/>
        </w:rPr>
        <w:t xml:space="preserve"> obsahující</w:t>
      </w:r>
      <w:r w:rsidR="00E17B69" w:rsidRPr="00F42572">
        <w:rPr>
          <w:rFonts w:eastAsia="Arial Unicode MS"/>
          <w:kern w:val="24"/>
        </w:rPr>
        <w:t xml:space="preserve"> sdělení,</w:t>
      </w:r>
      <w:r w:rsidR="008D63FB" w:rsidRPr="00F42572">
        <w:rPr>
          <w:rFonts w:eastAsia="Arial Unicode MS"/>
          <w:kern w:val="24"/>
        </w:rPr>
        <w:t xml:space="preserve"> že jejich zástupce ze své funkce neodstoupí, </w:t>
      </w:r>
      <w:r w:rsidR="00ED6C07">
        <w:rPr>
          <w:rFonts w:eastAsia="Arial Unicode MS"/>
          <w:kern w:val="24"/>
        </w:rPr>
        <w:t xml:space="preserve">a že společnost tudíž počítá </w:t>
      </w:r>
      <w:r w:rsidR="008D63FB" w:rsidRPr="00F42572">
        <w:rPr>
          <w:rFonts w:eastAsia="Arial Unicode MS"/>
          <w:kern w:val="24"/>
        </w:rPr>
        <w:t>s jeho odvoláním, viz příloha č. 4 podkladových materiálů.</w:t>
      </w:r>
    </w:p>
    <w:p w:rsidR="00DC0079" w:rsidRDefault="0066754B" w:rsidP="008D63FB">
      <w:pPr>
        <w:ind w:left="426" w:hanging="426"/>
        <w:jc w:val="both"/>
      </w:pPr>
      <w:r>
        <w:t xml:space="preserve"> </w:t>
      </w:r>
    </w:p>
    <w:p w:rsidR="00DA0FBD" w:rsidRDefault="00DA0FBD" w:rsidP="005D60AA">
      <w:pPr>
        <w:pStyle w:val="Paragrafneslovan"/>
      </w:pPr>
    </w:p>
    <w:p w:rsidR="00DA0FBD" w:rsidRDefault="00180902" w:rsidP="00DA0FBD">
      <w:pPr>
        <w:pStyle w:val="parzahl"/>
        <w:spacing w:before="0" w:after="0"/>
        <w:jc w:val="both"/>
      </w:pPr>
      <w:r>
        <w:t>N a v r h u j e</w:t>
      </w:r>
      <w:r w:rsidR="00761898">
        <w:t xml:space="preserve"> </w:t>
      </w:r>
    </w:p>
    <w:p w:rsidR="00DA0FBD" w:rsidRDefault="00DA0FBD" w:rsidP="00DA0FBD">
      <w:pPr>
        <w:rPr>
          <w:bCs/>
        </w:rPr>
      </w:pPr>
    </w:p>
    <w:p w:rsidR="00180902" w:rsidRDefault="005D60AA" w:rsidP="005D60AA">
      <w:pPr>
        <w:pStyle w:val="Paragrafneslovan"/>
      </w:pPr>
      <w:r>
        <w:t>1.</w:t>
      </w:r>
      <w:r>
        <w:tab/>
      </w:r>
      <w:r w:rsidR="00F42572">
        <w:t>O</w:t>
      </w:r>
      <w:r w:rsidR="00180902">
        <w:t>dvolání</w:t>
      </w:r>
      <w:r w:rsidR="00F42572">
        <w:t xml:space="preserve"> </w:t>
      </w:r>
      <w:r>
        <w:tab/>
      </w:r>
      <w:r w:rsidR="00180902">
        <w:t xml:space="preserve">z funkce člena </w:t>
      </w:r>
      <w:r w:rsidR="00F5484C">
        <w:t>dozorčí rady</w:t>
      </w:r>
      <w:r w:rsidR="00180902">
        <w:t xml:space="preserve"> PT, a.s.:</w:t>
      </w:r>
    </w:p>
    <w:p w:rsidR="00180902" w:rsidRDefault="00180902" w:rsidP="005D60AA">
      <w:pPr>
        <w:pStyle w:val="Paragrafneslovan"/>
      </w:pPr>
    </w:p>
    <w:p w:rsidR="00180902" w:rsidRDefault="005D60AA" w:rsidP="005D60AA">
      <w:pPr>
        <w:pStyle w:val="Paragrafneslovan"/>
      </w:pPr>
      <w:r>
        <w:tab/>
      </w:r>
      <w:r w:rsidR="00FF2024">
        <w:t xml:space="preserve">   </w:t>
      </w:r>
      <w:r w:rsidR="00F5484C">
        <w:t>Ing. Pavla Homol</w:t>
      </w:r>
      <w:r w:rsidR="00ED6C07">
        <w:t>y</w:t>
      </w:r>
      <w:r w:rsidR="00F5484C">
        <w:t>,</w:t>
      </w:r>
    </w:p>
    <w:p w:rsidR="00F5484C" w:rsidRDefault="005D60AA" w:rsidP="005D60AA">
      <w:pPr>
        <w:pStyle w:val="Paragrafneslovan"/>
      </w:pPr>
      <w:r>
        <w:tab/>
      </w:r>
      <w:r w:rsidR="00FF2024">
        <w:t xml:space="preserve">   </w:t>
      </w:r>
      <w:r w:rsidR="00F5484C">
        <w:t xml:space="preserve">Ing. Pavla </w:t>
      </w:r>
      <w:proofErr w:type="spellStart"/>
      <w:r w:rsidR="00F5484C">
        <w:t>Pavlátk</w:t>
      </w:r>
      <w:r w:rsidR="00ED6C07">
        <w:t>y</w:t>
      </w:r>
      <w:proofErr w:type="spellEnd"/>
      <w:r w:rsidR="00ED6C07">
        <w:t>.</w:t>
      </w:r>
      <w:r w:rsidR="00970E1D">
        <w:t xml:space="preserve"> </w:t>
      </w:r>
    </w:p>
    <w:p w:rsidR="00E013B2" w:rsidRDefault="00E013B2" w:rsidP="005D60AA">
      <w:pPr>
        <w:pStyle w:val="Paragrafneslovan"/>
      </w:pPr>
    </w:p>
    <w:p w:rsidR="00B72CBA" w:rsidRDefault="005D60AA" w:rsidP="005D60AA">
      <w:pPr>
        <w:pStyle w:val="Paragrafneslovan"/>
      </w:pPr>
      <w:r>
        <w:lastRenderedPageBreak/>
        <w:t>2.</w:t>
      </w:r>
      <w:r>
        <w:tab/>
      </w:r>
      <w:r w:rsidR="00A90024">
        <w:t>S</w:t>
      </w:r>
      <w:r w:rsidR="00B72CBA">
        <w:t> účinností od</w:t>
      </w:r>
      <w:r w:rsidR="00F42572">
        <w:t xml:space="preserve">e dne </w:t>
      </w:r>
      <w:r w:rsidR="00B72CBA">
        <w:t>zápisu fúze PT, a.s. a PE a.s. do obchodního rejstříku volbu</w:t>
      </w:r>
    </w:p>
    <w:p w:rsidR="00B72CBA" w:rsidRDefault="005D60AA" w:rsidP="005D60AA">
      <w:pPr>
        <w:pStyle w:val="Paragrafneslovan"/>
      </w:pPr>
      <w:r>
        <w:tab/>
      </w:r>
      <w:r w:rsidR="00B72CBA">
        <w:t>do funkce člena dozorčí rady PT, a.s.:</w:t>
      </w:r>
    </w:p>
    <w:p w:rsidR="00B72CBA" w:rsidRDefault="00B72CBA" w:rsidP="005D60AA">
      <w:pPr>
        <w:pStyle w:val="Paragrafneslovan"/>
      </w:pPr>
    </w:p>
    <w:p w:rsidR="00B72CBA" w:rsidRDefault="00DC0079" w:rsidP="00DC0079">
      <w:pPr>
        <w:pStyle w:val="Paragrafneslovan"/>
        <w:numPr>
          <w:ilvl w:val="0"/>
          <w:numId w:val="21"/>
        </w:numPr>
      </w:pPr>
      <w:r>
        <w:t>j</w:t>
      </w:r>
      <w:r w:rsidR="00597C5D">
        <w:t xml:space="preserve">méno a </w:t>
      </w:r>
      <w:r>
        <w:t>příjmení</w:t>
      </w:r>
      <w:r w:rsidR="00597C5D">
        <w:t>, datum narození, bytem….</w:t>
      </w:r>
      <w:r w:rsidR="00B72CBA">
        <w:t>…</w:t>
      </w:r>
    </w:p>
    <w:p w:rsidR="00DC0079" w:rsidRDefault="00DC0079" w:rsidP="00DC0079">
      <w:pPr>
        <w:pStyle w:val="Paragrafneslovan"/>
        <w:numPr>
          <w:ilvl w:val="0"/>
          <w:numId w:val="21"/>
        </w:numPr>
      </w:pPr>
      <w:r>
        <w:t>jméno a příjmení, datum narození, bytem….…</w:t>
      </w:r>
    </w:p>
    <w:p w:rsidR="00DC0079" w:rsidRDefault="00DC0079" w:rsidP="00DC0079">
      <w:pPr>
        <w:pStyle w:val="Paragrafneslovan"/>
      </w:pPr>
    </w:p>
    <w:p w:rsidR="00730A41" w:rsidRPr="00730A41" w:rsidRDefault="00730A41" w:rsidP="005D60AA">
      <w:pPr>
        <w:pStyle w:val="Paragrafneslovan"/>
      </w:pPr>
    </w:p>
    <w:p w:rsidR="00DA0FBD" w:rsidRPr="00BF49C4" w:rsidRDefault="00DA0FBD" w:rsidP="00DA0FBD">
      <w:pPr>
        <w:pStyle w:val="parzahl"/>
        <w:spacing w:after="0"/>
      </w:pPr>
      <w:r>
        <w:t xml:space="preserve">U k l á d á  </w:t>
      </w:r>
    </w:p>
    <w:p w:rsidR="00DA0FBD" w:rsidRDefault="00DA0FBD" w:rsidP="005D60AA">
      <w:pPr>
        <w:pStyle w:val="Paragrafneslovan"/>
      </w:pPr>
    </w:p>
    <w:p w:rsidR="00DA0FBD" w:rsidRDefault="00081DE7" w:rsidP="005D60AA">
      <w:pPr>
        <w:pStyle w:val="Paragrafneslovan"/>
      </w:pPr>
      <w:r>
        <w:t>tajemníkovi MMP</w:t>
      </w:r>
    </w:p>
    <w:p w:rsidR="00DA0FBD" w:rsidRDefault="00DA0FBD" w:rsidP="005D60AA">
      <w:pPr>
        <w:pStyle w:val="Paragrafneslovan"/>
      </w:pPr>
    </w:p>
    <w:p w:rsidR="00DA0FBD" w:rsidRDefault="00E35FF7" w:rsidP="005D60AA">
      <w:pPr>
        <w:pStyle w:val="Paragrafneslovan"/>
        <w:ind w:left="0" w:firstLine="0"/>
      </w:pPr>
      <w:r>
        <w:t>zajistit v souladu s přijatým usnesením dle bodu II. předložení návrhu usnesení Radě města Plzně v působnosti valné hromady PT, a.s.</w:t>
      </w:r>
    </w:p>
    <w:p w:rsidR="00DA0FBD" w:rsidRDefault="00DA0FBD" w:rsidP="005D60AA">
      <w:pPr>
        <w:pStyle w:val="Paragrafneslovan"/>
      </w:pPr>
    </w:p>
    <w:p w:rsidR="00DA0FBD" w:rsidRDefault="00DA0FBD" w:rsidP="005D60AA">
      <w:pPr>
        <w:pStyle w:val="Paragrafneslovan"/>
        <w:pBdr>
          <w:bottom w:val="single" w:sz="4" w:space="1" w:color="auto"/>
        </w:pBdr>
      </w:pPr>
      <w:r>
        <w:t xml:space="preserve">Termín: </w:t>
      </w:r>
      <w:r w:rsidR="00F5484C">
        <w:t>20. 9.</w:t>
      </w:r>
      <w:r w:rsidR="007F689C">
        <w:t xml:space="preserve"> 2018</w:t>
      </w:r>
      <w:r>
        <w:tab/>
      </w:r>
      <w:r>
        <w:tab/>
      </w:r>
      <w:r>
        <w:tab/>
      </w:r>
      <w:r w:rsidR="00E013B2">
        <w:tab/>
      </w:r>
      <w:r w:rsidR="00E013B2">
        <w:tab/>
      </w:r>
      <w:r>
        <w:t xml:space="preserve">Zodpovídá: </w:t>
      </w:r>
      <w:r>
        <w:tab/>
      </w:r>
      <w:r w:rsidR="00081DE7">
        <w:t>Ing. P. Dezortová</w:t>
      </w:r>
    </w:p>
    <w:p w:rsidR="00A90024" w:rsidRDefault="00A90024" w:rsidP="005D60AA">
      <w:pPr>
        <w:pStyle w:val="Paragrafneslovan"/>
      </w:pPr>
    </w:p>
    <w:p w:rsidR="00F5484C" w:rsidRDefault="00DA0FBD" w:rsidP="005D60AA">
      <w:pPr>
        <w:pStyle w:val="Paragrafneslovan"/>
      </w:pPr>
      <w:r>
        <w:t xml:space="preserve">                               </w:t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                                                    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26"/>
        <w:gridCol w:w="2976"/>
        <w:gridCol w:w="143"/>
        <w:gridCol w:w="3542"/>
        <w:gridCol w:w="143"/>
      </w:tblGrid>
      <w:tr w:rsidR="00A90024" w:rsidTr="00A90024">
        <w:trPr>
          <w:trHeight w:val="227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024" w:rsidRDefault="00A90024" w:rsidP="005D60AA">
            <w:pPr>
              <w:pStyle w:val="Paragrafneslovan"/>
            </w:pPr>
            <w:r>
              <w:t>Zprávu předkládá: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024" w:rsidRDefault="00A90024" w:rsidP="005D60AA">
            <w:pPr>
              <w:pStyle w:val="Paragrafneslovan"/>
            </w:pPr>
            <w:r>
              <w:t>Mgr. Šindelář</w:t>
            </w:r>
          </w:p>
          <w:p w:rsidR="00A90024" w:rsidRDefault="00A90024" w:rsidP="005D60AA">
            <w:pPr>
              <w:pStyle w:val="Paragrafneslovan"/>
            </w:pPr>
            <w:r>
              <w:t>Ing. Kotas</w:t>
            </w:r>
          </w:p>
          <w:p w:rsidR="00A90024" w:rsidRDefault="00A90024" w:rsidP="005D60AA">
            <w:pPr>
              <w:pStyle w:val="Paragrafneslovan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024" w:rsidRDefault="00A90024" w:rsidP="005D60AA">
            <w:pPr>
              <w:pStyle w:val="Paragrafneslovan"/>
            </w:pPr>
            <w:r>
              <w:t>nám. primátora</w:t>
            </w:r>
          </w:p>
          <w:p w:rsidR="00A90024" w:rsidRDefault="00A90024" w:rsidP="005D60AA">
            <w:pPr>
              <w:pStyle w:val="Paragrafneslovan"/>
            </w:pPr>
            <w:r>
              <w:t>nám. primátora</w:t>
            </w:r>
          </w:p>
        </w:tc>
      </w:tr>
      <w:tr w:rsidR="00A90024" w:rsidTr="00A90024"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024" w:rsidRDefault="00A90024" w:rsidP="005D60AA">
            <w:pPr>
              <w:pStyle w:val="Paragrafneslovan"/>
            </w:pPr>
            <w:r>
              <w:t>Zprávu zpracoval dne: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024" w:rsidRDefault="00A90024" w:rsidP="005D60AA">
            <w:pPr>
              <w:pStyle w:val="Paragrafneslovan"/>
            </w:pPr>
            <w:r>
              <w:t>23. 8. 2018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024" w:rsidRDefault="00A90024" w:rsidP="005D60AA">
            <w:pPr>
              <w:pStyle w:val="Paragrafneslovan"/>
            </w:pPr>
            <w:r>
              <w:t>Ing. A. Chmelířová, FIN</w:t>
            </w:r>
          </w:p>
          <w:p w:rsidR="00A90024" w:rsidRDefault="00A90024" w:rsidP="005D60AA">
            <w:pPr>
              <w:pStyle w:val="Paragrafneslovan"/>
            </w:pPr>
          </w:p>
        </w:tc>
      </w:tr>
      <w:tr w:rsidR="00A90024" w:rsidTr="00A90024"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024" w:rsidRDefault="00A90024" w:rsidP="005D60AA">
            <w:pPr>
              <w:pStyle w:val="Paragrafneslovan"/>
            </w:pPr>
            <w:r>
              <w:t>Schůze ZMP se zúčastní: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024" w:rsidRDefault="00A90024" w:rsidP="005D60AA">
            <w:pPr>
              <w:pStyle w:val="Paragrafneslovan"/>
            </w:pPr>
            <w:r>
              <w:t>Mgr. P. Šindelář</w:t>
            </w:r>
          </w:p>
          <w:p w:rsidR="00A90024" w:rsidRDefault="00A90024" w:rsidP="005D60AA">
            <w:pPr>
              <w:pStyle w:val="Paragrafneslovan"/>
            </w:pPr>
            <w:r>
              <w:t>Ing. P. Kotas</w:t>
            </w:r>
          </w:p>
          <w:p w:rsidR="00A90024" w:rsidRDefault="00A90024" w:rsidP="005D60AA">
            <w:pPr>
              <w:pStyle w:val="Paragrafneslovan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024" w:rsidRDefault="00A90024" w:rsidP="005D60AA">
            <w:pPr>
              <w:pStyle w:val="Paragrafneslovan"/>
            </w:pPr>
            <w:r>
              <w:t>nám. primátora</w:t>
            </w:r>
          </w:p>
          <w:p w:rsidR="00A90024" w:rsidRDefault="00A90024" w:rsidP="005D60AA">
            <w:pPr>
              <w:pStyle w:val="Paragrafneslovan"/>
            </w:pPr>
            <w:r>
              <w:t>nám. primátora</w:t>
            </w:r>
          </w:p>
          <w:p w:rsidR="00A90024" w:rsidRDefault="00A90024" w:rsidP="005D60AA">
            <w:pPr>
              <w:pStyle w:val="Paragrafneslovan"/>
            </w:pPr>
          </w:p>
        </w:tc>
      </w:tr>
      <w:tr w:rsidR="00A90024" w:rsidTr="00A90024"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024" w:rsidRDefault="00A90024" w:rsidP="005D60AA">
            <w:pPr>
              <w:pStyle w:val="Paragrafneslovan"/>
            </w:pPr>
            <w:r>
              <w:t>Obsah zprávy projednán s:</w:t>
            </w:r>
          </w:p>
          <w:p w:rsidR="00A90024" w:rsidRDefault="00A90024" w:rsidP="005D60AA">
            <w:pPr>
              <w:pStyle w:val="Paragrafneslovan"/>
            </w:pPr>
          </w:p>
          <w:p w:rsidR="00A90024" w:rsidRDefault="00A90024" w:rsidP="005D60AA">
            <w:pPr>
              <w:pStyle w:val="Paragrafneslovan"/>
            </w:pPr>
          </w:p>
          <w:p w:rsidR="00A90024" w:rsidRDefault="00A90024" w:rsidP="005D60AA">
            <w:pPr>
              <w:pStyle w:val="Paragrafneslovan"/>
            </w:pPr>
          </w:p>
          <w:p w:rsidR="00A90024" w:rsidRDefault="00A90024" w:rsidP="005D60AA">
            <w:pPr>
              <w:pStyle w:val="Paragrafneslovan"/>
            </w:pPr>
          </w:p>
          <w:p w:rsidR="00A90024" w:rsidRDefault="00A90024" w:rsidP="005D60AA">
            <w:pPr>
              <w:pStyle w:val="Paragrafneslovan"/>
            </w:pPr>
          </w:p>
          <w:p w:rsidR="00A90024" w:rsidRDefault="00A90024" w:rsidP="005D60AA">
            <w:pPr>
              <w:pStyle w:val="Paragrafneslovan"/>
            </w:pPr>
            <w:r>
              <w:t>Vyvěšeno na úřední desce: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024" w:rsidRDefault="00A90024" w:rsidP="005D60AA">
            <w:pPr>
              <w:pStyle w:val="Paragrafneslovan"/>
            </w:pPr>
            <w:r>
              <w:t>Ing. H. Kuglerovou, MBA</w:t>
            </w:r>
          </w:p>
          <w:p w:rsidR="00A90024" w:rsidRDefault="00A90024" w:rsidP="005D60AA">
            <w:pPr>
              <w:pStyle w:val="Paragrafneslovan"/>
            </w:pPr>
            <w:r>
              <w:t xml:space="preserve">Ing. J. </w:t>
            </w:r>
            <w:proofErr w:type="spellStart"/>
            <w:r>
              <w:t>Kozohorským</w:t>
            </w:r>
            <w:proofErr w:type="spellEnd"/>
            <w:r>
              <w:t>, MBA</w:t>
            </w:r>
          </w:p>
          <w:p w:rsidR="00A90024" w:rsidRDefault="00A90024" w:rsidP="005D60AA">
            <w:pPr>
              <w:pStyle w:val="Paragrafneslovan"/>
            </w:pPr>
            <w:r>
              <w:t xml:space="preserve">Ing. P. </w:t>
            </w:r>
            <w:proofErr w:type="spellStart"/>
            <w:r>
              <w:t>Dezortovou</w:t>
            </w:r>
            <w:proofErr w:type="spellEnd"/>
          </w:p>
          <w:p w:rsidR="00A90024" w:rsidRDefault="00A90024" w:rsidP="005D60AA">
            <w:pPr>
              <w:pStyle w:val="Paragrafneslovan"/>
            </w:pPr>
            <w:r>
              <w:t>JUDr. D. Tomáškem</w:t>
            </w:r>
          </w:p>
          <w:p w:rsidR="00A90024" w:rsidRDefault="00A90024" w:rsidP="005D60AA">
            <w:pPr>
              <w:pStyle w:val="Paragrafneslovan"/>
            </w:pPr>
          </w:p>
          <w:p w:rsidR="00A90024" w:rsidRDefault="00A90024" w:rsidP="005D60AA">
            <w:pPr>
              <w:pStyle w:val="Paragrafneslovan"/>
            </w:pPr>
          </w:p>
          <w:p w:rsidR="00A90024" w:rsidRDefault="00A90024" w:rsidP="005D60AA">
            <w:pPr>
              <w:pStyle w:val="Paragrafneslovan"/>
            </w:pPr>
            <w:r>
              <w:t xml:space="preserve">Nepodléhá vyvěšení.                         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024" w:rsidRDefault="00A90024" w:rsidP="005D60AA">
            <w:pPr>
              <w:pStyle w:val="Paragrafneslovan"/>
            </w:pPr>
            <w:r>
              <w:t xml:space="preserve">ŘEÚ                </w:t>
            </w:r>
            <w:proofErr w:type="spellStart"/>
            <w:r>
              <w:t>souhl</w:t>
            </w:r>
            <w:proofErr w:type="spellEnd"/>
            <w:r>
              <w:t xml:space="preserve">. </w:t>
            </w:r>
          </w:p>
          <w:p w:rsidR="00A90024" w:rsidRDefault="00A90024" w:rsidP="005D60AA">
            <w:pPr>
              <w:pStyle w:val="Paragrafneslovan"/>
            </w:pPr>
            <w:r>
              <w:t xml:space="preserve">ŘTÚ                </w:t>
            </w:r>
            <w:proofErr w:type="spellStart"/>
            <w:r>
              <w:t>souhl</w:t>
            </w:r>
            <w:proofErr w:type="spellEnd"/>
            <w:r>
              <w:t xml:space="preserve">. </w:t>
            </w:r>
          </w:p>
          <w:p w:rsidR="00A90024" w:rsidRDefault="00A90024" w:rsidP="005D60AA">
            <w:pPr>
              <w:pStyle w:val="Paragrafneslovan"/>
            </w:pPr>
            <w:proofErr w:type="spellStart"/>
            <w:r>
              <w:t>ved</w:t>
            </w:r>
            <w:proofErr w:type="spellEnd"/>
            <w:r>
              <w:t xml:space="preserve">. FIN         </w:t>
            </w:r>
            <w:proofErr w:type="spellStart"/>
            <w:r>
              <w:t>souhl</w:t>
            </w:r>
            <w:proofErr w:type="spellEnd"/>
            <w:r>
              <w:t xml:space="preserve">. </w:t>
            </w:r>
          </w:p>
          <w:p w:rsidR="00A90024" w:rsidRDefault="00A90024" w:rsidP="005D60AA">
            <w:pPr>
              <w:pStyle w:val="Paragrafneslovan"/>
            </w:pPr>
            <w:proofErr w:type="spellStart"/>
            <w:r>
              <w:t>ved</w:t>
            </w:r>
            <w:proofErr w:type="spellEnd"/>
            <w:r>
              <w:t xml:space="preserve">. PRÁV     </w:t>
            </w:r>
            <w:proofErr w:type="spellStart"/>
            <w:r>
              <w:t>souhl</w:t>
            </w:r>
            <w:proofErr w:type="spellEnd"/>
            <w:r>
              <w:t xml:space="preserve">. </w:t>
            </w:r>
            <w:bookmarkStart w:id="3" w:name="_GoBack"/>
            <w:bookmarkEnd w:id="3"/>
          </w:p>
          <w:p w:rsidR="00A90024" w:rsidRDefault="00A90024" w:rsidP="005D60AA">
            <w:pPr>
              <w:pStyle w:val="Paragrafneslovan"/>
            </w:pPr>
          </w:p>
          <w:p w:rsidR="00A90024" w:rsidRDefault="00A90024" w:rsidP="005D60AA">
            <w:pPr>
              <w:pStyle w:val="Paragrafneslovan"/>
            </w:pPr>
          </w:p>
          <w:p w:rsidR="00A90024" w:rsidRDefault="00A90024" w:rsidP="005D60AA">
            <w:pPr>
              <w:pStyle w:val="Paragrafneslovan"/>
            </w:pPr>
          </w:p>
          <w:p w:rsidR="00A90024" w:rsidRDefault="00A90024" w:rsidP="005D60AA">
            <w:pPr>
              <w:pStyle w:val="Paragrafneslovan"/>
            </w:pPr>
          </w:p>
        </w:tc>
      </w:tr>
      <w:tr w:rsidR="00597C5D" w:rsidTr="00A900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227"/>
        </w:trPr>
        <w:tc>
          <w:tcPr>
            <w:tcW w:w="2977" w:type="dxa"/>
          </w:tcPr>
          <w:p w:rsidR="00A90024" w:rsidRDefault="00A90024" w:rsidP="005D60AA">
            <w:pPr>
              <w:pStyle w:val="Paragrafneslovan"/>
            </w:pPr>
            <w:bookmarkStart w:id="4" w:name="Text6"/>
            <w:bookmarkStart w:id="5" w:name="Text9"/>
          </w:p>
        </w:tc>
        <w:bookmarkEnd w:id="4"/>
        <w:bookmarkEnd w:id="5"/>
        <w:tc>
          <w:tcPr>
            <w:tcW w:w="3402" w:type="dxa"/>
            <w:gridSpan w:val="2"/>
          </w:tcPr>
          <w:p w:rsidR="00597C5D" w:rsidRDefault="00597C5D" w:rsidP="005D60AA">
            <w:pPr>
              <w:pStyle w:val="Paragrafneslovan"/>
            </w:pPr>
          </w:p>
        </w:tc>
        <w:tc>
          <w:tcPr>
            <w:tcW w:w="3685" w:type="dxa"/>
            <w:gridSpan w:val="2"/>
          </w:tcPr>
          <w:p w:rsidR="00597C5D" w:rsidRDefault="00597C5D" w:rsidP="005D60AA">
            <w:pPr>
              <w:pStyle w:val="Paragrafneslovan"/>
            </w:pPr>
          </w:p>
        </w:tc>
      </w:tr>
      <w:tr w:rsidR="00597C5D" w:rsidTr="00A900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</w:trPr>
        <w:tc>
          <w:tcPr>
            <w:tcW w:w="2977" w:type="dxa"/>
          </w:tcPr>
          <w:p w:rsidR="00597C5D" w:rsidRDefault="00597C5D" w:rsidP="005D60AA">
            <w:pPr>
              <w:pStyle w:val="Paragrafneslovan"/>
            </w:pPr>
          </w:p>
        </w:tc>
        <w:tc>
          <w:tcPr>
            <w:tcW w:w="3402" w:type="dxa"/>
            <w:gridSpan w:val="2"/>
          </w:tcPr>
          <w:p w:rsidR="00597C5D" w:rsidRDefault="00597C5D" w:rsidP="005D60AA">
            <w:pPr>
              <w:pStyle w:val="Paragrafneslovan"/>
            </w:pPr>
          </w:p>
        </w:tc>
        <w:tc>
          <w:tcPr>
            <w:tcW w:w="3685" w:type="dxa"/>
            <w:gridSpan w:val="2"/>
          </w:tcPr>
          <w:p w:rsidR="00597C5D" w:rsidRDefault="00597C5D" w:rsidP="005D60AA">
            <w:pPr>
              <w:pStyle w:val="Paragrafneslovan"/>
            </w:pPr>
          </w:p>
        </w:tc>
      </w:tr>
      <w:tr w:rsidR="00597C5D" w:rsidTr="00A900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</w:trPr>
        <w:tc>
          <w:tcPr>
            <w:tcW w:w="2977" w:type="dxa"/>
          </w:tcPr>
          <w:p w:rsidR="00597C5D" w:rsidRDefault="00597C5D" w:rsidP="005D60AA">
            <w:pPr>
              <w:pStyle w:val="Paragrafneslovan"/>
            </w:pPr>
          </w:p>
        </w:tc>
        <w:tc>
          <w:tcPr>
            <w:tcW w:w="3402" w:type="dxa"/>
            <w:gridSpan w:val="2"/>
          </w:tcPr>
          <w:p w:rsidR="00597C5D" w:rsidRDefault="00597C5D" w:rsidP="005D60AA">
            <w:pPr>
              <w:pStyle w:val="Paragrafneslovan"/>
            </w:pPr>
          </w:p>
        </w:tc>
        <w:tc>
          <w:tcPr>
            <w:tcW w:w="3685" w:type="dxa"/>
            <w:gridSpan w:val="2"/>
          </w:tcPr>
          <w:p w:rsidR="00597C5D" w:rsidRDefault="00597C5D" w:rsidP="005D60AA">
            <w:pPr>
              <w:pStyle w:val="Paragrafneslovan"/>
            </w:pPr>
          </w:p>
        </w:tc>
      </w:tr>
      <w:tr w:rsidR="00597C5D" w:rsidTr="00A9002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</w:trPr>
        <w:tc>
          <w:tcPr>
            <w:tcW w:w="2977" w:type="dxa"/>
          </w:tcPr>
          <w:p w:rsidR="00597C5D" w:rsidRDefault="00597C5D" w:rsidP="005D60AA">
            <w:pPr>
              <w:pStyle w:val="Paragrafneslovan"/>
            </w:pPr>
          </w:p>
        </w:tc>
        <w:tc>
          <w:tcPr>
            <w:tcW w:w="3402" w:type="dxa"/>
            <w:gridSpan w:val="2"/>
          </w:tcPr>
          <w:p w:rsidR="00597C5D" w:rsidRDefault="00597C5D" w:rsidP="005D60AA">
            <w:pPr>
              <w:pStyle w:val="Paragrafneslovan"/>
            </w:pPr>
          </w:p>
        </w:tc>
        <w:tc>
          <w:tcPr>
            <w:tcW w:w="3685" w:type="dxa"/>
            <w:gridSpan w:val="2"/>
          </w:tcPr>
          <w:p w:rsidR="00597C5D" w:rsidRDefault="00597C5D" w:rsidP="005D60AA">
            <w:pPr>
              <w:pStyle w:val="Paragrafneslovan"/>
            </w:pPr>
          </w:p>
        </w:tc>
      </w:tr>
    </w:tbl>
    <w:p w:rsidR="008B3DD3" w:rsidRDefault="00970E1D" w:rsidP="00DA0FBD">
      <w:pPr>
        <w:pStyle w:val="Nadpis2"/>
        <w:ind w:left="720" w:right="432"/>
      </w:pPr>
      <w:r>
        <w:t>.</w:t>
      </w:r>
    </w:p>
    <w:sectPr w:rsidR="008B3DD3" w:rsidSect="00A90024">
      <w:footerReference w:type="default" r:id="rId8"/>
      <w:pgSz w:w="11906" w:h="16838"/>
      <w:pgMar w:top="851" w:right="18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FB8" w:rsidRDefault="000E1FB8" w:rsidP="007D6DB7">
      <w:r>
        <w:separator/>
      </w:r>
    </w:p>
  </w:endnote>
  <w:endnote w:type="continuationSeparator" w:id="0">
    <w:p w:rsidR="000E1FB8" w:rsidRDefault="000E1FB8" w:rsidP="007D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502856"/>
      <w:docPartObj>
        <w:docPartGallery w:val="Page Numbers (Bottom of Page)"/>
        <w:docPartUnique/>
      </w:docPartObj>
    </w:sdtPr>
    <w:sdtEndPr/>
    <w:sdtContent>
      <w:p w:rsidR="007D6DB7" w:rsidRDefault="00122395">
        <w:pPr>
          <w:pStyle w:val="Zpat"/>
          <w:jc w:val="center"/>
        </w:pPr>
        <w:r>
          <w:fldChar w:fldCharType="begin"/>
        </w:r>
        <w:r w:rsidR="007D6DB7">
          <w:instrText>PAGE   \* MERGEFORMAT</w:instrText>
        </w:r>
        <w:r>
          <w:fldChar w:fldCharType="separate"/>
        </w:r>
        <w:r w:rsidR="0025583E">
          <w:rPr>
            <w:noProof/>
          </w:rPr>
          <w:t>2</w:t>
        </w:r>
        <w:r>
          <w:fldChar w:fldCharType="end"/>
        </w:r>
      </w:p>
    </w:sdtContent>
  </w:sdt>
  <w:p w:rsidR="007D6DB7" w:rsidRDefault="007D6D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FB8" w:rsidRDefault="000E1FB8" w:rsidP="007D6DB7">
      <w:r>
        <w:separator/>
      </w:r>
    </w:p>
  </w:footnote>
  <w:footnote w:type="continuationSeparator" w:id="0">
    <w:p w:rsidR="000E1FB8" w:rsidRDefault="000E1FB8" w:rsidP="007D6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F52"/>
    <w:multiLevelType w:val="hybridMultilevel"/>
    <w:tmpl w:val="EE56E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74E41"/>
    <w:multiLevelType w:val="hybridMultilevel"/>
    <w:tmpl w:val="8B388A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25E30"/>
    <w:multiLevelType w:val="hybridMultilevel"/>
    <w:tmpl w:val="BBFC6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C1AD6"/>
    <w:multiLevelType w:val="hybridMultilevel"/>
    <w:tmpl w:val="C4906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26D97"/>
    <w:multiLevelType w:val="hybridMultilevel"/>
    <w:tmpl w:val="5F629098"/>
    <w:lvl w:ilvl="0" w:tplc="EB26B1E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1DBB3D3A"/>
    <w:multiLevelType w:val="hybridMultilevel"/>
    <w:tmpl w:val="1E24D5A0"/>
    <w:lvl w:ilvl="0" w:tplc="139829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30DEB"/>
    <w:multiLevelType w:val="hybridMultilevel"/>
    <w:tmpl w:val="6CD6A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F47C8"/>
    <w:multiLevelType w:val="hybridMultilevel"/>
    <w:tmpl w:val="30688F5E"/>
    <w:lvl w:ilvl="0" w:tplc="43D6D1F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8B5917"/>
    <w:multiLevelType w:val="singleLevel"/>
    <w:tmpl w:val="6F00EF98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39442E66"/>
    <w:multiLevelType w:val="hybridMultilevel"/>
    <w:tmpl w:val="0B8071B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004891"/>
    <w:multiLevelType w:val="hybridMultilevel"/>
    <w:tmpl w:val="B3BA9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F646B"/>
    <w:multiLevelType w:val="hybridMultilevel"/>
    <w:tmpl w:val="3F227552"/>
    <w:lvl w:ilvl="0" w:tplc="A9FC9B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194AFC"/>
    <w:multiLevelType w:val="hybridMultilevel"/>
    <w:tmpl w:val="B9C0721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63932"/>
    <w:multiLevelType w:val="hybridMultilevel"/>
    <w:tmpl w:val="0E28873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7205D"/>
    <w:multiLevelType w:val="hybridMultilevel"/>
    <w:tmpl w:val="C5F4A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B78CE"/>
    <w:multiLevelType w:val="hybridMultilevel"/>
    <w:tmpl w:val="F9BEA00E"/>
    <w:lvl w:ilvl="0" w:tplc="081A1EE0">
      <w:start w:val="6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660254B"/>
    <w:multiLevelType w:val="hybridMultilevel"/>
    <w:tmpl w:val="1DD001C8"/>
    <w:lvl w:ilvl="0" w:tplc="15247C4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90E42"/>
    <w:multiLevelType w:val="hybridMultilevel"/>
    <w:tmpl w:val="FD60FA66"/>
    <w:lvl w:ilvl="0" w:tplc="F0BCF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8"/>
  </w:num>
  <w:num w:numId="2">
    <w:abstractNumId w:val="1"/>
  </w:num>
  <w:num w:numId="3">
    <w:abstractNumId w:val="8"/>
    <w:lvlOverride w:ilvl="0">
      <w:startOverride w:val="2"/>
    </w:lvlOverride>
  </w:num>
  <w:num w:numId="4">
    <w:abstractNumId w:val="8"/>
    <w:lvlOverride w:ilvl="0">
      <w:startOverride w:val="2"/>
    </w:lvlOverride>
  </w:num>
  <w:num w:numId="5">
    <w:abstractNumId w:val="7"/>
  </w:num>
  <w:num w:numId="6">
    <w:abstractNumId w:val="9"/>
  </w:num>
  <w:num w:numId="7">
    <w:abstractNumId w:val="16"/>
  </w:num>
  <w:num w:numId="8">
    <w:abstractNumId w:val="17"/>
  </w:num>
  <w:num w:numId="9">
    <w:abstractNumId w:val="18"/>
  </w:num>
  <w:num w:numId="10">
    <w:abstractNumId w:val="4"/>
  </w:num>
  <w:num w:numId="11">
    <w:abstractNumId w:val="3"/>
  </w:num>
  <w:num w:numId="12">
    <w:abstractNumId w:val="10"/>
  </w:num>
  <w:num w:numId="13">
    <w:abstractNumId w:val="0"/>
  </w:num>
  <w:num w:numId="14">
    <w:abstractNumId w:val="2"/>
  </w:num>
  <w:num w:numId="15">
    <w:abstractNumId w:val="14"/>
  </w:num>
  <w:num w:numId="16">
    <w:abstractNumId w:val="11"/>
  </w:num>
  <w:num w:numId="17">
    <w:abstractNumId w:val="12"/>
  </w:num>
  <w:num w:numId="18">
    <w:abstractNumId w:val="6"/>
  </w:num>
  <w:num w:numId="19">
    <w:abstractNumId w:val="5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FD5"/>
    <w:rsid w:val="0003239E"/>
    <w:rsid w:val="00043892"/>
    <w:rsid w:val="00067080"/>
    <w:rsid w:val="00081DE7"/>
    <w:rsid w:val="000A6A47"/>
    <w:rsid w:val="000E1FB8"/>
    <w:rsid w:val="00100B7A"/>
    <w:rsid w:val="00122395"/>
    <w:rsid w:val="00131B5F"/>
    <w:rsid w:val="00154DE3"/>
    <w:rsid w:val="0018032A"/>
    <w:rsid w:val="00180902"/>
    <w:rsid w:val="001D4021"/>
    <w:rsid w:val="001E21A1"/>
    <w:rsid w:val="001E2555"/>
    <w:rsid w:val="001F6DF9"/>
    <w:rsid w:val="00200D73"/>
    <w:rsid w:val="00210A6F"/>
    <w:rsid w:val="00216274"/>
    <w:rsid w:val="002210F5"/>
    <w:rsid w:val="00221524"/>
    <w:rsid w:val="00223412"/>
    <w:rsid w:val="0025583E"/>
    <w:rsid w:val="00275848"/>
    <w:rsid w:val="002768F1"/>
    <w:rsid w:val="002A37A7"/>
    <w:rsid w:val="002D6C0B"/>
    <w:rsid w:val="002F654B"/>
    <w:rsid w:val="00317512"/>
    <w:rsid w:val="00326A57"/>
    <w:rsid w:val="00344407"/>
    <w:rsid w:val="00393FC0"/>
    <w:rsid w:val="003A39A3"/>
    <w:rsid w:val="003B2892"/>
    <w:rsid w:val="003B5E01"/>
    <w:rsid w:val="003D5E19"/>
    <w:rsid w:val="004055EF"/>
    <w:rsid w:val="00470F04"/>
    <w:rsid w:val="004C7252"/>
    <w:rsid w:val="004D55A2"/>
    <w:rsid w:val="00502406"/>
    <w:rsid w:val="00526D3E"/>
    <w:rsid w:val="00544582"/>
    <w:rsid w:val="0055577C"/>
    <w:rsid w:val="00597C5D"/>
    <w:rsid w:val="005C4E77"/>
    <w:rsid w:val="005D3928"/>
    <w:rsid w:val="005D60AA"/>
    <w:rsid w:val="005E5EA4"/>
    <w:rsid w:val="00600447"/>
    <w:rsid w:val="00601FD5"/>
    <w:rsid w:val="00607F75"/>
    <w:rsid w:val="0066092F"/>
    <w:rsid w:val="0066754B"/>
    <w:rsid w:val="006B2F1F"/>
    <w:rsid w:val="00722263"/>
    <w:rsid w:val="00724900"/>
    <w:rsid w:val="00730A41"/>
    <w:rsid w:val="0074248A"/>
    <w:rsid w:val="00755E69"/>
    <w:rsid w:val="00761898"/>
    <w:rsid w:val="007625E7"/>
    <w:rsid w:val="007915A9"/>
    <w:rsid w:val="00797625"/>
    <w:rsid w:val="007C0C0F"/>
    <w:rsid w:val="007D6DB7"/>
    <w:rsid w:val="007E2FC6"/>
    <w:rsid w:val="007E4534"/>
    <w:rsid w:val="007F689C"/>
    <w:rsid w:val="00850304"/>
    <w:rsid w:val="00856621"/>
    <w:rsid w:val="0086299B"/>
    <w:rsid w:val="00874DB9"/>
    <w:rsid w:val="0088508A"/>
    <w:rsid w:val="008B3DD3"/>
    <w:rsid w:val="008D63FB"/>
    <w:rsid w:val="0093075A"/>
    <w:rsid w:val="009350CE"/>
    <w:rsid w:val="00936432"/>
    <w:rsid w:val="00937299"/>
    <w:rsid w:val="00970E1D"/>
    <w:rsid w:val="00985704"/>
    <w:rsid w:val="009B179F"/>
    <w:rsid w:val="00A00520"/>
    <w:rsid w:val="00A06A0F"/>
    <w:rsid w:val="00A50176"/>
    <w:rsid w:val="00A64762"/>
    <w:rsid w:val="00A761E7"/>
    <w:rsid w:val="00A90024"/>
    <w:rsid w:val="00A90942"/>
    <w:rsid w:val="00A92B33"/>
    <w:rsid w:val="00AA3C0E"/>
    <w:rsid w:val="00AB084D"/>
    <w:rsid w:val="00B13EF8"/>
    <w:rsid w:val="00B72CBA"/>
    <w:rsid w:val="00BA2C0A"/>
    <w:rsid w:val="00BE1A6D"/>
    <w:rsid w:val="00C000FA"/>
    <w:rsid w:val="00C21402"/>
    <w:rsid w:val="00C42693"/>
    <w:rsid w:val="00C77383"/>
    <w:rsid w:val="00CA4B0A"/>
    <w:rsid w:val="00CA7574"/>
    <w:rsid w:val="00CB279E"/>
    <w:rsid w:val="00CC0AEE"/>
    <w:rsid w:val="00CF3D22"/>
    <w:rsid w:val="00D87BB5"/>
    <w:rsid w:val="00D87FD6"/>
    <w:rsid w:val="00D920B3"/>
    <w:rsid w:val="00DA0FBD"/>
    <w:rsid w:val="00DB2B72"/>
    <w:rsid w:val="00DB684A"/>
    <w:rsid w:val="00DC0079"/>
    <w:rsid w:val="00DC139B"/>
    <w:rsid w:val="00DD07A1"/>
    <w:rsid w:val="00DF40B9"/>
    <w:rsid w:val="00E013B2"/>
    <w:rsid w:val="00E12910"/>
    <w:rsid w:val="00E17B69"/>
    <w:rsid w:val="00E20DA6"/>
    <w:rsid w:val="00E35FF7"/>
    <w:rsid w:val="00E77555"/>
    <w:rsid w:val="00EA6DAD"/>
    <w:rsid w:val="00EB2F19"/>
    <w:rsid w:val="00ED6C07"/>
    <w:rsid w:val="00EE36AB"/>
    <w:rsid w:val="00EE6305"/>
    <w:rsid w:val="00EF2B67"/>
    <w:rsid w:val="00F11892"/>
    <w:rsid w:val="00F308E7"/>
    <w:rsid w:val="00F42572"/>
    <w:rsid w:val="00F5484C"/>
    <w:rsid w:val="00F65A64"/>
    <w:rsid w:val="00F71F78"/>
    <w:rsid w:val="00FA5068"/>
    <w:rsid w:val="00FA66D4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DB9"/>
    <w:rPr>
      <w:sz w:val="24"/>
      <w:szCs w:val="24"/>
    </w:rPr>
  </w:style>
  <w:style w:type="paragraph" w:styleId="Nadpis1">
    <w:name w:val="heading 1"/>
    <w:basedOn w:val="Normln"/>
    <w:next w:val="Normln"/>
    <w:qFormat/>
    <w:rsid w:val="00874DB9"/>
    <w:pPr>
      <w:keepNext/>
      <w:jc w:val="right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874DB9"/>
    <w:pPr>
      <w:keepNext/>
      <w:outlineLvl w:val="1"/>
    </w:pPr>
    <w:rPr>
      <w:b/>
      <w:spacing w:val="8"/>
      <w:szCs w:val="20"/>
    </w:rPr>
  </w:style>
  <w:style w:type="paragraph" w:styleId="Nadpis3">
    <w:name w:val="heading 3"/>
    <w:basedOn w:val="Normln"/>
    <w:next w:val="Normln"/>
    <w:qFormat/>
    <w:rsid w:val="00874DB9"/>
    <w:pPr>
      <w:keepNext/>
      <w:numPr>
        <w:numId w:val="1"/>
      </w:numPr>
      <w:outlineLvl w:val="2"/>
    </w:pPr>
    <w:rPr>
      <w:b/>
      <w:spacing w:val="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74DB9"/>
    <w:pPr>
      <w:tabs>
        <w:tab w:val="center" w:pos="4536"/>
        <w:tab w:val="right" w:pos="9072"/>
      </w:tabs>
    </w:pPr>
    <w:rPr>
      <w:spacing w:val="8"/>
      <w:szCs w:val="20"/>
    </w:rPr>
  </w:style>
  <w:style w:type="paragraph" w:customStyle="1" w:styleId="Paragrafneslovan">
    <w:name w:val="Paragraf nečíslovaný"/>
    <w:basedOn w:val="Normln"/>
    <w:link w:val="ParagrafneslovanChar"/>
    <w:autoRedefine/>
    <w:rsid w:val="005D60AA"/>
    <w:pPr>
      <w:tabs>
        <w:tab w:val="left" w:pos="0"/>
        <w:tab w:val="center" w:pos="1258"/>
      </w:tabs>
      <w:ind w:left="426" w:right="16" w:hanging="426"/>
      <w:jc w:val="both"/>
    </w:pPr>
    <w:rPr>
      <w:szCs w:val="20"/>
    </w:rPr>
  </w:style>
  <w:style w:type="paragraph" w:customStyle="1" w:styleId="vlevo">
    <w:name w:val="vlevo"/>
    <w:basedOn w:val="Normln"/>
    <w:autoRedefine/>
    <w:rsid w:val="00874DB9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874DB9"/>
    <w:pPr>
      <w:spacing w:before="600" w:after="480"/>
      <w:jc w:val="center"/>
    </w:pPr>
    <w:rPr>
      <w:b/>
      <w:caps/>
      <w:spacing w:val="22"/>
      <w:sz w:val="28"/>
      <w:szCs w:val="20"/>
      <w:lang w:val="en-AU"/>
    </w:rPr>
  </w:style>
  <w:style w:type="paragraph" w:customStyle="1" w:styleId="vlevot">
    <w:name w:val="vlevot"/>
    <w:basedOn w:val="vlevo"/>
    <w:autoRedefine/>
    <w:rsid w:val="00874DB9"/>
    <w:pPr>
      <w:ind w:right="432"/>
    </w:pPr>
    <w:rPr>
      <w:b/>
    </w:rPr>
  </w:style>
  <w:style w:type="character" w:styleId="Odkaznakoment">
    <w:name w:val="annotation reference"/>
    <w:semiHidden/>
    <w:rsid w:val="00874DB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74DB9"/>
    <w:rPr>
      <w:sz w:val="20"/>
      <w:szCs w:val="20"/>
    </w:rPr>
  </w:style>
  <w:style w:type="paragraph" w:styleId="Zkladntextodsazen">
    <w:name w:val="Body Text Indent"/>
    <w:basedOn w:val="Normln"/>
    <w:rsid w:val="00874DB9"/>
    <w:pPr>
      <w:ind w:left="720" w:hanging="720"/>
      <w:jc w:val="both"/>
    </w:pPr>
  </w:style>
  <w:style w:type="paragraph" w:styleId="Zkladntext">
    <w:name w:val="Body Text"/>
    <w:basedOn w:val="Normln"/>
    <w:link w:val="ZkladntextChar"/>
    <w:rsid w:val="00874DB9"/>
    <w:pPr>
      <w:ind w:right="432"/>
      <w:jc w:val="both"/>
    </w:pPr>
  </w:style>
  <w:style w:type="paragraph" w:styleId="Rozloendokumentu">
    <w:name w:val="Document Map"/>
    <w:basedOn w:val="Normln"/>
    <w:semiHidden/>
    <w:rsid w:val="000323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055E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C42693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42693"/>
  </w:style>
  <w:style w:type="character" w:customStyle="1" w:styleId="PedmtkomenteChar">
    <w:name w:val="Předmět komentáře Char"/>
    <w:basedOn w:val="TextkomenteChar"/>
    <w:link w:val="Pedmtkomente"/>
    <w:rsid w:val="00C42693"/>
    <w:rPr>
      <w:b/>
      <w:bCs/>
    </w:rPr>
  </w:style>
  <w:style w:type="paragraph" w:styleId="Textbubliny">
    <w:name w:val="Balloon Text"/>
    <w:basedOn w:val="Normln"/>
    <w:link w:val="TextbublinyChar"/>
    <w:rsid w:val="00C42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4269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FA66D4"/>
    <w:rPr>
      <w:sz w:val="24"/>
      <w:szCs w:val="24"/>
    </w:rPr>
  </w:style>
  <w:style w:type="paragraph" w:customStyle="1" w:styleId="parzahl">
    <w:name w:val="parzahl"/>
    <w:basedOn w:val="Normln"/>
    <w:next w:val="Paragrafneslovan"/>
    <w:rsid w:val="00DA0FBD"/>
    <w:pPr>
      <w:numPr>
        <w:numId w:val="9"/>
      </w:numPr>
      <w:spacing w:before="120" w:after="120"/>
    </w:pPr>
    <w:rPr>
      <w:b/>
      <w:szCs w:val="20"/>
    </w:rPr>
  </w:style>
  <w:style w:type="paragraph" w:styleId="Zhlav">
    <w:name w:val="header"/>
    <w:basedOn w:val="Normln"/>
    <w:link w:val="ZhlavChar"/>
    <w:unhideWhenUsed/>
    <w:rsid w:val="007D6D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D6DB7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D6DB7"/>
    <w:rPr>
      <w:spacing w:val="8"/>
      <w:sz w:val="24"/>
    </w:rPr>
  </w:style>
  <w:style w:type="character" w:customStyle="1" w:styleId="ParagrafneslovanChar">
    <w:name w:val="Paragraf nečíslovaný Char"/>
    <w:link w:val="Paragrafneslovan"/>
    <w:rsid w:val="005D60A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8"/>
      <w:szCs w:val="20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outlineLvl w:val="2"/>
    </w:pPr>
    <w:rPr>
      <w:b/>
      <w:spacing w:val="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pacing w:val="8"/>
      <w:szCs w:val="20"/>
    </w:rPr>
  </w:style>
  <w:style w:type="paragraph" w:customStyle="1" w:styleId="Paragrafneslovan">
    <w:name w:val="Paragraf nečíslovaný"/>
    <w:basedOn w:val="Normln"/>
    <w:link w:val="ParagrafneslovanChar"/>
    <w:autoRedefine/>
    <w:rsid w:val="0088508A"/>
    <w:pPr>
      <w:tabs>
        <w:tab w:val="center" w:pos="1258"/>
      </w:tabs>
      <w:ind w:right="-264"/>
      <w:jc w:val="both"/>
    </w:pPr>
    <w:rPr>
      <w:szCs w:val="20"/>
    </w:rPr>
  </w:style>
  <w:style w:type="paragraph" w:customStyle="1" w:styleId="vlevo">
    <w:name w:val="vlevo"/>
    <w:basedOn w:val="Normln"/>
    <w:autoRedefine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 w:val="28"/>
      <w:szCs w:val="20"/>
      <w:lang w:val="en-AU"/>
    </w:rPr>
  </w:style>
  <w:style w:type="paragraph" w:customStyle="1" w:styleId="vlevot">
    <w:name w:val="vlevot"/>
    <w:basedOn w:val="vlevo"/>
    <w:autoRedefine/>
    <w:pPr>
      <w:ind w:right="432"/>
    </w:pPr>
    <w:rPr>
      <w:b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">
    <w:name w:val="Body Text Indent"/>
    <w:basedOn w:val="Normln"/>
    <w:pPr>
      <w:ind w:left="720" w:hanging="720"/>
      <w:jc w:val="both"/>
    </w:pPr>
  </w:style>
  <w:style w:type="paragraph" w:styleId="Zkladntext">
    <w:name w:val="Body Text"/>
    <w:basedOn w:val="Normln"/>
    <w:link w:val="ZkladntextChar"/>
    <w:pPr>
      <w:ind w:right="432"/>
      <w:jc w:val="both"/>
    </w:pPr>
  </w:style>
  <w:style w:type="paragraph" w:styleId="Rozloendokumentu">
    <w:name w:val="Document Map"/>
    <w:basedOn w:val="Normln"/>
    <w:semiHidden/>
    <w:rsid w:val="000323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055E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C42693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42693"/>
  </w:style>
  <w:style w:type="character" w:customStyle="1" w:styleId="PedmtkomenteChar">
    <w:name w:val="Předmět komentáře Char"/>
    <w:basedOn w:val="TextkomenteChar"/>
    <w:link w:val="Pedmtkomente"/>
    <w:rsid w:val="00C42693"/>
    <w:rPr>
      <w:b/>
      <w:bCs/>
    </w:rPr>
  </w:style>
  <w:style w:type="paragraph" w:styleId="Textbubliny">
    <w:name w:val="Balloon Text"/>
    <w:basedOn w:val="Normln"/>
    <w:link w:val="TextbublinyChar"/>
    <w:rsid w:val="00C42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4269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FA66D4"/>
    <w:rPr>
      <w:sz w:val="24"/>
      <w:szCs w:val="24"/>
    </w:rPr>
  </w:style>
  <w:style w:type="paragraph" w:customStyle="1" w:styleId="parzahl">
    <w:name w:val="parzahl"/>
    <w:basedOn w:val="Normln"/>
    <w:next w:val="Paragrafneslovan"/>
    <w:rsid w:val="00DA0FBD"/>
    <w:pPr>
      <w:numPr>
        <w:numId w:val="9"/>
      </w:numPr>
      <w:spacing w:before="120" w:after="120"/>
    </w:pPr>
    <w:rPr>
      <w:b/>
      <w:szCs w:val="20"/>
    </w:rPr>
  </w:style>
  <w:style w:type="paragraph" w:styleId="Zhlav">
    <w:name w:val="header"/>
    <w:basedOn w:val="Normln"/>
    <w:link w:val="ZhlavChar"/>
    <w:unhideWhenUsed/>
    <w:rsid w:val="007D6D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D6DB7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D6DB7"/>
    <w:rPr>
      <w:spacing w:val="8"/>
      <w:sz w:val="24"/>
    </w:rPr>
  </w:style>
  <w:style w:type="character" w:customStyle="1" w:styleId="ParagrafneslovanChar">
    <w:name w:val="Paragraf nečíslovaný Char"/>
    <w:link w:val="Paragrafneslovan"/>
    <w:rsid w:val="00A900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Zastupitelstvo města Plzně dne:</vt:lpstr>
    </vt:vector>
  </TitlesOfParts>
  <Company>MMP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města Plzně dne:</dc:title>
  <dc:creator>tomasek</dc:creator>
  <cp:lastModifiedBy>Dolenská Denisa</cp:lastModifiedBy>
  <cp:revision>3</cp:revision>
  <cp:lastPrinted>2018-08-23T07:49:00Z</cp:lastPrinted>
  <dcterms:created xsi:type="dcterms:W3CDTF">2018-08-27T06:42:00Z</dcterms:created>
  <dcterms:modified xsi:type="dcterms:W3CDTF">2018-08-27T08:48:00Z</dcterms:modified>
</cp:coreProperties>
</file>