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703" w:rsidRDefault="00025703" w:rsidP="00E92AA0">
      <w:pPr>
        <w:jc w:val="center"/>
        <w:rPr>
          <w:rFonts w:ascii="Bookman Old Style" w:hAnsi="Bookman Old Style"/>
          <w:b/>
          <w:caps/>
          <w:sz w:val="36"/>
          <w:szCs w:val="36"/>
        </w:rPr>
      </w:pPr>
      <w:bookmarkStart w:id="0" w:name="_GoBack"/>
      <w:bookmarkEnd w:id="0"/>
    </w:p>
    <w:p w:rsidR="00E92AA0" w:rsidRPr="00A52933" w:rsidRDefault="00E92AA0" w:rsidP="00E92AA0">
      <w:pPr>
        <w:jc w:val="center"/>
        <w:rPr>
          <w:rFonts w:ascii="Bookman Old Style" w:hAnsi="Bookman Old Style"/>
          <w:b/>
          <w:caps/>
          <w:sz w:val="36"/>
          <w:szCs w:val="36"/>
        </w:rPr>
      </w:pPr>
      <w:r w:rsidRPr="00A52933">
        <w:rPr>
          <w:rFonts w:ascii="Bookman Old Style" w:hAnsi="Bookman Old Style"/>
          <w:b/>
          <w:caps/>
          <w:sz w:val="36"/>
          <w:szCs w:val="36"/>
        </w:rPr>
        <w:t xml:space="preserve">JEDNACÍ </w:t>
      </w:r>
      <w:r>
        <w:rPr>
          <w:rFonts w:ascii="Bookman Old Style" w:hAnsi="Bookman Old Style"/>
          <w:b/>
          <w:caps/>
          <w:sz w:val="36"/>
          <w:szCs w:val="36"/>
        </w:rPr>
        <w:t xml:space="preserve"> </w:t>
      </w:r>
      <w:r w:rsidRPr="00A52933">
        <w:rPr>
          <w:rFonts w:ascii="Bookman Old Style" w:hAnsi="Bookman Old Style"/>
          <w:b/>
          <w:caps/>
          <w:sz w:val="36"/>
          <w:szCs w:val="36"/>
        </w:rPr>
        <w:t>ŘÁD</w:t>
      </w:r>
      <w:r>
        <w:rPr>
          <w:rFonts w:ascii="Bookman Old Style" w:hAnsi="Bookman Old Style"/>
          <w:b/>
          <w:caps/>
          <w:sz w:val="36"/>
          <w:szCs w:val="36"/>
        </w:rPr>
        <w:t xml:space="preserve"> </w:t>
      </w:r>
      <w:r w:rsidRPr="00A52933">
        <w:rPr>
          <w:rFonts w:ascii="Bookman Old Style" w:hAnsi="Bookman Old Style"/>
          <w:b/>
          <w:caps/>
          <w:sz w:val="36"/>
          <w:szCs w:val="36"/>
        </w:rPr>
        <w:t xml:space="preserve">a </w:t>
      </w:r>
      <w:r w:rsidR="001D5E89">
        <w:rPr>
          <w:rFonts w:ascii="Bookman Old Style" w:hAnsi="Bookman Old Style"/>
          <w:b/>
          <w:caps/>
          <w:sz w:val="36"/>
          <w:szCs w:val="36"/>
        </w:rPr>
        <w:t>statut</w:t>
      </w:r>
    </w:p>
    <w:p w:rsidR="00E92AA0" w:rsidRPr="006A030A" w:rsidRDefault="00E92AA0" w:rsidP="00E92AA0">
      <w:pPr>
        <w:jc w:val="center"/>
        <w:rPr>
          <w:rFonts w:ascii="Bookman Old Style" w:hAnsi="Bookman Old Style"/>
          <w:b/>
        </w:rPr>
      </w:pPr>
      <w:r w:rsidRPr="006A030A">
        <w:rPr>
          <w:rFonts w:ascii="Bookman Old Style" w:hAnsi="Bookman Old Style"/>
          <w:b/>
        </w:rPr>
        <w:t>Kontrolního výboru Zastupitelstva města Plzně</w:t>
      </w:r>
    </w:p>
    <w:p w:rsidR="00E92AA0" w:rsidRDefault="00E92AA0" w:rsidP="00E92AA0">
      <w:pPr>
        <w:jc w:val="center"/>
        <w:rPr>
          <w:rFonts w:ascii="Bookman Old Style" w:hAnsi="Bookman Old Style"/>
          <w:b/>
        </w:rPr>
      </w:pPr>
    </w:p>
    <w:p w:rsidR="00E92AA0" w:rsidRPr="006A030A" w:rsidRDefault="00E92AA0" w:rsidP="00E92AA0">
      <w:pPr>
        <w:jc w:val="center"/>
        <w:rPr>
          <w:rFonts w:ascii="Bookman Old Style" w:hAnsi="Bookman Old Style"/>
          <w:b/>
        </w:rPr>
      </w:pPr>
    </w:p>
    <w:p w:rsidR="00E92AA0" w:rsidRPr="006A030A" w:rsidRDefault="00E92AA0" w:rsidP="00E92AA0">
      <w:pPr>
        <w:jc w:val="center"/>
        <w:rPr>
          <w:rFonts w:ascii="Bookman Old Style" w:hAnsi="Bookman Old Style"/>
          <w:b/>
        </w:rPr>
      </w:pPr>
      <w:r w:rsidRPr="006A030A">
        <w:rPr>
          <w:rFonts w:ascii="Bookman Old Style" w:hAnsi="Bookman Old Style"/>
          <w:b/>
        </w:rPr>
        <w:t>I.</w:t>
      </w:r>
    </w:p>
    <w:p w:rsidR="00E92AA0" w:rsidRPr="006A030A" w:rsidRDefault="00E92AA0" w:rsidP="00E92AA0">
      <w:pPr>
        <w:jc w:val="center"/>
        <w:rPr>
          <w:rFonts w:ascii="Bookman Old Style" w:hAnsi="Bookman Old Style"/>
          <w:b/>
        </w:rPr>
      </w:pPr>
      <w:r w:rsidRPr="006A030A">
        <w:rPr>
          <w:rFonts w:ascii="Bookman Old Style" w:hAnsi="Bookman Old Style"/>
          <w:b/>
        </w:rPr>
        <w:t>Základní ustanovení</w:t>
      </w:r>
    </w:p>
    <w:p w:rsidR="00E92AA0" w:rsidRPr="006A030A" w:rsidRDefault="00E92AA0" w:rsidP="00E92AA0">
      <w:pPr>
        <w:jc w:val="both"/>
        <w:rPr>
          <w:rFonts w:ascii="Bookman Old Style" w:hAnsi="Bookman Old Style"/>
          <w:b/>
        </w:rPr>
      </w:pPr>
    </w:p>
    <w:p w:rsidR="00E92AA0" w:rsidRPr="006A030A" w:rsidRDefault="00E92AA0" w:rsidP="00E92AA0">
      <w:pPr>
        <w:numPr>
          <w:ilvl w:val="0"/>
          <w:numId w:val="3"/>
        </w:numPr>
        <w:jc w:val="both"/>
        <w:rPr>
          <w:rFonts w:ascii="Bookman Old Style" w:hAnsi="Bookman Old Style"/>
        </w:rPr>
      </w:pPr>
      <w:r w:rsidRPr="006A030A">
        <w:rPr>
          <w:rFonts w:ascii="Bookman Old Style" w:hAnsi="Bookman Old Style"/>
        </w:rPr>
        <w:t>Kontrolní výbor Zastupitelstva města Plzně (dále jen</w:t>
      </w:r>
      <w:r w:rsidR="00370377">
        <w:rPr>
          <w:rFonts w:ascii="Bookman Old Style" w:hAnsi="Bookman Old Style"/>
        </w:rPr>
        <w:t xml:space="preserve"> „výbor“) je zřízen na základě </w:t>
      </w:r>
      <w:r w:rsidRPr="006A030A">
        <w:rPr>
          <w:rFonts w:ascii="Bookman Old Style" w:hAnsi="Bookman Old Style"/>
        </w:rPr>
        <w:t xml:space="preserve">§ 117 odst. 2 zákona č. 128/2000 Sb., o obcích v platném znění, čl. 9 vyhlášky Statutárního města Plzeň č. 8/2001, Statutu města v platném znění a usnesení č. </w:t>
      </w:r>
      <w:r w:rsidR="00EB5ABA">
        <w:rPr>
          <w:rFonts w:ascii="Bookman Old Style" w:hAnsi="Bookman Old Style"/>
        </w:rPr>
        <w:t xml:space="preserve">474 ze dne 15.11.2018 a </w:t>
      </w:r>
      <w:proofErr w:type="gramStart"/>
      <w:r w:rsidR="00EB5ABA">
        <w:rPr>
          <w:rFonts w:ascii="Bookman Old Style" w:hAnsi="Bookman Old Style"/>
        </w:rPr>
        <w:t>č.482</w:t>
      </w:r>
      <w:proofErr w:type="gramEnd"/>
      <w:r w:rsidR="00EB5ABA">
        <w:rPr>
          <w:rFonts w:ascii="Bookman Old Style" w:hAnsi="Bookman Old Style"/>
        </w:rPr>
        <w:t xml:space="preserve"> ze dne 13.12.2018 </w:t>
      </w:r>
      <w:r w:rsidRPr="006A030A">
        <w:rPr>
          <w:rFonts w:ascii="Bookman Old Style" w:hAnsi="Bookman Old Style"/>
        </w:rPr>
        <w:t>Zastupitelstva města Plzně (dále jen „zastupitelstvo“).</w:t>
      </w:r>
    </w:p>
    <w:p w:rsidR="00E92AA0" w:rsidRPr="006A030A" w:rsidRDefault="00E92AA0" w:rsidP="00E92AA0">
      <w:pPr>
        <w:numPr>
          <w:ilvl w:val="0"/>
          <w:numId w:val="3"/>
        </w:numPr>
        <w:jc w:val="both"/>
        <w:rPr>
          <w:rFonts w:ascii="Bookman Old Style" w:hAnsi="Bookman Old Style"/>
        </w:rPr>
      </w:pPr>
      <w:r w:rsidRPr="006A030A">
        <w:rPr>
          <w:rFonts w:ascii="Bookman Old Style" w:hAnsi="Bookman Old Style"/>
        </w:rPr>
        <w:t>Tento jednací řád výboru upravuje členství ve výboru, působnost výboru, jeho orgány, jednání, rozhodování, způsob kontroly a</w:t>
      </w:r>
      <w:r w:rsidR="00370377">
        <w:rPr>
          <w:rFonts w:ascii="Bookman Old Style" w:hAnsi="Bookman Old Style"/>
        </w:rPr>
        <w:t> </w:t>
      </w:r>
      <w:r w:rsidRPr="006A030A">
        <w:rPr>
          <w:rFonts w:ascii="Bookman Old Style" w:hAnsi="Bookman Old Style"/>
        </w:rPr>
        <w:t>předkládání návrhů.</w:t>
      </w:r>
    </w:p>
    <w:p w:rsidR="00E92AA0" w:rsidRPr="006A030A" w:rsidRDefault="00E92AA0" w:rsidP="00E92AA0">
      <w:pPr>
        <w:numPr>
          <w:ilvl w:val="0"/>
          <w:numId w:val="3"/>
        </w:numPr>
        <w:jc w:val="both"/>
        <w:rPr>
          <w:rFonts w:ascii="Bookman Old Style" w:hAnsi="Bookman Old Style"/>
        </w:rPr>
      </w:pPr>
      <w:r w:rsidRPr="006A030A">
        <w:rPr>
          <w:rFonts w:ascii="Bookman Old Style" w:hAnsi="Bookman Old Style"/>
        </w:rPr>
        <w:t xml:space="preserve">Výbor se ze své činnosti zodpovídá zastupitelstvu. </w:t>
      </w:r>
    </w:p>
    <w:p w:rsidR="00E92AA0" w:rsidRDefault="00E92AA0" w:rsidP="00E92AA0">
      <w:pPr>
        <w:jc w:val="center"/>
        <w:rPr>
          <w:rFonts w:ascii="Bookman Old Style" w:hAnsi="Bookman Old Style"/>
        </w:rPr>
      </w:pPr>
    </w:p>
    <w:p w:rsidR="00E92AA0" w:rsidRPr="006A030A" w:rsidRDefault="00E92AA0" w:rsidP="00E92AA0">
      <w:pPr>
        <w:jc w:val="center"/>
        <w:rPr>
          <w:rFonts w:ascii="Bookman Old Style" w:hAnsi="Bookman Old Style"/>
        </w:rPr>
      </w:pPr>
    </w:p>
    <w:p w:rsidR="00E92AA0" w:rsidRPr="006A030A" w:rsidRDefault="00E92AA0" w:rsidP="00E92AA0">
      <w:pPr>
        <w:jc w:val="center"/>
        <w:rPr>
          <w:rFonts w:ascii="Bookman Old Style" w:hAnsi="Bookman Old Style"/>
          <w:b/>
        </w:rPr>
      </w:pPr>
      <w:r w:rsidRPr="006A030A">
        <w:rPr>
          <w:rFonts w:ascii="Bookman Old Style" w:hAnsi="Bookman Old Style"/>
          <w:b/>
        </w:rPr>
        <w:t>II.</w:t>
      </w:r>
    </w:p>
    <w:p w:rsidR="00E92AA0" w:rsidRPr="006A030A" w:rsidRDefault="00E92AA0" w:rsidP="00E92AA0">
      <w:pPr>
        <w:jc w:val="center"/>
        <w:rPr>
          <w:rFonts w:ascii="Bookman Old Style" w:hAnsi="Bookman Old Style"/>
          <w:b/>
        </w:rPr>
      </w:pPr>
      <w:r w:rsidRPr="006A030A">
        <w:rPr>
          <w:rFonts w:ascii="Bookman Old Style" w:hAnsi="Bookman Old Style"/>
          <w:b/>
        </w:rPr>
        <w:t>Členství ve výboru</w:t>
      </w:r>
    </w:p>
    <w:p w:rsidR="00E92AA0" w:rsidRPr="006A030A" w:rsidRDefault="00E92AA0" w:rsidP="00E92AA0">
      <w:pPr>
        <w:jc w:val="both"/>
        <w:rPr>
          <w:rFonts w:ascii="Bookman Old Style" w:hAnsi="Bookman Old Style"/>
          <w:b/>
        </w:rPr>
      </w:pPr>
    </w:p>
    <w:p w:rsidR="00E92AA0" w:rsidRPr="006A030A" w:rsidRDefault="00E92AA0" w:rsidP="00E92AA0">
      <w:pPr>
        <w:numPr>
          <w:ilvl w:val="0"/>
          <w:numId w:val="1"/>
        </w:numPr>
        <w:jc w:val="both"/>
        <w:rPr>
          <w:rFonts w:ascii="Bookman Old Style" w:hAnsi="Bookman Old Style"/>
        </w:rPr>
      </w:pPr>
      <w:r w:rsidRPr="006A030A">
        <w:rPr>
          <w:rFonts w:ascii="Bookman Old Style" w:hAnsi="Bookman Old Style"/>
        </w:rPr>
        <w:t>Členy výboru volí zastupitelstvo.</w:t>
      </w:r>
    </w:p>
    <w:p w:rsidR="00E92AA0" w:rsidRPr="006A030A" w:rsidRDefault="00E92AA0" w:rsidP="00E92AA0">
      <w:pPr>
        <w:numPr>
          <w:ilvl w:val="0"/>
          <w:numId w:val="1"/>
        </w:numPr>
        <w:jc w:val="both"/>
        <w:rPr>
          <w:rFonts w:ascii="Bookman Old Style" w:hAnsi="Bookman Old Style"/>
        </w:rPr>
      </w:pPr>
      <w:r w:rsidRPr="006A030A">
        <w:rPr>
          <w:rFonts w:ascii="Bookman Old Style" w:hAnsi="Bookman Old Style"/>
        </w:rPr>
        <w:t>Výbor má 15 členů.</w:t>
      </w:r>
    </w:p>
    <w:p w:rsidR="00E92AA0" w:rsidRPr="006A030A" w:rsidRDefault="00E92AA0" w:rsidP="00E92AA0">
      <w:pPr>
        <w:numPr>
          <w:ilvl w:val="0"/>
          <w:numId w:val="1"/>
        </w:numPr>
        <w:jc w:val="both"/>
        <w:rPr>
          <w:rFonts w:ascii="Bookman Old Style" w:hAnsi="Bookman Old Style"/>
        </w:rPr>
      </w:pPr>
      <w:r w:rsidRPr="006A030A">
        <w:rPr>
          <w:rFonts w:ascii="Bookman Old Style" w:hAnsi="Bookman Old Style"/>
        </w:rPr>
        <w:t>Členem výboru nesmí být primátor, náměstci primátora a tajemník Magistrátu města Plzně (dále jen „tajemník MMP“).</w:t>
      </w:r>
    </w:p>
    <w:p w:rsidR="00E92AA0" w:rsidRDefault="00E92AA0" w:rsidP="00E92AA0">
      <w:pPr>
        <w:jc w:val="center"/>
        <w:rPr>
          <w:rFonts w:ascii="Bookman Old Style" w:hAnsi="Bookman Old Style"/>
        </w:rPr>
      </w:pPr>
    </w:p>
    <w:p w:rsidR="00E92AA0" w:rsidRPr="006A030A" w:rsidRDefault="00E92AA0" w:rsidP="00E92AA0">
      <w:pPr>
        <w:jc w:val="center"/>
        <w:rPr>
          <w:rFonts w:ascii="Bookman Old Style" w:hAnsi="Bookman Old Style"/>
        </w:rPr>
      </w:pPr>
    </w:p>
    <w:p w:rsidR="00E92AA0" w:rsidRPr="006A030A" w:rsidRDefault="00E92AA0" w:rsidP="00E92AA0">
      <w:pPr>
        <w:jc w:val="center"/>
        <w:rPr>
          <w:rFonts w:ascii="Bookman Old Style" w:hAnsi="Bookman Old Style"/>
          <w:b/>
        </w:rPr>
      </w:pPr>
      <w:r w:rsidRPr="006A030A">
        <w:rPr>
          <w:rFonts w:ascii="Bookman Old Style" w:hAnsi="Bookman Old Style"/>
          <w:b/>
        </w:rPr>
        <w:t>III.</w:t>
      </w:r>
    </w:p>
    <w:p w:rsidR="00E92AA0" w:rsidRPr="006A030A" w:rsidRDefault="00E92AA0" w:rsidP="00E92AA0">
      <w:pPr>
        <w:jc w:val="center"/>
        <w:rPr>
          <w:rFonts w:ascii="Bookman Old Style" w:hAnsi="Bookman Old Style"/>
          <w:b/>
        </w:rPr>
      </w:pPr>
      <w:r w:rsidRPr="006A030A">
        <w:rPr>
          <w:rFonts w:ascii="Bookman Old Style" w:hAnsi="Bookman Old Style"/>
          <w:b/>
        </w:rPr>
        <w:t>Působnost výboru</w:t>
      </w:r>
    </w:p>
    <w:p w:rsidR="00E92AA0" w:rsidRPr="006A030A" w:rsidRDefault="00E92AA0" w:rsidP="00E92AA0">
      <w:pPr>
        <w:jc w:val="both"/>
        <w:rPr>
          <w:rFonts w:ascii="Bookman Old Style" w:hAnsi="Bookman Old Style"/>
          <w:b/>
        </w:rPr>
      </w:pPr>
    </w:p>
    <w:p w:rsidR="00E92AA0" w:rsidRPr="006A030A" w:rsidRDefault="00E92AA0" w:rsidP="00E92AA0">
      <w:pPr>
        <w:numPr>
          <w:ilvl w:val="0"/>
          <w:numId w:val="2"/>
        </w:numPr>
        <w:jc w:val="both"/>
        <w:rPr>
          <w:rFonts w:ascii="Bookman Old Style" w:hAnsi="Bookman Old Style"/>
        </w:rPr>
      </w:pPr>
      <w:r w:rsidRPr="006A030A">
        <w:rPr>
          <w:rFonts w:ascii="Bookman Old Style" w:hAnsi="Bookman Old Style"/>
        </w:rPr>
        <w:t>Výbor kontroluje plnění usnesení zastupitelstva a Rady města Plzně (dále jen „rady“).</w:t>
      </w:r>
    </w:p>
    <w:p w:rsidR="00E92AA0" w:rsidRPr="006A030A" w:rsidRDefault="00E92AA0" w:rsidP="00E92AA0">
      <w:pPr>
        <w:numPr>
          <w:ilvl w:val="0"/>
          <w:numId w:val="2"/>
        </w:numPr>
        <w:jc w:val="both"/>
        <w:rPr>
          <w:rFonts w:ascii="Bookman Old Style" w:hAnsi="Bookman Old Style"/>
        </w:rPr>
      </w:pPr>
      <w:r w:rsidRPr="006A030A">
        <w:rPr>
          <w:rFonts w:ascii="Bookman Old Style" w:hAnsi="Bookman Old Style"/>
        </w:rPr>
        <w:t>Výbor kontroluje dodržování právních předpisů ostatními výbory a</w:t>
      </w:r>
      <w:r w:rsidR="00370377">
        <w:rPr>
          <w:rFonts w:ascii="Bookman Old Style" w:hAnsi="Bookman Old Style"/>
        </w:rPr>
        <w:t> </w:t>
      </w:r>
      <w:r w:rsidRPr="006A030A">
        <w:rPr>
          <w:rFonts w:ascii="Bookman Old Style" w:hAnsi="Bookman Old Style"/>
        </w:rPr>
        <w:t>Magistrátem města Plzně (dále jen „magistrát“) na úseku samostatné působnosti.</w:t>
      </w:r>
    </w:p>
    <w:p w:rsidR="00E92AA0" w:rsidRPr="006A030A" w:rsidRDefault="00E92AA0" w:rsidP="00E92AA0">
      <w:pPr>
        <w:numPr>
          <w:ilvl w:val="0"/>
          <w:numId w:val="2"/>
        </w:numPr>
        <w:jc w:val="both"/>
        <w:rPr>
          <w:rFonts w:ascii="Bookman Old Style" w:hAnsi="Bookman Old Style"/>
        </w:rPr>
      </w:pPr>
      <w:r w:rsidRPr="006A030A">
        <w:rPr>
          <w:rFonts w:ascii="Bookman Old Style" w:hAnsi="Bookman Old Style"/>
        </w:rPr>
        <w:t>Výbor plní další kontrolní úkoly, jimiž ho pověřilo zastupitelstvo.</w:t>
      </w:r>
    </w:p>
    <w:p w:rsidR="00025703" w:rsidRDefault="00025703" w:rsidP="00E92AA0">
      <w:pPr>
        <w:jc w:val="center"/>
        <w:rPr>
          <w:rFonts w:ascii="Bookman Old Style" w:hAnsi="Bookman Old Style"/>
          <w:b/>
        </w:rPr>
      </w:pPr>
    </w:p>
    <w:p w:rsidR="00CF4934" w:rsidRDefault="00CF4934" w:rsidP="00E92AA0">
      <w:pPr>
        <w:jc w:val="center"/>
        <w:rPr>
          <w:rFonts w:ascii="Bookman Old Style" w:hAnsi="Bookman Old Style"/>
          <w:b/>
        </w:rPr>
      </w:pPr>
    </w:p>
    <w:p w:rsidR="00CF4934" w:rsidRDefault="00CF4934" w:rsidP="00E92AA0">
      <w:pPr>
        <w:jc w:val="center"/>
        <w:rPr>
          <w:rFonts w:ascii="Bookman Old Style" w:hAnsi="Bookman Old Style"/>
          <w:b/>
        </w:rPr>
      </w:pPr>
    </w:p>
    <w:p w:rsidR="00E92AA0" w:rsidRPr="006A030A" w:rsidRDefault="00E92AA0" w:rsidP="00E92AA0">
      <w:pPr>
        <w:jc w:val="center"/>
        <w:rPr>
          <w:rFonts w:ascii="Bookman Old Style" w:hAnsi="Bookman Old Style"/>
          <w:b/>
        </w:rPr>
      </w:pPr>
      <w:r w:rsidRPr="006A030A">
        <w:rPr>
          <w:rFonts w:ascii="Bookman Old Style" w:hAnsi="Bookman Old Style"/>
          <w:b/>
        </w:rPr>
        <w:lastRenderedPageBreak/>
        <w:t>IV.</w:t>
      </w:r>
    </w:p>
    <w:p w:rsidR="00E92AA0" w:rsidRPr="006A030A" w:rsidRDefault="00E92AA0" w:rsidP="00E92AA0">
      <w:pPr>
        <w:jc w:val="center"/>
        <w:rPr>
          <w:rFonts w:ascii="Bookman Old Style" w:hAnsi="Bookman Old Style"/>
          <w:b/>
        </w:rPr>
      </w:pPr>
      <w:r w:rsidRPr="006A030A">
        <w:rPr>
          <w:rFonts w:ascii="Bookman Old Style" w:hAnsi="Bookman Old Style"/>
          <w:b/>
        </w:rPr>
        <w:t>Orgány výboru</w:t>
      </w:r>
    </w:p>
    <w:p w:rsidR="00E92AA0" w:rsidRPr="006A030A" w:rsidRDefault="00E92AA0" w:rsidP="00E92AA0">
      <w:pPr>
        <w:jc w:val="both"/>
        <w:rPr>
          <w:rFonts w:ascii="Bookman Old Style" w:hAnsi="Bookman Old Style"/>
          <w:b/>
        </w:rPr>
      </w:pPr>
    </w:p>
    <w:p w:rsidR="00E92AA0" w:rsidRPr="006A030A" w:rsidRDefault="00E92AA0" w:rsidP="00E92AA0">
      <w:pPr>
        <w:numPr>
          <w:ilvl w:val="0"/>
          <w:numId w:val="4"/>
        </w:numPr>
        <w:jc w:val="both"/>
        <w:rPr>
          <w:rFonts w:ascii="Bookman Old Style" w:hAnsi="Bookman Old Style"/>
        </w:rPr>
      </w:pPr>
      <w:r w:rsidRPr="006A030A">
        <w:rPr>
          <w:rFonts w:ascii="Bookman Old Style" w:hAnsi="Bookman Old Style"/>
        </w:rPr>
        <w:t>Orgány výboru jsou předseda výboru, dva místopředsedové výboru a</w:t>
      </w:r>
      <w:r w:rsidR="00370377">
        <w:rPr>
          <w:rFonts w:ascii="Bookman Old Style" w:hAnsi="Bookman Old Style"/>
        </w:rPr>
        <w:t> </w:t>
      </w:r>
      <w:r w:rsidRPr="006A030A">
        <w:rPr>
          <w:rFonts w:ascii="Bookman Old Style" w:hAnsi="Bookman Old Style"/>
        </w:rPr>
        <w:t>tajemník výboru.</w:t>
      </w:r>
    </w:p>
    <w:p w:rsidR="00E92AA0" w:rsidRPr="006A030A" w:rsidRDefault="00E92AA0" w:rsidP="00E92AA0">
      <w:pPr>
        <w:numPr>
          <w:ilvl w:val="0"/>
          <w:numId w:val="4"/>
        </w:numPr>
        <w:jc w:val="both"/>
        <w:rPr>
          <w:rFonts w:ascii="Bookman Old Style" w:hAnsi="Bookman Old Style"/>
        </w:rPr>
      </w:pPr>
      <w:r w:rsidRPr="006A030A">
        <w:rPr>
          <w:rFonts w:ascii="Bookman Old Style" w:hAnsi="Bookman Old Style"/>
        </w:rPr>
        <w:t>Předsedu výboru volí zastupitelstvo z řad jeho členů, místopředsedy výboru volí ze svého středu výbor.</w:t>
      </w:r>
    </w:p>
    <w:p w:rsidR="00E92AA0" w:rsidRPr="006A030A" w:rsidRDefault="00E92AA0" w:rsidP="00E92AA0">
      <w:pPr>
        <w:numPr>
          <w:ilvl w:val="0"/>
          <w:numId w:val="4"/>
        </w:numPr>
        <w:jc w:val="both"/>
        <w:rPr>
          <w:rFonts w:ascii="Bookman Old Style" w:hAnsi="Bookman Old Style"/>
        </w:rPr>
      </w:pPr>
      <w:r w:rsidRPr="006A030A">
        <w:rPr>
          <w:rFonts w:ascii="Bookman Old Style" w:hAnsi="Bookman Old Style"/>
        </w:rPr>
        <w:t>Předseda výboru:</w:t>
      </w:r>
    </w:p>
    <w:p w:rsidR="00E92AA0" w:rsidRPr="006A030A" w:rsidRDefault="00E92AA0" w:rsidP="00E92AA0">
      <w:pPr>
        <w:numPr>
          <w:ilvl w:val="1"/>
          <w:numId w:val="4"/>
        </w:numPr>
        <w:jc w:val="both"/>
        <w:rPr>
          <w:rFonts w:ascii="Bookman Old Style" w:hAnsi="Bookman Old Style"/>
        </w:rPr>
      </w:pPr>
      <w:r w:rsidRPr="006A030A">
        <w:rPr>
          <w:rFonts w:ascii="Bookman Old Style" w:hAnsi="Bookman Old Style"/>
        </w:rPr>
        <w:t>svolává a řídí výbor,</w:t>
      </w:r>
    </w:p>
    <w:p w:rsidR="00E92AA0" w:rsidRPr="006A030A" w:rsidRDefault="00E92AA0" w:rsidP="00E92AA0">
      <w:pPr>
        <w:numPr>
          <w:ilvl w:val="1"/>
          <w:numId w:val="4"/>
        </w:numPr>
        <w:jc w:val="both"/>
        <w:rPr>
          <w:rFonts w:ascii="Bookman Old Style" w:hAnsi="Bookman Old Style"/>
        </w:rPr>
      </w:pPr>
      <w:r w:rsidRPr="006A030A">
        <w:rPr>
          <w:rFonts w:ascii="Bookman Old Style" w:hAnsi="Bookman Old Style"/>
        </w:rPr>
        <w:t>reprezentuje výbor, je jeho mluvčí a jedná jeho jménem navenek,</w:t>
      </w:r>
    </w:p>
    <w:p w:rsidR="00E92AA0" w:rsidRPr="006A030A" w:rsidRDefault="00E92AA0" w:rsidP="00E92AA0">
      <w:pPr>
        <w:numPr>
          <w:ilvl w:val="1"/>
          <w:numId w:val="4"/>
        </w:numPr>
        <w:jc w:val="both"/>
        <w:rPr>
          <w:rFonts w:ascii="Bookman Old Style" w:hAnsi="Bookman Old Style"/>
        </w:rPr>
      </w:pPr>
      <w:r w:rsidRPr="006A030A">
        <w:rPr>
          <w:rFonts w:ascii="Bookman Old Style" w:hAnsi="Bookman Old Style"/>
        </w:rPr>
        <w:t>dohlíží a koordinuje kontrolní činnost magistrátu v úseku samostatné působnosti,</w:t>
      </w:r>
    </w:p>
    <w:p w:rsidR="00E92AA0" w:rsidRPr="006A030A" w:rsidRDefault="00E92AA0" w:rsidP="00E92AA0">
      <w:pPr>
        <w:numPr>
          <w:ilvl w:val="1"/>
          <w:numId w:val="4"/>
        </w:numPr>
        <w:jc w:val="both"/>
        <w:rPr>
          <w:rFonts w:ascii="Bookman Old Style" w:hAnsi="Bookman Old Style"/>
        </w:rPr>
      </w:pPr>
      <w:r w:rsidRPr="006A030A">
        <w:rPr>
          <w:rFonts w:ascii="Bookman Old Style" w:hAnsi="Bookman Old Style"/>
        </w:rPr>
        <w:t>navrhuje plán práce výboru,</w:t>
      </w:r>
    </w:p>
    <w:p w:rsidR="00E92AA0" w:rsidRPr="006A030A" w:rsidRDefault="00E92AA0" w:rsidP="00E92AA0">
      <w:pPr>
        <w:numPr>
          <w:ilvl w:val="1"/>
          <w:numId w:val="4"/>
        </w:numPr>
        <w:jc w:val="both"/>
        <w:rPr>
          <w:rFonts w:ascii="Bookman Old Style" w:hAnsi="Bookman Old Style"/>
        </w:rPr>
      </w:pPr>
      <w:r w:rsidRPr="006A030A">
        <w:rPr>
          <w:rFonts w:ascii="Bookman Old Style" w:hAnsi="Bookman Old Style"/>
        </w:rPr>
        <w:t>navrhuje složení kontrolních skupin výboru nebo určení zástupce výboru,</w:t>
      </w:r>
    </w:p>
    <w:p w:rsidR="00E92AA0" w:rsidRPr="006A030A" w:rsidRDefault="00E92AA0" w:rsidP="00E92AA0">
      <w:pPr>
        <w:numPr>
          <w:ilvl w:val="1"/>
          <w:numId w:val="4"/>
        </w:numPr>
        <w:jc w:val="both"/>
        <w:rPr>
          <w:rFonts w:ascii="Bookman Old Style" w:hAnsi="Bookman Old Style"/>
        </w:rPr>
      </w:pPr>
      <w:r w:rsidRPr="006A030A">
        <w:rPr>
          <w:rFonts w:ascii="Bookman Old Style" w:hAnsi="Bookman Old Style"/>
        </w:rPr>
        <w:t>předkládá jménem výboru zastupitelstvu zápisy jednání výboru a z kontrol výboru,</w:t>
      </w:r>
    </w:p>
    <w:p w:rsidR="00E92AA0" w:rsidRPr="006A030A" w:rsidRDefault="00E92AA0" w:rsidP="00E92AA0">
      <w:pPr>
        <w:numPr>
          <w:ilvl w:val="1"/>
          <w:numId w:val="4"/>
        </w:numPr>
        <w:jc w:val="both"/>
        <w:rPr>
          <w:rFonts w:ascii="Bookman Old Style" w:hAnsi="Bookman Old Style"/>
        </w:rPr>
      </w:pPr>
      <w:r w:rsidRPr="006A030A">
        <w:rPr>
          <w:rFonts w:ascii="Bookman Old Style" w:hAnsi="Bookman Old Style"/>
        </w:rPr>
        <w:t>předkládá návrhy jménem výboru zastupitelstvu a radě a</w:t>
      </w:r>
    </w:p>
    <w:p w:rsidR="00E92AA0" w:rsidRPr="006A030A" w:rsidRDefault="00E92AA0" w:rsidP="00E92AA0">
      <w:pPr>
        <w:numPr>
          <w:ilvl w:val="1"/>
          <w:numId w:val="4"/>
        </w:numPr>
        <w:jc w:val="both"/>
        <w:rPr>
          <w:rFonts w:ascii="Bookman Old Style" w:hAnsi="Bookman Old Style"/>
        </w:rPr>
      </w:pPr>
      <w:r w:rsidRPr="006A030A">
        <w:rPr>
          <w:rFonts w:ascii="Bookman Old Style" w:hAnsi="Bookman Old Style"/>
        </w:rPr>
        <w:t>navrhuje orgánům města opatření vyplývající z provedených kontrol.</w:t>
      </w:r>
    </w:p>
    <w:p w:rsidR="00E92AA0" w:rsidRPr="006A030A" w:rsidRDefault="00E92AA0" w:rsidP="00E92AA0">
      <w:pPr>
        <w:numPr>
          <w:ilvl w:val="0"/>
          <w:numId w:val="4"/>
        </w:numPr>
        <w:jc w:val="both"/>
        <w:rPr>
          <w:rFonts w:ascii="Bookman Old Style" w:hAnsi="Bookman Old Style"/>
        </w:rPr>
      </w:pPr>
      <w:r w:rsidRPr="006A030A">
        <w:rPr>
          <w:rFonts w:ascii="Bookman Old Style" w:hAnsi="Bookman Old Style"/>
        </w:rPr>
        <w:t>Místopředsedové výboru zastupují předsedu výboru ve všech věcech v době jeho nepřítomnosti.</w:t>
      </w:r>
    </w:p>
    <w:p w:rsidR="00E92AA0" w:rsidRPr="006A030A" w:rsidRDefault="00E92AA0" w:rsidP="00E92AA0">
      <w:pPr>
        <w:numPr>
          <w:ilvl w:val="0"/>
          <w:numId w:val="4"/>
        </w:numPr>
        <w:jc w:val="both"/>
        <w:rPr>
          <w:rFonts w:ascii="Bookman Old Style" w:hAnsi="Bookman Old Style"/>
        </w:rPr>
      </w:pPr>
      <w:r w:rsidRPr="006A030A">
        <w:rPr>
          <w:rFonts w:ascii="Bookman Old Style" w:hAnsi="Bookman Old Style"/>
        </w:rPr>
        <w:t>Tajemník výboru je jmenován tajemníkem MMP a spravuje administrativní záležitosti výboru.</w:t>
      </w:r>
    </w:p>
    <w:p w:rsidR="00E92AA0" w:rsidRDefault="00E92AA0" w:rsidP="00E92AA0">
      <w:pPr>
        <w:jc w:val="both"/>
        <w:rPr>
          <w:rFonts w:ascii="Bookman Old Style" w:hAnsi="Bookman Old Style"/>
          <w:b/>
        </w:rPr>
      </w:pPr>
    </w:p>
    <w:p w:rsidR="00E92AA0" w:rsidRPr="006A030A" w:rsidRDefault="00E92AA0" w:rsidP="00E92AA0">
      <w:pPr>
        <w:jc w:val="both"/>
        <w:rPr>
          <w:rFonts w:ascii="Bookman Old Style" w:hAnsi="Bookman Old Style"/>
          <w:b/>
        </w:rPr>
      </w:pPr>
    </w:p>
    <w:p w:rsidR="00E92AA0" w:rsidRPr="006A030A" w:rsidRDefault="00E92AA0" w:rsidP="00E92AA0">
      <w:pPr>
        <w:jc w:val="center"/>
        <w:rPr>
          <w:rFonts w:ascii="Bookman Old Style" w:hAnsi="Bookman Old Style"/>
          <w:b/>
        </w:rPr>
      </w:pPr>
      <w:r w:rsidRPr="006A030A">
        <w:rPr>
          <w:rFonts w:ascii="Bookman Old Style" w:hAnsi="Bookman Old Style"/>
          <w:b/>
        </w:rPr>
        <w:t>V.</w:t>
      </w:r>
    </w:p>
    <w:p w:rsidR="00E92AA0" w:rsidRPr="006A030A" w:rsidRDefault="00E92AA0" w:rsidP="00E92AA0">
      <w:pPr>
        <w:jc w:val="center"/>
        <w:rPr>
          <w:rFonts w:ascii="Bookman Old Style" w:hAnsi="Bookman Old Style"/>
          <w:b/>
        </w:rPr>
      </w:pPr>
      <w:r w:rsidRPr="006A030A">
        <w:rPr>
          <w:rFonts w:ascii="Bookman Old Style" w:hAnsi="Bookman Old Style"/>
          <w:b/>
        </w:rPr>
        <w:t>Svolání výboru</w:t>
      </w:r>
    </w:p>
    <w:p w:rsidR="00E92AA0" w:rsidRPr="006A030A" w:rsidRDefault="00E92AA0" w:rsidP="00E92AA0">
      <w:pPr>
        <w:jc w:val="both"/>
        <w:rPr>
          <w:rFonts w:ascii="Bookman Old Style" w:hAnsi="Bookman Old Style"/>
          <w:b/>
        </w:rPr>
      </w:pPr>
    </w:p>
    <w:p w:rsidR="00E92AA0" w:rsidRPr="006A030A" w:rsidRDefault="00E92AA0" w:rsidP="00E92AA0">
      <w:pPr>
        <w:numPr>
          <w:ilvl w:val="0"/>
          <w:numId w:val="5"/>
        </w:numPr>
        <w:jc w:val="both"/>
        <w:rPr>
          <w:rFonts w:ascii="Bookman Old Style" w:hAnsi="Bookman Old Style"/>
        </w:rPr>
      </w:pPr>
      <w:r w:rsidRPr="006A030A">
        <w:rPr>
          <w:rFonts w:ascii="Bookman Old Style" w:hAnsi="Bookman Old Style"/>
        </w:rPr>
        <w:t>Výbor svolává předseda.</w:t>
      </w:r>
    </w:p>
    <w:p w:rsidR="00E92AA0" w:rsidRPr="006A030A" w:rsidRDefault="00E92AA0" w:rsidP="00E92AA0">
      <w:pPr>
        <w:numPr>
          <w:ilvl w:val="0"/>
          <w:numId w:val="5"/>
        </w:numPr>
        <w:jc w:val="both"/>
        <w:rPr>
          <w:rFonts w:ascii="Bookman Old Style" w:hAnsi="Bookman Old Style"/>
        </w:rPr>
      </w:pPr>
      <w:r w:rsidRPr="006A030A">
        <w:rPr>
          <w:rFonts w:ascii="Bookman Old Style" w:hAnsi="Bookman Old Style"/>
        </w:rPr>
        <w:t>Výbor je svoláván v řádných termínech stanovených zpravidla na posledním jednání výboru v předchozím kalendářním roce.</w:t>
      </w:r>
    </w:p>
    <w:p w:rsidR="00E92AA0" w:rsidRPr="006A030A" w:rsidRDefault="00E92AA0" w:rsidP="00E92AA0">
      <w:pPr>
        <w:numPr>
          <w:ilvl w:val="0"/>
          <w:numId w:val="5"/>
        </w:numPr>
        <w:jc w:val="both"/>
        <w:rPr>
          <w:rFonts w:ascii="Bookman Old Style" w:hAnsi="Bookman Old Style"/>
        </w:rPr>
      </w:pPr>
      <w:r w:rsidRPr="006A030A">
        <w:rPr>
          <w:rFonts w:ascii="Bookman Old Style" w:hAnsi="Bookman Old Style"/>
        </w:rPr>
        <w:t>Výbor může být svolán i mimo tyto termíny, pokud to situace vyžaduje.</w:t>
      </w:r>
    </w:p>
    <w:p w:rsidR="00E92AA0" w:rsidRPr="006A030A" w:rsidRDefault="00E92AA0" w:rsidP="00E92AA0">
      <w:pPr>
        <w:numPr>
          <w:ilvl w:val="0"/>
          <w:numId w:val="5"/>
        </w:numPr>
        <w:jc w:val="both"/>
        <w:rPr>
          <w:rFonts w:ascii="Bookman Old Style" w:hAnsi="Bookman Old Style"/>
        </w:rPr>
      </w:pPr>
      <w:r w:rsidRPr="006A030A">
        <w:rPr>
          <w:rFonts w:ascii="Bookman Old Style" w:hAnsi="Bookman Old Style"/>
        </w:rPr>
        <w:t>V případě řádného termínu musí být výbor svolán písemně nebo elektronicky nejméně 7 dní před jeho konáním. V případě jednání mimo termín může být výbor svolán písemně, elektronicky nebo telefonicky, a to alespoň 1 den před jeho konáním.</w:t>
      </w:r>
    </w:p>
    <w:p w:rsidR="00E92AA0" w:rsidRPr="006A030A" w:rsidRDefault="00E92AA0" w:rsidP="00E92AA0">
      <w:pPr>
        <w:jc w:val="both"/>
        <w:rPr>
          <w:rFonts w:ascii="Bookman Old Style" w:hAnsi="Bookman Old Style"/>
          <w:b/>
        </w:rPr>
      </w:pPr>
    </w:p>
    <w:p w:rsidR="00E92AA0" w:rsidRDefault="00E92AA0" w:rsidP="00E92AA0">
      <w:pPr>
        <w:jc w:val="center"/>
        <w:rPr>
          <w:rFonts w:ascii="Bookman Old Style" w:hAnsi="Bookman Old Style"/>
          <w:b/>
        </w:rPr>
      </w:pPr>
    </w:p>
    <w:p w:rsidR="00E92AA0" w:rsidRPr="006A030A" w:rsidRDefault="00E92AA0" w:rsidP="00E92AA0">
      <w:pPr>
        <w:jc w:val="center"/>
        <w:rPr>
          <w:rFonts w:ascii="Bookman Old Style" w:hAnsi="Bookman Old Style"/>
          <w:b/>
        </w:rPr>
      </w:pPr>
      <w:r w:rsidRPr="006A030A">
        <w:rPr>
          <w:rFonts w:ascii="Bookman Old Style" w:hAnsi="Bookman Old Style"/>
          <w:b/>
        </w:rPr>
        <w:t>Jednání výboru</w:t>
      </w:r>
    </w:p>
    <w:p w:rsidR="00E92AA0" w:rsidRPr="006A030A" w:rsidRDefault="00E92AA0" w:rsidP="00E92AA0">
      <w:pPr>
        <w:jc w:val="center"/>
        <w:rPr>
          <w:rFonts w:ascii="Bookman Old Style" w:hAnsi="Bookman Old Style"/>
          <w:b/>
        </w:rPr>
      </w:pPr>
      <w:r w:rsidRPr="006A030A">
        <w:rPr>
          <w:rFonts w:ascii="Bookman Old Style" w:hAnsi="Bookman Old Style"/>
          <w:b/>
        </w:rPr>
        <w:t>VI.</w:t>
      </w:r>
    </w:p>
    <w:p w:rsidR="00E92AA0" w:rsidRPr="006A030A" w:rsidRDefault="00E92AA0" w:rsidP="00E92AA0">
      <w:pPr>
        <w:ind w:left="360"/>
        <w:jc w:val="both"/>
        <w:rPr>
          <w:rFonts w:ascii="Bookman Old Style" w:hAnsi="Bookman Old Style"/>
        </w:rPr>
      </w:pPr>
    </w:p>
    <w:p w:rsidR="00E92AA0" w:rsidRPr="006A030A" w:rsidRDefault="00E92AA0" w:rsidP="00E92AA0">
      <w:pPr>
        <w:numPr>
          <w:ilvl w:val="0"/>
          <w:numId w:val="6"/>
        </w:numPr>
        <w:jc w:val="both"/>
        <w:rPr>
          <w:rFonts w:ascii="Bookman Old Style" w:hAnsi="Bookman Old Style"/>
        </w:rPr>
      </w:pPr>
      <w:r w:rsidRPr="006A030A">
        <w:rPr>
          <w:rFonts w:ascii="Bookman Old Style" w:hAnsi="Bookman Old Style"/>
        </w:rPr>
        <w:t>Výbor je schopen se usnášet, je-li přítomna nadpoloviční většina členů výboru.</w:t>
      </w:r>
    </w:p>
    <w:p w:rsidR="00E92AA0" w:rsidRPr="006A030A" w:rsidRDefault="00E92AA0" w:rsidP="00E92AA0">
      <w:pPr>
        <w:numPr>
          <w:ilvl w:val="0"/>
          <w:numId w:val="6"/>
        </w:numPr>
        <w:jc w:val="both"/>
        <w:rPr>
          <w:rFonts w:ascii="Bookman Old Style" w:hAnsi="Bookman Old Style"/>
        </w:rPr>
      </w:pPr>
      <w:r w:rsidRPr="006A030A">
        <w:rPr>
          <w:rFonts w:ascii="Bookman Old Style" w:hAnsi="Bookman Old Style"/>
        </w:rPr>
        <w:t>Usnesení výboru je přijato, pokud pro něj hlasovala nadpoloviční většina ze všech jeho členů.</w:t>
      </w:r>
    </w:p>
    <w:p w:rsidR="00025703" w:rsidRDefault="00025703">
      <w:pPr>
        <w:spacing w:after="200" w:line="276" w:lineRule="auto"/>
        <w:rPr>
          <w:rFonts w:ascii="Bookman Old Style" w:hAnsi="Bookman Old Style"/>
          <w:b/>
        </w:rPr>
      </w:pPr>
      <w:r>
        <w:rPr>
          <w:rFonts w:ascii="Bookman Old Style" w:hAnsi="Bookman Old Style"/>
          <w:b/>
        </w:rPr>
        <w:br w:type="page"/>
      </w:r>
    </w:p>
    <w:p w:rsidR="00E92AA0" w:rsidRPr="006A030A" w:rsidRDefault="00E92AA0" w:rsidP="00E92AA0">
      <w:pPr>
        <w:jc w:val="center"/>
        <w:rPr>
          <w:rFonts w:ascii="Bookman Old Style" w:hAnsi="Bookman Old Style"/>
          <w:b/>
        </w:rPr>
      </w:pPr>
      <w:r w:rsidRPr="006A030A">
        <w:rPr>
          <w:rFonts w:ascii="Bookman Old Style" w:hAnsi="Bookman Old Style"/>
          <w:b/>
        </w:rPr>
        <w:lastRenderedPageBreak/>
        <w:t>VII.</w:t>
      </w:r>
    </w:p>
    <w:p w:rsidR="00E92AA0" w:rsidRPr="006A030A" w:rsidRDefault="00E92AA0" w:rsidP="00E92AA0">
      <w:pPr>
        <w:ind w:left="360"/>
        <w:jc w:val="both"/>
        <w:rPr>
          <w:rFonts w:ascii="Bookman Old Style" w:hAnsi="Bookman Old Style"/>
        </w:rPr>
      </w:pPr>
    </w:p>
    <w:p w:rsidR="00E92AA0" w:rsidRPr="006A030A" w:rsidRDefault="00E92AA0" w:rsidP="00E92AA0">
      <w:pPr>
        <w:numPr>
          <w:ilvl w:val="0"/>
          <w:numId w:val="9"/>
        </w:numPr>
        <w:tabs>
          <w:tab w:val="clear" w:pos="1080"/>
        </w:tabs>
        <w:ind w:left="720"/>
        <w:jc w:val="both"/>
        <w:rPr>
          <w:rFonts w:ascii="Bookman Old Style" w:hAnsi="Bookman Old Style"/>
        </w:rPr>
      </w:pPr>
      <w:r w:rsidRPr="006A030A">
        <w:rPr>
          <w:rFonts w:ascii="Bookman Old Style" w:hAnsi="Bookman Old Style"/>
        </w:rPr>
        <w:t>Jednání výboru jsou neveřejná.</w:t>
      </w:r>
    </w:p>
    <w:p w:rsidR="00E92AA0" w:rsidRPr="006A030A" w:rsidRDefault="00E92AA0" w:rsidP="00E92AA0">
      <w:pPr>
        <w:numPr>
          <w:ilvl w:val="0"/>
          <w:numId w:val="9"/>
        </w:numPr>
        <w:tabs>
          <w:tab w:val="clear" w:pos="1080"/>
        </w:tabs>
        <w:ind w:left="720"/>
        <w:jc w:val="both"/>
        <w:rPr>
          <w:rFonts w:ascii="Bookman Old Style" w:hAnsi="Bookman Old Style"/>
        </w:rPr>
      </w:pPr>
      <w:r w:rsidRPr="006A030A">
        <w:rPr>
          <w:rFonts w:ascii="Bookman Old Style" w:hAnsi="Bookman Old Style"/>
        </w:rPr>
        <w:t>Jednání se účastní členové výboru a tajemník výboru.</w:t>
      </w:r>
    </w:p>
    <w:p w:rsidR="00E92AA0" w:rsidRPr="006A030A" w:rsidRDefault="00E92AA0" w:rsidP="00E92AA0">
      <w:pPr>
        <w:numPr>
          <w:ilvl w:val="0"/>
          <w:numId w:val="9"/>
        </w:numPr>
        <w:tabs>
          <w:tab w:val="clear" w:pos="1080"/>
        </w:tabs>
        <w:ind w:left="720"/>
        <w:jc w:val="both"/>
        <w:rPr>
          <w:rFonts w:ascii="Bookman Old Style" w:hAnsi="Bookman Old Style"/>
        </w:rPr>
      </w:pPr>
      <w:r w:rsidRPr="006A030A">
        <w:rPr>
          <w:rFonts w:ascii="Bookman Old Style" w:hAnsi="Bookman Old Style"/>
        </w:rPr>
        <w:t>Jednání výboru může být přítomen s hlasem poradním bez dalšího primátor města, náměstek primátora, člen Rady města Plzně a</w:t>
      </w:r>
      <w:r w:rsidR="00370377">
        <w:rPr>
          <w:rFonts w:ascii="Bookman Old Style" w:hAnsi="Bookman Old Style"/>
        </w:rPr>
        <w:t> </w:t>
      </w:r>
      <w:r w:rsidRPr="006A030A">
        <w:rPr>
          <w:rFonts w:ascii="Bookman Old Style" w:hAnsi="Bookman Old Style"/>
        </w:rPr>
        <w:t>tajemník MMP.</w:t>
      </w:r>
    </w:p>
    <w:p w:rsidR="00E92AA0" w:rsidRPr="006A030A" w:rsidRDefault="00E92AA0" w:rsidP="00E92AA0">
      <w:pPr>
        <w:numPr>
          <w:ilvl w:val="0"/>
          <w:numId w:val="9"/>
        </w:numPr>
        <w:tabs>
          <w:tab w:val="clear" w:pos="1080"/>
        </w:tabs>
        <w:ind w:left="720"/>
        <w:jc w:val="both"/>
        <w:rPr>
          <w:rFonts w:ascii="Bookman Old Style" w:hAnsi="Bookman Old Style"/>
        </w:rPr>
      </w:pPr>
      <w:r w:rsidRPr="006A030A">
        <w:rPr>
          <w:rFonts w:ascii="Bookman Old Style" w:hAnsi="Bookman Old Style"/>
        </w:rPr>
        <w:t>Na jednání výboru mohou být přizváni k jeho jednotlivým bodům i</w:t>
      </w:r>
      <w:r w:rsidR="00370377">
        <w:rPr>
          <w:rFonts w:ascii="Bookman Old Style" w:hAnsi="Bookman Old Style"/>
        </w:rPr>
        <w:t> </w:t>
      </w:r>
      <w:r w:rsidRPr="006A030A">
        <w:rPr>
          <w:rFonts w:ascii="Bookman Old Style" w:hAnsi="Bookman Old Style"/>
        </w:rPr>
        <w:t>další osoby. O jejich účasti na jednání musí výbor rozhodnout svým hlasováním.</w:t>
      </w:r>
    </w:p>
    <w:p w:rsidR="00E92AA0" w:rsidRPr="006A030A" w:rsidRDefault="00E92AA0" w:rsidP="00025703">
      <w:pPr>
        <w:spacing w:before="240" w:line="276" w:lineRule="auto"/>
        <w:jc w:val="center"/>
        <w:rPr>
          <w:rFonts w:ascii="Bookman Old Style" w:hAnsi="Bookman Old Style"/>
          <w:b/>
        </w:rPr>
      </w:pPr>
      <w:r w:rsidRPr="006A030A">
        <w:rPr>
          <w:rFonts w:ascii="Bookman Old Style" w:hAnsi="Bookman Old Style"/>
          <w:b/>
        </w:rPr>
        <w:t>VIII.</w:t>
      </w:r>
    </w:p>
    <w:p w:rsidR="00E92AA0" w:rsidRPr="006A030A" w:rsidRDefault="00E92AA0" w:rsidP="00E92AA0">
      <w:pPr>
        <w:jc w:val="both"/>
        <w:rPr>
          <w:rFonts w:ascii="Bookman Old Style" w:hAnsi="Bookman Old Style"/>
          <w:b/>
        </w:rPr>
      </w:pPr>
    </w:p>
    <w:p w:rsidR="00E92AA0" w:rsidRPr="006A030A" w:rsidRDefault="00E92AA0" w:rsidP="00E92AA0">
      <w:pPr>
        <w:numPr>
          <w:ilvl w:val="0"/>
          <w:numId w:val="7"/>
        </w:numPr>
        <w:jc w:val="both"/>
        <w:rPr>
          <w:rFonts w:ascii="Bookman Old Style" w:hAnsi="Bookman Old Style"/>
        </w:rPr>
      </w:pPr>
      <w:r w:rsidRPr="006A030A">
        <w:rPr>
          <w:rFonts w:ascii="Bookman Old Style" w:hAnsi="Bookman Old Style"/>
        </w:rPr>
        <w:t>Program jednání výboru připravuje předseda a překládá jej výboru ke schválení.</w:t>
      </w:r>
    </w:p>
    <w:p w:rsidR="00E92AA0" w:rsidRPr="006A030A" w:rsidRDefault="00E92AA0" w:rsidP="00E92AA0">
      <w:pPr>
        <w:numPr>
          <w:ilvl w:val="0"/>
          <w:numId w:val="7"/>
        </w:numPr>
        <w:jc w:val="both"/>
        <w:rPr>
          <w:rFonts w:ascii="Bookman Old Style" w:hAnsi="Bookman Old Style"/>
        </w:rPr>
      </w:pPr>
      <w:r w:rsidRPr="006A030A">
        <w:rPr>
          <w:rFonts w:ascii="Bookman Old Style" w:hAnsi="Bookman Old Style"/>
        </w:rPr>
        <w:t>Jednání probíhá v pořadí bodů dle schváleného programu.</w:t>
      </w:r>
    </w:p>
    <w:p w:rsidR="00E92AA0" w:rsidRPr="006A030A" w:rsidRDefault="00E92AA0" w:rsidP="00E92AA0">
      <w:pPr>
        <w:numPr>
          <w:ilvl w:val="0"/>
          <w:numId w:val="7"/>
        </w:numPr>
        <w:jc w:val="both"/>
        <w:rPr>
          <w:rFonts w:ascii="Bookman Old Style" w:hAnsi="Bookman Old Style"/>
        </w:rPr>
      </w:pPr>
      <w:r w:rsidRPr="006A030A">
        <w:rPr>
          <w:rFonts w:ascii="Bookman Old Style" w:hAnsi="Bookman Old Style"/>
        </w:rPr>
        <w:t xml:space="preserve">Ke každému z bodů se vede rozprava, do které se může přihlásit každý z přítomných jednání výboru. Rozpravu může předseda ukončit až po přednesení příspěvku všech přihlášených. V rozpravě předseda uděluje slovo přihlášeným v pořadí, v jakém se přihlásili. </w:t>
      </w:r>
    </w:p>
    <w:p w:rsidR="00E92AA0" w:rsidRPr="006A030A" w:rsidRDefault="00E92AA0" w:rsidP="00E92AA0">
      <w:pPr>
        <w:numPr>
          <w:ilvl w:val="0"/>
          <w:numId w:val="7"/>
        </w:numPr>
        <w:jc w:val="both"/>
        <w:rPr>
          <w:rFonts w:ascii="Bookman Old Style" w:hAnsi="Bookman Old Style"/>
        </w:rPr>
      </w:pPr>
      <w:r w:rsidRPr="006A030A">
        <w:rPr>
          <w:rFonts w:ascii="Bookman Old Style" w:hAnsi="Bookman Old Style"/>
        </w:rPr>
        <w:t>Předseda může přihlášenému odejmout slovo, pokud jeho příspěvek není věcný, stručný, anebo nesměřuje ke konečnému stanovisku výboru.</w:t>
      </w:r>
    </w:p>
    <w:p w:rsidR="00E92AA0" w:rsidRPr="006A030A" w:rsidRDefault="00E92AA0" w:rsidP="00E92AA0">
      <w:pPr>
        <w:numPr>
          <w:ilvl w:val="0"/>
          <w:numId w:val="7"/>
        </w:numPr>
        <w:jc w:val="both"/>
        <w:rPr>
          <w:rFonts w:ascii="Bookman Old Style" w:hAnsi="Bookman Old Style"/>
        </w:rPr>
      </w:pPr>
      <w:r w:rsidRPr="006A030A">
        <w:rPr>
          <w:rFonts w:ascii="Bookman Old Style" w:hAnsi="Bookman Old Style"/>
        </w:rPr>
        <w:t xml:space="preserve">Hlasování probíhá veřejně. O pozměňujících návrzích k usnesení se hlasuje v opačném pořadí, než byly předneseny. Z hlasování jsou staženy ty z návrhů, které se staly </w:t>
      </w:r>
      <w:proofErr w:type="spellStart"/>
      <w:r w:rsidRPr="006A030A">
        <w:rPr>
          <w:rFonts w:ascii="Bookman Old Style" w:hAnsi="Bookman Old Style"/>
        </w:rPr>
        <w:t>nehlasovatelné</w:t>
      </w:r>
      <w:proofErr w:type="spellEnd"/>
      <w:r w:rsidRPr="006A030A">
        <w:rPr>
          <w:rFonts w:ascii="Bookman Old Style" w:hAnsi="Bookman Old Style"/>
        </w:rPr>
        <w:t>.</w:t>
      </w:r>
    </w:p>
    <w:p w:rsidR="00E92AA0" w:rsidRPr="006A030A" w:rsidRDefault="00E92AA0" w:rsidP="00E92AA0">
      <w:pPr>
        <w:jc w:val="both"/>
        <w:rPr>
          <w:rFonts w:ascii="Bookman Old Style" w:hAnsi="Bookman Old Style"/>
        </w:rPr>
      </w:pPr>
    </w:p>
    <w:p w:rsidR="00E92AA0" w:rsidRPr="006A030A" w:rsidRDefault="00E92AA0" w:rsidP="00E92AA0">
      <w:pPr>
        <w:jc w:val="center"/>
        <w:rPr>
          <w:rFonts w:ascii="Bookman Old Style" w:hAnsi="Bookman Old Style"/>
          <w:b/>
        </w:rPr>
      </w:pPr>
      <w:r w:rsidRPr="006A030A">
        <w:rPr>
          <w:rFonts w:ascii="Bookman Old Style" w:hAnsi="Bookman Old Style"/>
          <w:b/>
        </w:rPr>
        <w:t>IX.</w:t>
      </w:r>
    </w:p>
    <w:p w:rsidR="00E92AA0" w:rsidRPr="006A030A" w:rsidRDefault="00E92AA0" w:rsidP="00E92AA0">
      <w:pPr>
        <w:jc w:val="both"/>
        <w:rPr>
          <w:rFonts w:ascii="Bookman Old Style" w:hAnsi="Bookman Old Style"/>
          <w:b/>
        </w:rPr>
      </w:pPr>
    </w:p>
    <w:p w:rsidR="00E92AA0" w:rsidRPr="006A030A" w:rsidRDefault="00E92AA0" w:rsidP="00E92AA0">
      <w:pPr>
        <w:numPr>
          <w:ilvl w:val="0"/>
          <w:numId w:val="8"/>
        </w:numPr>
        <w:jc w:val="both"/>
        <w:rPr>
          <w:rFonts w:ascii="Bookman Old Style" w:hAnsi="Bookman Old Style"/>
        </w:rPr>
      </w:pPr>
      <w:r w:rsidRPr="006A030A">
        <w:rPr>
          <w:rFonts w:ascii="Bookman Old Style" w:hAnsi="Bookman Old Style"/>
        </w:rPr>
        <w:t>Z jednání výboru je veden zápis, který vyhotovuje tajemník výboru, není-li přítomen, pak magistrátem určený zástupce nebo předsedou určený člen výboru, a to do 7 dnů od jeho konání.</w:t>
      </w:r>
    </w:p>
    <w:p w:rsidR="00E92AA0" w:rsidRPr="006A030A" w:rsidRDefault="00E92AA0" w:rsidP="00E92AA0">
      <w:pPr>
        <w:numPr>
          <w:ilvl w:val="0"/>
          <w:numId w:val="8"/>
        </w:numPr>
        <w:jc w:val="both"/>
        <w:rPr>
          <w:rFonts w:ascii="Bookman Old Style" w:hAnsi="Bookman Old Style"/>
        </w:rPr>
      </w:pPr>
      <w:r w:rsidRPr="006A030A">
        <w:rPr>
          <w:rFonts w:ascii="Bookman Old Style" w:hAnsi="Bookman Old Style"/>
        </w:rPr>
        <w:t>Součástí zápisu jsou též přijatá usnesení výboru, která jsou opatřena pořadovým číslem usnesení a kalendářním rokem.</w:t>
      </w:r>
    </w:p>
    <w:p w:rsidR="00E92AA0" w:rsidRPr="006A030A" w:rsidRDefault="00E92AA0" w:rsidP="00E92AA0">
      <w:pPr>
        <w:numPr>
          <w:ilvl w:val="0"/>
          <w:numId w:val="8"/>
        </w:numPr>
        <w:jc w:val="both"/>
        <w:rPr>
          <w:rFonts w:ascii="Bookman Old Style" w:hAnsi="Bookman Old Style"/>
        </w:rPr>
      </w:pPr>
      <w:r w:rsidRPr="006A030A">
        <w:rPr>
          <w:rFonts w:ascii="Bookman Old Style" w:hAnsi="Bookman Old Style"/>
        </w:rPr>
        <w:t>Zápis výboru podepisuje předseda výboru a ověřuje výborem schválený člen.</w:t>
      </w:r>
    </w:p>
    <w:p w:rsidR="00E92AA0" w:rsidRPr="006A030A" w:rsidRDefault="00E92AA0" w:rsidP="00E92AA0">
      <w:pPr>
        <w:numPr>
          <w:ilvl w:val="0"/>
          <w:numId w:val="8"/>
        </w:numPr>
        <w:jc w:val="both"/>
        <w:rPr>
          <w:rFonts w:ascii="Bookman Old Style" w:hAnsi="Bookman Old Style"/>
        </w:rPr>
      </w:pPr>
      <w:r w:rsidRPr="006A030A">
        <w:rPr>
          <w:rFonts w:ascii="Bookman Old Style" w:hAnsi="Bookman Old Style"/>
        </w:rPr>
        <w:t>Zápis výboru musí být neprodleně po jeho vyhotovení a ověření zaslán písemně nebo elektronicky všem členům výboru.</w:t>
      </w:r>
    </w:p>
    <w:p w:rsidR="00E92AA0" w:rsidRDefault="00E92AA0" w:rsidP="00E92AA0">
      <w:pPr>
        <w:numPr>
          <w:ilvl w:val="0"/>
          <w:numId w:val="8"/>
        </w:numPr>
        <w:jc w:val="both"/>
        <w:rPr>
          <w:rFonts w:ascii="Bookman Old Style" w:hAnsi="Bookman Old Style"/>
        </w:rPr>
      </w:pPr>
      <w:r w:rsidRPr="006A030A">
        <w:rPr>
          <w:rFonts w:ascii="Bookman Old Style" w:hAnsi="Bookman Old Style"/>
        </w:rPr>
        <w:t>Zápis výboru musí být přístupný veřejnosti k nahlédnutí.</w:t>
      </w:r>
    </w:p>
    <w:p w:rsidR="00CF4934" w:rsidRPr="00CF4934" w:rsidRDefault="00CF4934" w:rsidP="00CF4934">
      <w:pPr>
        <w:pStyle w:val="Zkladntext2"/>
        <w:numPr>
          <w:ilvl w:val="0"/>
          <w:numId w:val="8"/>
        </w:numPr>
        <w:rPr>
          <w:rFonts w:ascii="Bookman Old Style" w:hAnsi="Bookman Old Style"/>
        </w:rPr>
      </w:pPr>
      <w:r w:rsidRPr="00CF4934">
        <w:rPr>
          <w:rFonts w:ascii="Bookman Old Style" w:hAnsi="Bookman Old Style"/>
        </w:rPr>
        <w:t>Zápisy v písemné podobě zůstávají zpravidla uloženy v příruční spisovně odboru MMP po dobu jejich provozní potřeby. Poté se předají do centrální spisovny MMP, popř. do decentralizované spisovny odboru, pokud je zřízena. Zápisy se uchovávají po dobu 10 let. Po uplynutí této lhůty jsou předány jako archiválie do odboru Archiv města Plzně.</w:t>
      </w:r>
    </w:p>
    <w:p w:rsidR="00CF4934" w:rsidRDefault="00CF4934" w:rsidP="00CF4934">
      <w:pPr>
        <w:ind w:left="720"/>
        <w:jc w:val="both"/>
        <w:rPr>
          <w:rFonts w:ascii="Bookman Old Style" w:hAnsi="Bookman Old Style"/>
        </w:rPr>
      </w:pPr>
    </w:p>
    <w:p w:rsidR="00CB0FDA" w:rsidRPr="006A030A" w:rsidRDefault="00CB0FDA" w:rsidP="00CF4934">
      <w:pPr>
        <w:ind w:left="720"/>
        <w:jc w:val="both"/>
        <w:rPr>
          <w:rFonts w:ascii="Bookman Old Style" w:hAnsi="Bookman Old Style"/>
        </w:rPr>
      </w:pPr>
    </w:p>
    <w:p w:rsidR="00E92AA0" w:rsidRDefault="00E92AA0" w:rsidP="00E92AA0">
      <w:pPr>
        <w:jc w:val="both"/>
        <w:rPr>
          <w:rFonts w:ascii="Bookman Old Style" w:hAnsi="Bookman Old Style"/>
        </w:rPr>
      </w:pPr>
    </w:p>
    <w:p w:rsidR="00E92AA0" w:rsidRPr="006A030A" w:rsidRDefault="00E92AA0" w:rsidP="00E92AA0">
      <w:pPr>
        <w:jc w:val="both"/>
        <w:rPr>
          <w:rFonts w:ascii="Bookman Old Style" w:hAnsi="Bookman Old Style"/>
        </w:rPr>
      </w:pPr>
    </w:p>
    <w:p w:rsidR="00E92AA0" w:rsidRPr="006A030A" w:rsidRDefault="00E92AA0" w:rsidP="00E92AA0">
      <w:pPr>
        <w:jc w:val="center"/>
        <w:rPr>
          <w:rFonts w:ascii="Bookman Old Style" w:hAnsi="Bookman Old Style"/>
          <w:b/>
        </w:rPr>
      </w:pPr>
      <w:r w:rsidRPr="006A030A">
        <w:rPr>
          <w:rFonts w:ascii="Bookman Old Style" w:hAnsi="Bookman Old Style"/>
          <w:b/>
        </w:rPr>
        <w:lastRenderedPageBreak/>
        <w:t>X.</w:t>
      </w:r>
    </w:p>
    <w:p w:rsidR="00E92AA0" w:rsidRPr="006A030A" w:rsidRDefault="00E92AA0" w:rsidP="00E92AA0">
      <w:pPr>
        <w:jc w:val="center"/>
        <w:rPr>
          <w:rFonts w:ascii="Bookman Old Style" w:hAnsi="Bookman Old Style"/>
          <w:b/>
        </w:rPr>
      </w:pPr>
      <w:r w:rsidRPr="006A030A">
        <w:rPr>
          <w:rFonts w:ascii="Bookman Old Style" w:hAnsi="Bookman Old Style"/>
          <w:b/>
        </w:rPr>
        <w:t>Kontrola</w:t>
      </w:r>
    </w:p>
    <w:p w:rsidR="00E92AA0" w:rsidRPr="006A030A" w:rsidRDefault="00E92AA0" w:rsidP="00E92AA0">
      <w:pPr>
        <w:jc w:val="both"/>
        <w:rPr>
          <w:rFonts w:ascii="Bookman Old Style" w:hAnsi="Bookman Old Style"/>
          <w:b/>
        </w:rPr>
      </w:pPr>
    </w:p>
    <w:p w:rsidR="00E92AA0" w:rsidRPr="006A030A" w:rsidRDefault="00E92AA0" w:rsidP="00E92AA0">
      <w:pPr>
        <w:numPr>
          <w:ilvl w:val="0"/>
          <w:numId w:val="10"/>
        </w:numPr>
        <w:jc w:val="both"/>
        <w:rPr>
          <w:rFonts w:ascii="Bookman Old Style" w:hAnsi="Bookman Old Style"/>
        </w:rPr>
      </w:pPr>
      <w:r w:rsidRPr="006A030A">
        <w:rPr>
          <w:rFonts w:ascii="Bookman Old Style" w:hAnsi="Bookman Old Style"/>
        </w:rPr>
        <w:t>Výbor ve své působnosti podle čl. III tohoto jednacího řádu provádí obecnou nebo konkrétně zaměřenou kontrolu.</w:t>
      </w:r>
    </w:p>
    <w:p w:rsidR="00863D2F" w:rsidRDefault="00E92AA0" w:rsidP="00E92AA0">
      <w:pPr>
        <w:numPr>
          <w:ilvl w:val="0"/>
          <w:numId w:val="10"/>
        </w:numPr>
        <w:jc w:val="both"/>
        <w:rPr>
          <w:rFonts w:ascii="Bookman Old Style" w:hAnsi="Bookman Old Style"/>
        </w:rPr>
      </w:pPr>
      <w:r w:rsidRPr="00863D2F">
        <w:rPr>
          <w:rFonts w:ascii="Bookman Old Style" w:hAnsi="Bookman Old Style"/>
        </w:rPr>
        <w:t>O provedené kontrole pořídí výbor zápis, který obsahuje, co bylo kontrolováno, výsledky kontroly a odh</w:t>
      </w:r>
      <w:r w:rsidR="00863D2F">
        <w:rPr>
          <w:rFonts w:ascii="Bookman Old Style" w:hAnsi="Bookman Old Style"/>
        </w:rPr>
        <w:t xml:space="preserve">alené nedostatky. </w:t>
      </w:r>
      <w:r w:rsidR="00ED49DC">
        <w:rPr>
          <w:rFonts w:ascii="Bookman Old Style" w:hAnsi="Bookman Old Style"/>
        </w:rPr>
        <w:t>Zápis podepíší</w:t>
      </w:r>
      <w:r w:rsidRPr="00863D2F">
        <w:rPr>
          <w:rFonts w:ascii="Bookman Old Style" w:hAnsi="Bookman Old Style"/>
        </w:rPr>
        <w:t xml:space="preserve"> člen</w:t>
      </w:r>
      <w:r w:rsidR="00CB0FDA" w:rsidRPr="00863D2F">
        <w:rPr>
          <w:rFonts w:ascii="Bookman Old Style" w:hAnsi="Bookman Old Style"/>
        </w:rPr>
        <w:t>ové výboru, kteří</w:t>
      </w:r>
      <w:r w:rsidRPr="00863D2F">
        <w:rPr>
          <w:rFonts w:ascii="Bookman Old Style" w:hAnsi="Bookman Old Style"/>
        </w:rPr>
        <w:t xml:space="preserve"> kontrolu prováděl</w:t>
      </w:r>
      <w:r w:rsidR="00CB0FDA" w:rsidRPr="00863D2F">
        <w:rPr>
          <w:rFonts w:ascii="Bookman Old Style" w:hAnsi="Bookman Old Style"/>
        </w:rPr>
        <w:t>i</w:t>
      </w:r>
      <w:r w:rsidR="00863D2F" w:rsidRPr="00863D2F">
        <w:rPr>
          <w:rFonts w:ascii="Bookman Old Style" w:hAnsi="Bookman Old Style"/>
        </w:rPr>
        <w:t>.</w:t>
      </w:r>
      <w:r w:rsidRPr="00863D2F">
        <w:rPr>
          <w:rFonts w:ascii="Bookman Old Style" w:hAnsi="Bookman Old Style"/>
        </w:rPr>
        <w:t xml:space="preserve"> </w:t>
      </w:r>
    </w:p>
    <w:p w:rsidR="00E92AA0" w:rsidRPr="00863D2F" w:rsidRDefault="00E92AA0" w:rsidP="00E92AA0">
      <w:pPr>
        <w:numPr>
          <w:ilvl w:val="0"/>
          <w:numId w:val="10"/>
        </w:numPr>
        <w:jc w:val="both"/>
        <w:rPr>
          <w:rFonts w:ascii="Bookman Old Style" w:hAnsi="Bookman Old Style"/>
        </w:rPr>
      </w:pPr>
      <w:r w:rsidRPr="00863D2F">
        <w:rPr>
          <w:rFonts w:ascii="Bookman Old Style" w:hAnsi="Bookman Old Style"/>
        </w:rPr>
        <w:t>K zápisu se připojí vyjádření orgánu, případně pracovníka, jejichž činnosti se kontrola týkala. Toto vyjádření je přílohou zápisu, která je jeho nedílnou součástí.</w:t>
      </w:r>
    </w:p>
    <w:p w:rsidR="00E92AA0" w:rsidRPr="006A030A" w:rsidRDefault="00E92AA0" w:rsidP="00E92AA0">
      <w:pPr>
        <w:numPr>
          <w:ilvl w:val="0"/>
          <w:numId w:val="10"/>
        </w:numPr>
        <w:jc w:val="both"/>
        <w:rPr>
          <w:rFonts w:ascii="Bookman Old Style" w:hAnsi="Bookman Old Style"/>
        </w:rPr>
      </w:pPr>
      <w:r w:rsidRPr="006A030A">
        <w:rPr>
          <w:rFonts w:ascii="Bookman Old Style" w:hAnsi="Bookman Old Style"/>
        </w:rPr>
        <w:t>Výbor předkládá zápis kontroly zastupitelstvu.</w:t>
      </w:r>
    </w:p>
    <w:p w:rsidR="00FB31BC" w:rsidRDefault="00FB31BC"/>
    <w:p w:rsidR="00025703" w:rsidRDefault="00025703" w:rsidP="00E92AA0">
      <w:pPr>
        <w:jc w:val="center"/>
        <w:rPr>
          <w:rFonts w:ascii="Bookman Old Style" w:hAnsi="Bookman Old Style"/>
          <w:b/>
        </w:rPr>
      </w:pPr>
    </w:p>
    <w:p w:rsidR="00E92AA0" w:rsidRPr="006A030A" w:rsidRDefault="00E92AA0" w:rsidP="00E92AA0">
      <w:pPr>
        <w:jc w:val="center"/>
        <w:rPr>
          <w:rFonts w:ascii="Bookman Old Style" w:hAnsi="Bookman Old Style"/>
          <w:b/>
        </w:rPr>
      </w:pPr>
      <w:r w:rsidRPr="006A030A">
        <w:rPr>
          <w:rFonts w:ascii="Bookman Old Style" w:hAnsi="Bookman Old Style"/>
          <w:b/>
        </w:rPr>
        <w:t>XI.</w:t>
      </w:r>
    </w:p>
    <w:p w:rsidR="00E92AA0" w:rsidRPr="006A030A" w:rsidRDefault="00370377" w:rsidP="003D40FF">
      <w:pPr>
        <w:spacing w:after="240"/>
        <w:jc w:val="center"/>
        <w:rPr>
          <w:rFonts w:ascii="Bookman Old Style" w:hAnsi="Bookman Old Style"/>
          <w:b/>
        </w:rPr>
      </w:pPr>
      <w:r>
        <w:rPr>
          <w:rFonts w:ascii="Bookman Old Style" w:hAnsi="Bookman Old Style"/>
          <w:b/>
        </w:rPr>
        <w:t>Kontrolní skupina výboru</w:t>
      </w:r>
    </w:p>
    <w:p w:rsidR="00E92AA0" w:rsidRPr="00E92AA0" w:rsidRDefault="00E92AA0" w:rsidP="003D40FF">
      <w:pPr>
        <w:pStyle w:val="Odstavecseseznamem"/>
        <w:numPr>
          <w:ilvl w:val="0"/>
          <w:numId w:val="11"/>
        </w:numPr>
        <w:jc w:val="both"/>
      </w:pPr>
      <w:r w:rsidRPr="00E92AA0">
        <w:rPr>
          <w:rFonts w:ascii="Bookman Old Style" w:hAnsi="Bookman Old Style"/>
        </w:rPr>
        <w:t>Výbor pro efektivní výkon kontroly může ustavit kontrolní skupinu výboru</w:t>
      </w:r>
      <w:r>
        <w:rPr>
          <w:rFonts w:ascii="Bookman Old Style" w:hAnsi="Bookman Old Style"/>
        </w:rPr>
        <w:t>.</w:t>
      </w:r>
    </w:p>
    <w:p w:rsidR="003D40FF" w:rsidRPr="003D40FF" w:rsidRDefault="003D40FF" w:rsidP="003D40FF">
      <w:pPr>
        <w:numPr>
          <w:ilvl w:val="0"/>
          <w:numId w:val="11"/>
        </w:numPr>
        <w:jc w:val="both"/>
        <w:rPr>
          <w:rFonts w:ascii="Bookman Old Style" w:hAnsi="Bookman Old Style"/>
        </w:rPr>
      </w:pPr>
      <w:r w:rsidRPr="003D40FF">
        <w:rPr>
          <w:rFonts w:ascii="Bookman Old Style" w:hAnsi="Bookman Old Style"/>
        </w:rPr>
        <w:t>Kontrolní skupina výboru vykonává svou činnost jménem výboru.</w:t>
      </w:r>
    </w:p>
    <w:p w:rsidR="003D40FF" w:rsidRDefault="003D40FF" w:rsidP="003D40FF">
      <w:pPr>
        <w:numPr>
          <w:ilvl w:val="0"/>
          <w:numId w:val="11"/>
        </w:numPr>
        <w:jc w:val="both"/>
        <w:rPr>
          <w:rFonts w:ascii="Bookman Old Style" w:hAnsi="Bookman Old Style"/>
        </w:rPr>
      </w:pPr>
      <w:r w:rsidRPr="003D40FF">
        <w:rPr>
          <w:rFonts w:ascii="Bookman Old Style" w:hAnsi="Bookman Old Style"/>
        </w:rPr>
        <w:t>Složení kontrolní skupiny výboru schvaluje výbor. Členem kontrolní skupiny výboru může být jen člen výboru.</w:t>
      </w:r>
    </w:p>
    <w:p w:rsidR="003D40FF" w:rsidRPr="006A030A" w:rsidRDefault="003D40FF" w:rsidP="003D40FF">
      <w:pPr>
        <w:numPr>
          <w:ilvl w:val="0"/>
          <w:numId w:val="11"/>
        </w:numPr>
        <w:jc w:val="both"/>
        <w:rPr>
          <w:rFonts w:ascii="Bookman Old Style" w:hAnsi="Bookman Old Style"/>
        </w:rPr>
      </w:pPr>
      <w:r w:rsidRPr="006A030A">
        <w:rPr>
          <w:rFonts w:ascii="Bookman Old Style" w:hAnsi="Bookman Old Style"/>
        </w:rPr>
        <w:t xml:space="preserve">V případě hrozby z prodlení může kontrolní skupinu výboru jmenovat předseda výboru. </w:t>
      </w:r>
      <w:r w:rsidR="00863D2F">
        <w:rPr>
          <w:rFonts w:ascii="Bookman Old Style" w:hAnsi="Bookman Old Style"/>
        </w:rPr>
        <w:t>S takovýmto</w:t>
      </w:r>
      <w:r w:rsidRPr="006A030A">
        <w:rPr>
          <w:rFonts w:ascii="Bookman Old Style" w:hAnsi="Bookman Old Style"/>
        </w:rPr>
        <w:t xml:space="preserve"> jmenování</w:t>
      </w:r>
      <w:r w:rsidR="00863D2F">
        <w:rPr>
          <w:rFonts w:ascii="Bookman Old Style" w:hAnsi="Bookman Old Style"/>
        </w:rPr>
        <w:t xml:space="preserve">m však musí </w:t>
      </w:r>
      <w:r w:rsidRPr="006A030A">
        <w:rPr>
          <w:rFonts w:ascii="Bookman Old Style" w:hAnsi="Bookman Old Style"/>
        </w:rPr>
        <w:t xml:space="preserve">dodatečně </w:t>
      </w:r>
      <w:r w:rsidR="00863D2F">
        <w:rPr>
          <w:rFonts w:ascii="Bookman Old Style" w:hAnsi="Bookman Old Style"/>
        </w:rPr>
        <w:t xml:space="preserve">seznámit </w:t>
      </w:r>
      <w:r w:rsidRPr="006A030A">
        <w:rPr>
          <w:rFonts w:ascii="Bookman Old Style" w:hAnsi="Bookman Old Style"/>
        </w:rPr>
        <w:t>výbor na svém nejbližším jednání.</w:t>
      </w:r>
    </w:p>
    <w:p w:rsidR="003D40FF" w:rsidRPr="006A030A" w:rsidRDefault="003D40FF" w:rsidP="003D40FF">
      <w:pPr>
        <w:numPr>
          <w:ilvl w:val="0"/>
          <w:numId w:val="11"/>
        </w:numPr>
        <w:jc w:val="both"/>
        <w:rPr>
          <w:rFonts w:ascii="Bookman Old Style" w:hAnsi="Bookman Old Style"/>
        </w:rPr>
      </w:pPr>
      <w:r w:rsidRPr="006A030A">
        <w:rPr>
          <w:rFonts w:ascii="Bookman Old Style" w:hAnsi="Bookman Old Style"/>
        </w:rPr>
        <w:t>Pro efektivní výkon kontroly může být za člena s hlasem poradním být přizván ke spolupráci pracovník příslušného orgánu magistrátu.</w:t>
      </w:r>
    </w:p>
    <w:p w:rsidR="003D40FF" w:rsidRDefault="003D40FF" w:rsidP="003D40FF">
      <w:pPr>
        <w:numPr>
          <w:ilvl w:val="0"/>
          <w:numId w:val="11"/>
        </w:numPr>
        <w:jc w:val="both"/>
        <w:rPr>
          <w:rFonts w:ascii="Bookman Old Style" w:hAnsi="Bookman Old Style"/>
        </w:rPr>
      </w:pPr>
      <w:r w:rsidRPr="006A030A">
        <w:rPr>
          <w:rFonts w:ascii="Bookman Old Style" w:hAnsi="Bookman Old Style"/>
        </w:rPr>
        <w:t>Kontrolní skupina výboru předkládá své závěry kontroly k diskusi a</w:t>
      </w:r>
      <w:r w:rsidR="00370377">
        <w:t> </w:t>
      </w:r>
      <w:r w:rsidRPr="006A030A">
        <w:rPr>
          <w:rFonts w:ascii="Bookman Old Style" w:hAnsi="Bookman Old Style"/>
        </w:rPr>
        <w:t>schválení výboru.</w:t>
      </w:r>
    </w:p>
    <w:p w:rsidR="003D40FF" w:rsidRDefault="003D40FF" w:rsidP="003D40FF">
      <w:pPr>
        <w:jc w:val="both"/>
        <w:rPr>
          <w:rFonts w:ascii="Bookman Old Style" w:hAnsi="Bookman Old Style"/>
        </w:rPr>
      </w:pPr>
    </w:p>
    <w:p w:rsidR="003D40FF" w:rsidRPr="006A030A" w:rsidRDefault="003D40FF" w:rsidP="003D40FF">
      <w:pPr>
        <w:spacing w:before="240"/>
        <w:jc w:val="center"/>
        <w:rPr>
          <w:rFonts w:ascii="Bookman Old Style" w:hAnsi="Bookman Old Style"/>
          <w:b/>
        </w:rPr>
      </w:pPr>
      <w:r w:rsidRPr="006A030A">
        <w:rPr>
          <w:rFonts w:ascii="Bookman Old Style" w:hAnsi="Bookman Old Style"/>
          <w:b/>
        </w:rPr>
        <w:t>XII.</w:t>
      </w:r>
    </w:p>
    <w:p w:rsidR="003D40FF" w:rsidRPr="006A030A" w:rsidRDefault="003D40FF" w:rsidP="003D40FF">
      <w:pPr>
        <w:jc w:val="center"/>
        <w:rPr>
          <w:rFonts w:ascii="Bookman Old Style" w:hAnsi="Bookman Old Style"/>
          <w:b/>
        </w:rPr>
      </w:pPr>
      <w:r w:rsidRPr="006A030A">
        <w:rPr>
          <w:rFonts w:ascii="Bookman Old Style" w:hAnsi="Bookman Old Style"/>
          <w:b/>
        </w:rPr>
        <w:t>Předkládání návrhů zastupitelstvu a radě</w:t>
      </w:r>
    </w:p>
    <w:p w:rsidR="003D40FF" w:rsidRPr="003D40FF" w:rsidRDefault="003D40FF" w:rsidP="003D40FF">
      <w:pPr>
        <w:jc w:val="both"/>
        <w:rPr>
          <w:rFonts w:ascii="Bookman Old Style" w:hAnsi="Bookman Old Style"/>
        </w:rPr>
      </w:pPr>
    </w:p>
    <w:p w:rsidR="003D40FF" w:rsidRPr="006A030A" w:rsidRDefault="003D40FF" w:rsidP="003D40FF">
      <w:pPr>
        <w:numPr>
          <w:ilvl w:val="0"/>
          <w:numId w:val="13"/>
        </w:numPr>
        <w:jc w:val="both"/>
        <w:rPr>
          <w:rFonts w:ascii="Bookman Old Style" w:hAnsi="Bookman Old Style"/>
        </w:rPr>
      </w:pPr>
      <w:r w:rsidRPr="006A030A">
        <w:rPr>
          <w:rFonts w:ascii="Bookman Old Style" w:hAnsi="Bookman Old Style"/>
        </w:rPr>
        <w:t>Návrhy usnesení, informativní zprávy, zprávy z kontrol, zápisy z</w:t>
      </w:r>
      <w:r w:rsidR="00370377">
        <w:rPr>
          <w:rFonts w:ascii="Bookman Old Style" w:hAnsi="Bookman Old Style"/>
        </w:rPr>
        <w:t> </w:t>
      </w:r>
      <w:r w:rsidRPr="006A030A">
        <w:rPr>
          <w:rFonts w:ascii="Bookman Old Style" w:hAnsi="Bookman Old Style"/>
        </w:rPr>
        <w:t>jednání nebo jiné návrhy předkládá zastupitelstvu a radě předseda výboru.</w:t>
      </w:r>
    </w:p>
    <w:p w:rsidR="003D40FF" w:rsidRDefault="003D40FF" w:rsidP="003D40FF">
      <w:pPr>
        <w:numPr>
          <w:ilvl w:val="0"/>
          <w:numId w:val="13"/>
        </w:numPr>
        <w:jc w:val="both"/>
        <w:rPr>
          <w:rFonts w:ascii="Bookman Old Style" w:hAnsi="Bookman Old Style"/>
        </w:rPr>
      </w:pPr>
      <w:r w:rsidRPr="006A030A">
        <w:rPr>
          <w:rFonts w:ascii="Bookman Old Style" w:hAnsi="Bookman Old Style"/>
        </w:rPr>
        <w:t>V případě hrozby z prodlení může být návrh zastupitelstvu nebo radě předložen bez schválení výboru, pokud jej podepíše předseda a jeden místopředseda nebo dva místopředsedové.</w:t>
      </w:r>
      <w:r w:rsidR="00863D2F">
        <w:rPr>
          <w:rFonts w:ascii="Bookman Old Style" w:hAnsi="Bookman Old Style"/>
        </w:rPr>
        <w:t xml:space="preserve"> S takovýmto návrhem však musí být </w:t>
      </w:r>
      <w:r w:rsidRPr="006A030A">
        <w:rPr>
          <w:rFonts w:ascii="Bookman Old Style" w:hAnsi="Bookman Old Style"/>
        </w:rPr>
        <w:t>výbor</w:t>
      </w:r>
      <w:r w:rsidR="00863D2F">
        <w:rPr>
          <w:rFonts w:ascii="Bookman Old Style" w:hAnsi="Bookman Old Style"/>
        </w:rPr>
        <w:t xml:space="preserve"> dodatečně seznámen</w:t>
      </w:r>
      <w:r w:rsidRPr="006A030A">
        <w:rPr>
          <w:rFonts w:ascii="Bookman Old Style" w:hAnsi="Bookman Old Style"/>
        </w:rPr>
        <w:t xml:space="preserve"> na svém nejbližším jednání.</w:t>
      </w:r>
    </w:p>
    <w:p w:rsidR="003D40FF" w:rsidRPr="006A030A" w:rsidRDefault="003D40FF" w:rsidP="003D40FF">
      <w:pPr>
        <w:spacing w:before="360"/>
        <w:ind w:left="360"/>
        <w:jc w:val="center"/>
        <w:rPr>
          <w:rFonts w:ascii="Bookman Old Style" w:hAnsi="Bookman Old Style"/>
          <w:b/>
        </w:rPr>
      </w:pPr>
      <w:r w:rsidRPr="006A030A">
        <w:rPr>
          <w:rFonts w:ascii="Bookman Old Style" w:hAnsi="Bookman Old Style"/>
          <w:b/>
        </w:rPr>
        <w:t>XIII.</w:t>
      </w:r>
    </w:p>
    <w:p w:rsidR="003D40FF" w:rsidRPr="006A030A" w:rsidRDefault="003D40FF" w:rsidP="003D40FF">
      <w:pPr>
        <w:jc w:val="center"/>
        <w:rPr>
          <w:rFonts w:ascii="Bookman Old Style" w:hAnsi="Bookman Old Style"/>
          <w:b/>
        </w:rPr>
      </w:pPr>
      <w:r w:rsidRPr="006A030A">
        <w:rPr>
          <w:rFonts w:ascii="Bookman Old Style" w:hAnsi="Bookman Old Style"/>
          <w:b/>
        </w:rPr>
        <w:t>Závěrečná ustanovení</w:t>
      </w:r>
    </w:p>
    <w:p w:rsidR="003D40FF" w:rsidRPr="006A030A" w:rsidRDefault="003D40FF" w:rsidP="003D40FF">
      <w:pPr>
        <w:jc w:val="both"/>
        <w:rPr>
          <w:rFonts w:ascii="Bookman Old Style" w:hAnsi="Bookman Old Style"/>
          <w:b/>
        </w:rPr>
      </w:pPr>
    </w:p>
    <w:p w:rsidR="003D40FF" w:rsidRPr="006A030A" w:rsidRDefault="003D40FF" w:rsidP="003D40FF">
      <w:pPr>
        <w:numPr>
          <w:ilvl w:val="0"/>
          <w:numId w:val="14"/>
        </w:numPr>
        <w:jc w:val="both"/>
        <w:rPr>
          <w:rFonts w:ascii="Bookman Old Style" w:hAnsi="Bookman Old Style"/>
        </w:rPr>
      </w:pPr>
      <w:r w:rsidRPr="006A030A">
        <w:rPr>
          <w:rFonts w:ascii="Bookman Old Style" w:hAnsi="Bookman Old Style"/>
        </w:rPr>
        <w:t>Veškeré změny a dodatky tohoto jednacího řádu musí být schváleny usnesením zastupitelstva.</w:t>
      </w:r>
    </w:p>
    <w:p w:rsidR="003D40FF" w:rsidRPr="006A030A" w:rsidRDefault="003D40FF" w:rsidP="003D40FF">
      <w:pPr>
        <w:numPr>
          <w:ilvl w:val="0"/>
          <w:numId w:val="14"/>
        </w:numPr>
        <w:jc w:val="both"/>
        <w:rPr>
          <w:rFonts w:ascii="Bookman Old Style" w:hAnsi="Bookman Old Style"/>
        </w:rPr>
      </w:pPr>
      <w:r w:rsidRPr="006A030A">
        <w:rPr>
          <w:rFonts w:ascii="Bookman Old Style" w:hAnsi="Bookman Old Style"/>
        </w:rPr>
        <w:t xml:space="preserve">Tento jednací řád byl schválen zastupitelstvem usnesením č. </w:t>
      </w:r>
      <w:r w:rsidR="00863D2F">
        <w:rPr>
          <w:rFonts w:ascii="Bookman Old Style" w:hAnsi="Bookman Old Style"/>
        </w:rPr>
        <w:t>XX</w:t>
      </w:r>
      <w:r w:rsidRPr="006A030A">
        <w:rPr>
          <w:rFonts w:ascii="Bookman Old Style" w:hAnsi="Bookman Old Style"/>
        </w:rPr>
        <w:t xml:space="preserve"> ze dne</w:t>
      </w:r>
      <w:r w:rsidR="00F9641C">
        <w:rPr>
          <w:rFonts w:ascii="Bookman Old Style" w:hAnsi="Bookman Old Style"/>
        </w:rPr>
        <w:t xml:space="preserve"> </w:t>
      </w:r>
      <w:r w:rsidR="00863D2F">
        <w:rPr>
          <w:rFonts w:ascii="Bookman Old Style" w:hAnsi="Bookman Old Style"/>
        </w:rPr>
        <w:t>07</w:t>
      </w:r>
      <w:r w:rsidRPr="006A030A">
        <w:rPr>
          <w:rFonts w:ascii="Bookman Old Style" w:hAnsi="Bookman Old Style"/>
        </w:rPr>
        <w:t xml:space="preserve">. </w:t>
      </w:r>
      <w:r w:rsidR="00863D2F">
        <w:rPr>
          <w:rFonts w:ascii="Bookman Old Style" w:hAnsi="Bookman Old Style"/>
        </w:rPr>
        <w:t xml:space="preserve">února </w:t>
      </w:r>
      <w:r w:rsidRPr="006A030A">
        <w:rPr>
          <w:rFonts w:ascii="Bookman Old Style" w:hAnsi="Bookman Old Style"/>
        </w:rPr>
        <w:t>20</w:t>
      </w:r>
      <w:r w:rsidR="00863D2F">
        <w:rPr>
          <w:rFonts w:ascii="Bookman Old Style" w:hAnsi="Bookman Old Style"/>
        </w:rPr>
        <w:t>19</w:t>
      </w:r>
      <w:r w:rsidRPr="006A030A">
        <w:rPr>
          <w:rFonts w:ascii="Bookman Old Style" w:hAnsi="Bookman Old Style"/>
        </w:rPr>
        <w:t>.</w:t>
      </w:r>
    </w:p>
    <w:p w:rsidR="00E92AA0" w:rsidRDefault="00E92AA0" w:rsidP="00E92AA0"/>
    <w:sectPr w:rsidR="00E92AA0" w:rsidSect="003D40FF">
      <w:headerReference w:type="default" r:id="rId8"/>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365" w:rsidRDefault="00D44365" w:rsidP="00E92AA0">
      <w:r>
        <w:separator/>
      </w:r>
    </w:p>
  </w:endnote>
  <w:endnote w:type="continuationSeparator" w:id="0">
    <w:p w:rsidR="00D44365" w:rsidRDefault="00D44365" w:rsidP="00E92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0FF" w:rsidRPr="003D40FF" w:rsidRDefault="003D40FF" w:rsidP="003D40FF">
    <w:pPr>
      <w:pStyle w:val="Zpat"/>
      <w:jc w:val="center"/>
      <w:rPr>
        <w:rFonts w:ascii="Arial" w:hAnsi="Arial"/>
        <w:b/>
        <w:color w:val="C0C0C0"/>
        <w:sz w:val="20"/>
        <w:szCs w:val="20"/>
      </w:rPr>
    </w:pPr>
    <w:r w:rsidRPr="003D40FF">
      <w:rPr>
        <w:rFonts w:ascii="Arial" w:hAnsi="Arial"/>
        <w:b/>
        <w:color w:val="C0C0C0"/>
        <w:sz w:val="20"/>
        <w:szCs w:val="20"/>
      </w:rPr>
      <w:t xml:space="preserve">ve znění dle usnesení ZMP č. </w:t>
    </w:r>
    <w:r w:rsidR="00EB5ABA">
      <w:rPr>
        <w:rFonts w:ascii="Arial" w:hAnsi="Arial"/>
        <w:b/>
        <w:color w:val="C0C0C0"/>
        <w:sz w:val="20"/>
        <w:szCs w:val="20"/>
      </w:rPr>
      <w:t>XX</w:t>
    </w:r>
    <w:r w:rsidR="00370377">
      <w:rPr>
        <w:rFonts w:ascii="Arial" w:hAnsi="Arial"/>
        <w:b/>
        <w:color w:val="C0C0C0"/>
        <w:sz w:val="20"/>
        <w:szCs w:val="20"/>
      </w:rPr>
      <w:t>/</w:t>
    </w:r>
    <w:r w:rsidR="00EB5ABA">
      <w:rPr>
        <w:rFonts w:ascii="Arial" w:hAnsi="Arial"/>
        <w:b/>
        <w:color w:val="C0C0C0"/>
        <w:sz w:val="20"/>
        <w:szCs w:val="20"/>
      </w:rPr>
      <w:t>2019</w:t>
    </w:r>
    <w:r w:rsidR="00FE7716">
      <w:rPr>
        <w:rFonts w:ascii="Arial" w:hAnsi="Arial"/>
        <w:b/>
        <w:color w:val="C0C0C0"/>
        <w:sz w:val="20"/>
        <w:szCs w:val="20"/>
      </w:rPr>
      <w:t xml:space="preserve"> </w:t>
    </w:r>
    <w:r w:rsidRPr="003D40FF">
      <w:rPr>
        <w:rFonts w:ascii="Arial" w:hAnsi="Arial"/>
        <w:b/>
        <w:color w:val="C0C0C0"/>
        <w:sz w:val="20"/>
        <w:szCs w:val="20"/>
      </w:rPr>
      <w:t xml:space="preserve">ze dne </w:t>
    </w:r>
    <w:r w:rsidR="00EB5ABA">
      <w:rPr>
        <w:rFonts w:ascii="Arial" w:hAnsi="Arial"/>
        <w:b/>
        <w:color w:val="C0C0C0"/>
        <w:sz w:val="20"/>
        <w:szCs w:val="20"/>
      </w:rPr>
      <w:t>07</w:t>
    </w:r>
    <w:r w:rsidRPr="003D40FF">
      <w:rPr>
        <w:rFonts w:ascii="Arial" w:hAnsi="Arial"/>
        <w:b/>
        <w:color w:val="C0C0C0"/>
        <w:sz w:val="20"/>
        <w:szCs w:val="20"/>
      </w:rPr>
      <w:t xml:space="preserve">. </w:t>
    </w:r>
    <w:r w:rsidR="00EB5ABA">
      <w:rPr>
        <w:rFonts w:ascii="Arial" w:hAnsi="Arial"/>
        <w:b/>
        <w:color w:val="C0C0C0"/>
        <w:sz w:val="20"/>
        <w:szCs w:val="20"/>
      </w:rPr>
      <w:t>února</w:t>
    </w:r>
    <w:r w:rsidRPr="003D40FF">
      <w:rPr>
        <w:rFonts w:ascii="Arial" w:hAnsi="Arial"/>
        <w:b/>
        <w:color w:val="C0C0C0"/>
        <w:sz w:val="20"/>
        <w:szCs w:val="20"/>
      </w:rPr>
      <w:t xml:space="preserve"> 2</w:t>
    </w:r>
    <w:r w:rsidR="00EB5ABA">
      <w:rPr>
        <w:rFonts w:ascii="Arial" w:hAnsi="Arial"/>
        <w:b/>
        <w:color w:val="C0C0C0"/>
        <w:sz w:val="20"/>
        <w:szCs w:val="20"/>
      </w:rPr>
      <w:t>019</w:t>
    </w:r>
  </w:p>
  <w:p w:rsidR="003D40FF" w:rsidRDefault="003D40FF" w:rsidP="003D40FF">
    <w:pPr>
      <w:pStyle w:val="Zpat"/>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365" w:rsidRDefault="00D44365" w:rsidP="00E92AA0">
      <w:r>
        <w:separator/>
      </w:r>
    </w:p>
  </w:footnote>
  <w:footnote w:type="continuationSeparator" w:id="0">
    <w:p w:rsidR="00D44365" w:rsidRDefault="00D44365" w:rsidP="00E92A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703" w:rsidRPr="00464771" w:rsidRDefault="00025703" w:rsidP="0065765B">
    <w:pPr>
      <w:pStyle w:val="Zhlav"/>
      <w:rPr>
        <w:rFonts w:ascii="Arial" w:hAnsi="Arial" w:cs="Arial"/>
        <w:b/>
        <w:caps/>
        <w:color w:val="C0C0C0"/>
        <w:sz w:val="17"/>
        <w:szCs w:val="17"/>
      </w:rPr>
    </w:pPr>
    <w:proofErr w:type="gramStart"/>
    <w:r w:rsidRPr="00464771">
      <w:rPr>
        <w:rFonts w:ascii="Arial" w:hAnsi="Arial" w:cs="Arial"/>
        <w:b/>
        <w:caps/>
        <w:color w:val="C0C0C0"/>
        <w:sz w:val="17"/>
        <w:szCs w:val="17"/>
      </w:rPr>
      <w:t>Zastupitelstvo  města</w:t>
    </w:r>
    <w:proofErr w:type="gramEnd"/>
    <w:r w:rsidRPr="00464771">
      <w:rPr>
        <w:rFonts w:ascii="Arial" w:hAnsi="Arial" w:cs="Arial"/>
        <w:b/>
        <w:caps/>
        <w:color w:val="C0C0C0"/>
        <w:sz w:val="17"/>
        <w:szCs w:val="17"/>
      </w:rPr>
      <w:t xml:space="preserve">  Plzně</w:t>
    </w:r>
    <w:r w:rsidR="0065765B">
      <w:rPr>
        <w:rFonts w:ascii="Arial" w:hAnsi="Arial" w:cs="Arial"/>
        <w:b/>
        <w:caps/>
        <w:color w:val="C0C0C0"/>
        <w:sz w:val="17"/>
        <w:szCs w:val="17"/>
      </w:rPr>
      <w:tab/>
    </w:r>
    <w:r w:rsidR="0065765B">
      <w:rPr>
        <w:rFonts w:ascii="Arial" w:hAnsi="Arial" w:cs="Arial"/>
        <w:b/>
        <w:caps/>
        <w:color w:val="C0C0C0"/>
        <w:sz w:val="17"/>
        <w:szCs w:val="17"/>
      </w:rPr>
      <w:tab/>
      <w:t>příloha č. 1</w:t>
    </w:r>
  </w:p>
  <w:p w:rsidR="00025703" w:rsidRDefault="00025703" w:rsidP="00025703">
    <w:pPr>
      <w:pStyle w:val="Zhlav"/>
      <w:rPr>
        <w:rFonts w:ascii="Arial" w:hAnsi="Arial" w:cs="Arial"/>
        <w:b/>
        <w:caps/>
        <w:color w:val="C0C0C0"/>
        <w:sz w:val="17"/>
        <w:szCs w:val="17"/>
      </w:rPr>
    </w:pPr>
    <w:proofErr w:type="gramStart"/>
    <w:r w:rsidRPr="00464771">
      <w:rPr>
        <w:rFonts w:ascii="Arial" w:hAnsi="Arial" w:cs="Arial"/>
        <w:b/>
        <w:caps/>
        <w:color w:val="C0C0C0"/>
        <w:sz w:val="17"/>
        <w:szCs w:val="17"/>
      </w:rPr>
      <w:t>Kontrolní  výbor</w:t>
    </w:r>
    <w:proofErr w:type="gramEnd"/>
  </w:p>
  <w:p w:rsidR="00025703" w:rsidRDefault="0002570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0FF" w:rsidRDefault="003D40FF">
    <w:pPr>
      <w:pStyle w:val="Zhlav"/>
    </w:pPr>
    <w:r>
      <w:rPr>
        <w:rFonts w:ascii="Arial" w:hAnsi="Arial" w:cs="Arial"/>
        <w:noProof/>
        <w:color w:val="3A3A3A"/>
        <w:sz w:val="17"/>
        <w:szCs w:val="17"/>
      </w:rPr>
      <w:drawing>
        <wp:inline distT="0" distB="0" distL="0" distR="0">
          <wp:extent cx="1019175" cy="1609725"/>
          <wp:effectExtent l="0" t="0" r="9525" b="9525"/>
          <wp:docPr id="2" name="Obrázek 2" descr="Znak města Plzn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 města Plzně"/>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1609725"/>
                  </a:xfrm>
                  <a:prstGeom prst="rect">
                    <a:avLst/>
                  </a:prstGeom>
                  <a:noFill/>
                  <a:ln>
                    <a:noFill/>
                  </a:ln>
                </pic:spPr>
              </pic:pic>
            </a:graphicData>
          </a:graphic>
        </wp:inline>
      </w:drawing>
    </w:r>
  </w:p>
  <w:p w:rsidR="003D40FF" w:rsidRPr="00464771" w:rsidRDefault="003D40FF" w:rsidP="003D40FF">
    <w:pPr>
      <w:pStyle w:val="Zhlav"/>
      <w:rPr>
        <w:rFonts w:ascii="Arial" w:hAnsi="Arial" w:cs="Arial"/>
        <w:caps/>
        <w:color w:val="3A3A3A"/>
        <w:sz w:val="17"/>
        <w:szCs w:val="17"/>
      </w:rPr>
    </w:pPr>
    <w:proofErr w:type="gramStart"/>
    <w:r w:rsidRPr="00464771">
      <w:rPr>
        <w:rFonts w:ascii="Arial" w:hAnsi="Arial" w:cs="Arial"/>
        <w:caps/>
        <w:color w:val="3A3A3A"/>
        <w:sz w:val="17"/>
        <w:szCs w:val="17"/>
      </w:rPr>
      <w:t xml:space="preserve">Zastupitelstvo </w:t>
    </w:r>
    <w:r>
      <w:rPr>
        <w:rFonts w:ascii="Arial" w:hAnsi="Arial" w:cs="Arial"/>
        <w:caps/>
        <w:color w:val="3A3A3A"/>
        <w:sz w:val="17"/>
        <w:szCs w:val="17"/>
      </w:rPr>
      <w:t xml:space="preserve"> </w:t>
    </w:r>
    <w:r w:rsidRPr="00464771">
      <w:rPr>
        <w:rFonts w:ascii="Arial" w:hAnsi="Arial" w:cs="Arial"/>
        <w:caps/>
        <w:color w:val="3A3A3A"/>
        <w:sz w:val="17"/>
        <w:szCs w:val="17"/>
      </w:rPr>
      <w:t>města</w:t>
    </w:r>
    <w:proofErr w:type="gramEnd"/>
    <w:r w:rsidRPr="00464771">
      <w:rPr>
        <w:rFonts w:ascii="Arial" w:hAnsi="Arial" w:cs="Arial"/>
        <w:caps/>
        <w:color w:val="3A3A3A"/>
        <w:sz w:val="17"/>
        <w:szCs w:val="17"/>
      </w:rPr>
      <w:t xml:space="preserve">  Plzně</w:t>
    </w:r>
    <w:r w:rsidR="009355B9">
      <w:rPr>
        <w:rFonts w:ascii="Arial" w:hAnsi="Arial" w:cs="Arial"/>
        <w:caps/>
        <w:color w:val="3A3A3A"/>
        <w:sz w:val="17"/>
        <w:szCs w:val="17"/>
      </w:rPr>
      <w:tab/>
    </w:r>
    <w:r w:rsidR="009355B9">
      <w:rPr>
        <w:rFonts w:ascii="Arial" w:hAnsi="Arial" w:cs="Arial"/>
        <w:caps/>
        <w:color w:val="3A3A3A"/>
        <w:sz w:val="17"/>
        <w:szCs w:val="17"/>
      </w:rPr>
      <w:tab/>
      <w:t>příloha č. 1</w:t>
    </w:r>
  </w:p>
  <w:p w:rsidR="003D40FF" w:rsidRPr="00464771" w:rsidRDefault="003D40FF" w:rsidP="003D40FF">
    <w:pPr>
      <w:pStyle w:val="Zhlav"/>
      <w:rPr>
        <w:rFonts w:ascii="Arial" w:hAnsi="Arial" w:cs="Arial"/>
        <w:caps/>
        <w:color w:val="3A3A3A"/>
        <w:sz w:val="17"/>
        <w:szCs w:val="17"/>
      </w:rPr>
    </w:pPr>
    <w:proofErr w:type="gramStart"/>
    <w:r w:rsidRPr="00464771">
      <w:rPr>
        <w:rFonts w:ascii="Arial" w:hAnsi="Arial" w:cs="Arial"/>
        <w:caps/>
        <w:color w:val="3A3A3A"/>
        <w:sz w:val="17"/>
        <w:szCs w:val="17"/>
      </w:rPr>
      <w:t>Kontrolní  výbor</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62B78"/>
    <w:multiLevelType w:val="hybridMultilevel"/>
    <w:tmpl w:val="C8AE44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DE20EAA"/>
    <w:multiLevelType w:val="hybridMultilevel"/>
    <w:tmpl w:val="80800DA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2A750249"/>
    <w:multiLevelType w:val="hybridMultilevel"/>
    <w:tmpl w:val="D818A1D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2C9D42ED"/>
    <w:multiLevelType w:val="hybridMultilevel"/>
    <w:tmpl w:val="68ECAA4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2CDF21C3"/>
    <w:multiLevelType w:val="hybridMultilevel"/>
    <w:tmpl w:val="B6403DD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2FF44DCA"/>
    <w:multiLevelType w:val="hybridMultilevel"/>
    <w:tmpl w:val="1F902F9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39A10B47"/>
    <w:multiLevelType w:val="hybridMultilevel"/>
    <w:tmpl w:val="13340E06"/>
    <w:lvl w:ilvl="0" w:tplc="6352DF8E">
      <w:start w:val="1"/>
      <w:numFmt w:val="decimal"/>
      <w:lvlText w:val="%1."/>
      <w:lvlJc w:val="left"/>
      <w:pPr>
        <w:tabs>
          <w:tab w:val="num" w:pos="720"/>
        </w:tabs>
        <w:ind w:left="720" w:hanging="360"/>
      </w:pPr>
      <w:rPr>
        <w:rFonts w:hint="default"/>
        <w:b w:val="0"/>
        <w:i w:val="0"/>
        <w:strike w:val="0"/>
      </w:rPr>
    </w:lvl>
    <w:lvl w:ilvl="1" w:tplc="B1A6DFDA">
      <w:start w:val="1"/>
      <w:numFmt w:val="lowerLetter"/>
      <w:lvlText w:val="%2."/>
      <w:lvlJc w:val="left"/>
      <w:pPr>
        <w:tabs>
          <w:tab w:val="num" w:pos="1440"/>
        </w:tabs>
        <w:ind w:left="1440" w:hanging="360"/>
      </w:pPr>
      <w:rPr>
        <w:rFonts w:hint="default"/>
        <w:strike w:val="0"/>
        <w:dstrike w:val="0"/>
        <w:color w:val="auto"/>
      </w:rPr>
    </w:lvl>
    <w:lvl w:ilvl="2" w:tplc="0405001B">
      <w:start w:val="1"/>
      <w:numFmt w:val="lowerRoman"/>
      <w:lvlText w:val="%3."/>
      <w:lvlJc w:val="right"/>
      <w:pPr>
        <w:tabs>
          <w:tab w:val="num" w:pos="2160"/>
        </w:tabs>
        <w:ind w:left="2160" w:hanging="18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3CE56397"/>
    <w:multiLevelType w:val="hybridMultilevel"/>
    <w:tmpl w:val="F1DAE9A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3D2862E7"/>
    <w:multiLevelType w:val="hybridMultilevel"/>
    <w:tmpl w:val="BF50DB84"/>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44BB7876"/>
    <w:multiLevelType w:val="hybridMultilevel"/>
    <w:tmpl w:val="5636CB6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44BE5FA8"/>
    <w:multiLevelType w:val="hybridMultilevel"/>
    <w:tmpl w:val="EF74BCF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4B3A36C9"/>
    <w:multiLevelType w:val="hybridMultilevel"/>
    <w:tmpl w:val="E402A51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6D69369F"/>
    <w:multiLevelType w:val="hybridMultilevel"/>
    <w:tmpl w:val="54A25C4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792966C8"/>
    <w:multiLevelType w:val="hybridMultilevel"/>
    <w:tmpl w:val="AF0E1762"/>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num w:numId="1">
    <w:abstractNumId w:val="3"/>
  </w:num>
  <w:num w:numId="2">
    <w:abstractNumId w:val="6"/>
  </w:num>
  <w:num w:numId="3">
    <w:abstractNumId w:val="5"/>
  </w:num>
  <w:num w:numId="4">
    <w:abstractNumId w:val="8"/>
  </w:num>
  <w:num w:numId="5">
    <w:abstractNumId w:val="1"/>
  </w:num>
  <w:num w:numId="6">
    <w:abstractNumId w:val="11"/>
  </w:num>
  <w:num w:numId="7">
    <w:abstractNumId w:val="7"/>
  </w:num>
  <w:num w:numId="8">
    <w:abstractNumId w:val="4"/>
  </w:num>
  <w:num w:numId="9">
    <w:abstractNumId w:val="13"/>
  </w:num>
  <w:num w:numId="10">
    <w:abstractNumId w:val="12"/>
  </w:num>
  <w:num w:numId="11">
    <w:abstractNumId w:val="0"/>
  </w:num>
  <w:num w:numId="12">
    <w:abstractNumId w:val="2"/>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AA0"/>
    <w:rsid w:val="00025703"/>
    <w:rsid w:val="001D2F89"/>
    <w:rsid w:val="001D5E89"/>
    <w:rsid w:val="00370377"/>
    <w:rsid w:val="003D40FF"/>
    <w:rsid w:val="004F6C2E"/>
    <w:rsid w:val="0065765B"/>
    <w:rsid w:val="00821F11"/>
    <w:rsid w:val="00863D2F"/>
    <w:rsid w:val="009355B9"/>
    <w:rsid w:val="00BF78B3"/>
    <w:rsid w:val="00C229BF"/>
    <w:rsid w:val="00CB0FDA"/>
    <w:rsid w:val="00CF4934"/>
    <w:rsid w:val="00D44365"/>
    <w:rsid w:val="00E92AA0"/>
    <w:rsid w:val="00EB5ABA"/>
    <w:rsid w:val="00ED49DC"/>
    <w:rsid w:val="00F9641C"/>
    <w:rsid w:val="00FB31BC"/>
    <w:rsid w:val="00FB6E56"/>
    <w:rsid w:val="00FE77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92AA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E92AA0"/>
    <w:pPr>
      <w:tabs>
        <w:tab w:val="center" w:pos="4536"/>
        <w:tab w:val="right" w:pos="9072"/>
      </w:tabs>
    </w:pPr>
  </w:style>
  <w:style w:type="character" w:customStyle="1" w:styleId="ZhlavChar">
    <w:name w:val="Záhlaví Char"/>
    <w:basedOn w:val="Standardnpsmoodstavce"/>
    <w:link w:val="Zhlav"/>
    <w:uiPriority w:val="99"/>
    <w:rsid w:val="00E92AA0"/>
  </w:style>
  <w:style w:type="paragraph" w:styleId="Zpat">
    <w:name w:val="footer"/>
    <w:basedOn w:val="Normln"/>
    <w:link w:val="ZpatChar"/>
    <w:unhideWhenUsed/>
    <w:rsid w:val="00E92AA0"/>
    <w:pPr>
      <w:tabs>
        <w:tab w:val="center" w:pos="4536"/>
        <w:tab w:val="right" w:pos="9072"/>
      </w:tabs>
    </w:pPr>
  </w:style>
  <w:style w:type="character" w:customStyle="1" w:styleId="ZpatChar">
    <w:name w:val="Zápatí Char"/>
    <w:basedOn w:val="Standardnpsmoodstavce"/>
    <w:link w:val="Zpat"/>
    <w:uiPriority w:val="99"/>
    <w:rsid w:val="00E92AA0"/>
  </w:style>
  <w:style w:type="paragraph" w:styleId="Textbubliny">
    <w:name w:val="Balloon Text"/>
    <w:basedOn w:val="Normln"/>
    <w:link w:val="TextbublinyChar"/>
    <w:uiPriority w:val="99"/>
    <w:semiHidden/>
    <w:unhideWhenUsed/>
    <w:rsid w:val="00E92AA0"/>
    <w:rPr>
      <w:rFonts w:ascii="Tahoma" w:hAnsi="Tahoma" w:cs="Tahoma"/>
      <w:sz w:val="16"/>
      <w:szCs w:val="16"/>
    </w:rPr>
  </w:style>
  <w:style w:type="character" w:customStyle="1" w:styleId="TextbublinyChar">
    <w:name w:val="Text bubliny Char"/>
    <w:basedOn w:val="Standardnpsmoodstavce"/>
    <w:link w:val="Textbubliny"/>
    <w:uiPriority w:val="99"/>
    <w:semiHidden/>
    <w:rsid w:val="00E92AA0"/>
    <w:rPr>
      <w:rFonts w:ascii="Tahoma" w:hAnsi="Tahoma" w:cs="Tahoma"/>
      <w:sz w:val="16"/>
      <w:szCs w:val="16"/>
    </w:rPr>
  </w:style>
  <w:style w:type="paragraph" w:styleId="Odstavecseseznamem">
    <w:name w:val="List Paragraph"/>
    <w:basedOn w:val="Normln"/>
    <w:uiPriority w:val="34"/>
    <w:qFormat/>
    <w:rsid w:val="00E92AA0"/>
    <w:pPr>
      <w:ind w:left="720"/>
      <w:contextualSpacing/>
    </w:pPr>
  </w:style>
  <w:style w:type="paragraph" w:styleId="Zkladntext2">
    <w:name w:val="Body Text 2"/>
    <w:basedOn w:val="Normln"/>
    <w:link w:val="Zkladntext2Char"/>
    <w:rsid w:val="00CF4934"/>
    <w:pPr>
      <w:spacing w:after="120"/>
      <w:jc w:val="both"/>
    </w:pPr>
  </w:style>
  <w:style w:type="character" w:customStyle="1" w:styleId="Zkladntext2Char">
    <w:name w:val="Základní text 2 Char"/>
    <w:basedOn w:val="Standardnpsmoodstavce"/>
    <w:link w:val="Zkladntext2"/>
    <w:rsid w:val="00CF4934"/>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92AA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E92AA0"/>
    <w:pPr>
      <w:tabs>
        <w:tab w:val="center" w:pos="4536"/>
        <w:tab w:val="right" w:pos="9072"/>
      </w:tabs>
    </w:pPr>
  </w:style>
  <w:style w:type="character" w:customStyle="1" w:styleId="ZhlavChar">
    <w:name w:val="Záhlaví Char"/>
    <w:basedOn w:val="Standardnpsmoodstavce"/>
    <w:link w:val="Zhlav"/>
    <w:uiPriority w:val="99"/>
    <w:rsid w:val="00E92AA0"/>
  </w:style>
  <w:style w:type="paragraph" w:styleId="Zpat">
    <w:name w:val="footer"/>
    <w:basedOn w:val="Normln"/>
    <w:link w:val="ZpatChar"/>
    <w:unhideWhenUsed/>
    <w:rsid w:val="00E92AA0"/>
    <w:pPr>
      <w:tabs>
        <w:tab w:val="center" w:pos="4536"/>
        <w:tab w:val="right" w:pos="9072"/>
      </w:tabs>
    </w:pPr>
  </w:style>
  <w:style w:type="character" w:customStyle="1" w:styleId="ZpatChar">
    <w:name w:val="Zápatí Char"/>
    <w:basedOn w:val="Standardnpsmoodstavce"/>
    <w:link w:val="Zpat"/>
    <w:uiPriority w:val="99"/>
    <w:rsid w:val="00E92AA0"/>
  </w:style>
  <w:style w:type="paragraph" w:styleId="Textbubliny">
    <w:name w:val="Balloon Text"/>
    <w:basedOn w:val="Normln"/>
    <w:link w:val="TextbublinyChar"/>
    <w:uiPriority w:val="99"/>
    <w:semiHidden/>
    <w:unhideWhenUsed/>
    <w:rsid w:val="00E92AA0"/>
    <w:rPr>
      <w:rFonts w:ascii="Tahoma" w:hAnsi="Tahoma" w:cs="Tahoma"/>
      <w:sz w:val="16"/>
      <w:szCs w:val="16"/>
    </w:rPr>
  </w:style>
  <w:style w:type="character" w:customStyle="1" w:styleId="TextbublinyChar">
    <w:name w:val="Text bubliny Char"/>
    <w:basedOn w:val="Standardnpsmoodstavce"/>
    <w:link w:val="Textbubliny"/>
    <w:uiPriority w:val="99"/>
    <w:semiHidden/>
    <w:rsid w:val="00E92AA0"/>
    <w:rPr>
      <w:rFonts w:ascii="Tahoma" w:hAnsi="Tahoma" w:cs="Tahoma"/>
      <w:sz w:val="16"/>
      <w:szCs w:val="16"/>
    </w:rPr>
  </w:style>
  <w:style w:type="paragraph" w:styleId="Odstavecseseznamem">
    <w:name w:val="List Paragraph"/>
    <w:basedOn w:val="Normln"/>
    <w:uiPriority w:val="34"/>
    <w:qFormat/>
    <w:rsid w:val="00E92AA0"/>
    <w:pPr>
      <w:ind w:left="720"/>
      <w:contextualSpacing/>
    </w:pPr>
  </w:style>
  <w:style w:type="paragraph" w:styleId="Zkladntext2">
    <w:name w:val="Body Text 2"/>
    <w:basedOn w:val="Normln"/>
    <w:link w:val="Zkladntext2Char"/>
    <w:rsid w:val="00CF4934"/>
    <w:pPr>
      <w:spacing w:after="120"/>
      <w:jc w:val="both"/>
    </w:pPr>
  </w:style>
  <w:style w:type="character" w:customStyle="1" w:styleId="Zkladntext2Char">
    <w:name w:val="Základní text 2 Char"/>
    <w:basedOn w:val="Standardnpsmoodstavce"/>
    <w:link w:val="Zkladntext2"/>
    <w:rsid w:val="00CF4934"/>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942</Words>
  <Characters>5564</Characters>
  <Application>Microsoft Office Word</Application>
  <DocSecurity>0</DocSecurity>
  <Lines>46</Lines>
  <Paragraphs>12</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6494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Berková Kristýna</dc:creator>
  <cp:lastModifiedBy>Brantlová Milena</cp:lastModifiedBy>
  <cp:revision>13</cp:revision>
  <cp:lastPrinted>2019-01-25T10:34:00Z</cp:lastPrinted>
  <dcterms:created xsi:type="dcterms:W3CDTF">2015-02-04T07:22:00Z</dcterms:created>
  <dcterms:modified xsi:type="dcterms:W3CDTF">2019-01-28T09:25:00Z</dcterms:modified>
</cp:coreProperties>
</file>