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A740A5" w:rsidTr="007B588E">
        <w:tc>
          <w:tcPr>
            <w:tcW w:w="3898" w:type="dxa"/>
          </w:tcPr>
          <w:p w:rsidR="00A740A5" w:rsidRDefault="00A740A5" w:rsidP="007B588E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A740A5" w:rsidRDefault="00A740A5" w:rsidP="0010448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r w:rsidR="001044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2019</w:t>
            </w:r>
          </w:p>
        </w:tc>
        <w:bookmarkEnd w:id="2"/>
        <w:tc>
          <w:tcPr>
            <w:tcW w:w="2945" w:type="dxa"/>
          </w:tcPr>
          <w:p w:rsidR="00A740A5" w:rsidRDefault="00A740A5" w:rsidP="0010448A">
            <w:pPr>
              <w:ind w:right="446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576634">
              <w:rPr>
                <w:b/>
                <w:sz w:val="24"/>
              </w:rPr>
              <w:t>3</w:t>
            </w:r>
            <w:bookmarkStart w:id="3" w:name="_GoBack"/>
            <w:bookmarkEnd w:id="3"/>
          </w:p>
        </w:tc>
      </w:tr>
    </w:tbl>
    <w:p w:rsidR="00A740A5" w:rsidRDefault="00A740A5" w:rsidP="00A740A5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740A5" w:rsidTr="007B588E">
        <w:tc>
          <w:tcPr>
            <w:tcW w:w="570" w:type="dxa"/>
          </w:tcPr>
          <w:p w:rsidR="00A740A5" w:rsidRDefault="00A740A5" w:rsidP="007B588E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740A5" w:rsidRDefault="00A740A5" w:rsidP="007B588E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740A5" w:rsidRDefault="00A740A5" w:rsidP="007B588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A740A5" w:rsidRDefault="00A740A5" w:rsidP="007B588E">
            <w:pPr>
              <w:pStyle w:val="vlevo"/>
            </w:pPr>
            <w:r>
              <w:t>18</w:t>
            </w:r>
            <w:r w:rsidR="0010448A">
              <w:t>. 3</w:t>
            </w:r>
            <w:r>
              <w:t>. 2019</w:t>
            </w:r>
          </w:p>
        </w:tc>
      </w:tr>
    </w:tbl>
    <w:p w:rsidR="00A740A5" w:rsidRDefault="00A740A5" w:rsidP="00A740A5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740A5" w:rsidTr="007B588E">
        <w:trPr>
          <w:cantSplit/>
        </w:trPr>
        <w:tc>
          <w:tcPr>
            <w:tcW w:w="1275" w:type="dxa"/>
          </w:tcPr>
          <w:p w:rsidR="00A740A5" w:rsidRDefault="00A740A5" w:rsidP="007B588E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A740A5" w:rsidRDefault="0010448A" w:rsidP="0010448A">
            <w:pPr>
              <w:pStyle w:val="vlevo"/>
              <w:ind w:left="0" w:firstLine="0"/>
            </w:pPr>
            <w:r>
              <w:t>Rozhodnutí o prodloužení termínu uzavření konečné sml</w:t>
            </w:r>
            <w:r w:rsidR="006B3193">
              <w:t>o</w:t>
            </w:r>
            <w:r>
              <w:t>uvy, o odstoupení od smlouvy o smlouvě budoucí kupní a o prominutí smluvní pokuty – 7 fyzických osob</w:t>
            </w:r>
            <w:r w:rsidR="00A740A5">
              <w:t>.</w:t>
            </w:r>
          </w:p>
        </w:tc>
      </w:tr>
    </w:tbl>
    <w:p w:rsidR="00A740A5" w:rsidRDefault="00A740A5" w:rsidP="00A740A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0AC9F3" wp14:editId="31F24E4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A740A5" w:rsidRDefault="00A740A5" w:rsidP="00A740A5">
      <w:pPr>
        <w:pStyle w:val="vlevo"/>
      </w:pPr>
    </w:p>
    <w:p w:rsidR="00A740A5" w:rsidRDefault="00A740A5" w:rsidP="00A740A5">
      <w:pPr>
        <w:pStyle w:val="vlevot"/>
      </w:pPr>
      <w:r>
        <w:t>Zastupitelstvo města Plzně</w:t>
      </w:r>
    </w:p>
    <w:p w:rsidR="00A740A5" w:rsidRDefault="00A740A5" w:rsidP="00A740A5">
      <w:pPr>
        <w:pStyle w:val="vlevo"/>
      </w:pPr>
      <w:r>
        <w:t>k návrhu Rady města Plzně</w:t>
      </w:r>
    </w:p>
    <w:p w:rsidR="00A740A5" w:rsidRDefault="00A740A5" w:rsidP="00A740A5">
      <w:pPr>
        <w:pStyle w:val="vlevo"/>
      </w:pPr>
    </w:p>
    <w:p w:rsidR="00A740A5" w:rsidRDefault="00A740A5" w:rsidP="00A740A5">
      <w:pPr>
        <w:pStyle w:val="parzahl"/>
      </w:pPr>
      <w:proofErr w:type="gramStart"/>
      <w:r>
        <w:t>B e r e   n a   v ě d o m í</w:t>
      </w:r>
      <w:proofErr w:type="gramEnd"/>
    </w:p>
    <w:p w:rsidR="005375C5" w:rsidRPr="00284C6D" w:rsidRDefault="005375C5" w:rsidP="005375C5">
      <w:pPr>
        <w:pStyle w:val="Zkladntext2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bCs/>
        </w:rPr>
      </w:pPr>
      <w:r>
        <w:t xml:space="preserve">Skutečnost, že v roce 2013 byla uzavřena smlouva o smlouvě budoucí kupní č. 2013/003306 a smlouva o smlouvě budoucí o zřízení věcného břemene č. 2013/003301 v souvislosti se stavbou „Příjezdová komunikace k pozemkům </w:t>
      </w:r>
      <w:proofErr w:type="spellStart"/>
      <w:proofErr w:type="gramStart"/>
      <w:r>
        <w:t>č.k</w:t>
      </w:r>
      <w:proofErr w:type="spellEnd"/>
      <w:r>
        <w:t>.</w:t>
      </w:r>
      <w:proofErr w:type="gramEnd"/>
      <w:r>
        <w:t xml:space="preserve"> 176/1,9,10,11 a jejich zasíťování“.</w:t>
      </w:r>
    </w:p>
    <w:p w:rsidR="005375C5" w:rsidRPr="005375C5" w:rsidRDefault="005375C5" w:rsidP="005375C5">
      <w:pPr>
        <w:pStyle w:val="Zkladntext2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rPr>
          <w:bCs/>
        </w:rPr>
        <w:t>Skutečnost, že ze strany investora stavby (sedmi fyzických osob) nebyl dodržen termín k uzavření konečných smluv, což založilo městu Plzni právo odstoupit od smlouvy o smlouvě budoucí kupní a právo požadovat smluvní pokutu.</w:t>
      </w:r>
    </w:p>
    <w:p w:rsidR="00A740A5" w:rsidRDefault="005375C5" w:rsidP="005375C5">
      <w:pPr>
        <w:pStyle w:val="Zkladntext2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</w:pPr>
      <w:r w:rsidRPr="005375C5">
        <w:rPr>
          <w:bCs/>
        </w:rPr>
        <w:t>S</w:t>
      </w:r>
      <w:r>
        <w:t>kutečnost, že investor stavby požádal o prodloužení termínu k uzavření konečných smluv do 31. 12. 2021 a o prominutí smluvní pokuty</w:t>
      </w:r>
      <w:r w:rsidR="00A740A5">
        <w:t>.</w:t>
      </w:r>
    </w:p>
    <w:p w:rsidR="00A740A5" w:rsidRDefault="00A740A5" w:rsidP="00A740A5">
      <w:pPr>
        <w:pStyle w:val="vlevo"/>
      </w:pPr>
    </w:p>
    <w:p w:rsidR="00A740A5" w:rsidRDefault="00A740A5" w:rsidP="00A740A5">
      <w:pPr>
        <w:pStyle w:val="parzahl"/>
      </w:pPr>
      <w:r>
        <w:t>S c h v a l u j e</w:t>
      </w:r>
    </w:p>
    <w:p w:rsidR="00A740A5" w:rsidRDefault="008F2649" w:rsidP="008F2649">
      <w:pPr>
        <w:pStyle w:val="Zhlav"/>
        <w:numPr>
          <w:ilvl w:val="0"/>
          <w:numId w:val="3"/>
        </w:numPr>
        <w:ind w:left="426" w:hanging="426"/>
        <w:jc w:val="both"/>
      </w:pPr>
      <w:r>
        <w:rPr>
          <w:color w:val="000000" w:themeColor="text1"/>
        </w:rPr>
        <w:t>N</w:t>
      </w:r>
      <w:r w:rsidRPr="00D03A67">
        <w:rPr>
          <w:color w:val="000000" w:themeColor="text1"/>
        </w:rPr>
        <w:t>evyužití práva na odstoupení od smlouvy o smlouvě budoucí kupní č. </w:t>
      </w:r>
      <w:r>
        <w:rPr>
          <w:color w:val="000000" w:themeColor="text1"/>
        </w:rPr>
        <w:t>2013/003306 ze </w:t>
      </w:r>
      <w:r w:rsidRPr="00D03A67">
        <w:rPr>
          <w:color w:val="000000" w:themeColor="text1"/>
        </w:rPr>
        <w:t>dne 18. 9. 2013 uzavřené s fyzickými osobami zapsanými na listu vlastnictví č. 1601</w:t>
      </w:r>
      <w:r>
        <w:rPr>
          <w:color w:val="000000" w:themeColor="text1"/>
        </w:rPr>
        <w:t xml:space="preserve"> pro k. </w:t>
      </w:r>
      <w:proofErr w:type="spellStart"/>
      <w:r w:rsidRPr="00D03A67">
        <w:rPr>
          <w:color w:val="000000" w:themeColor="text1"/>
        </w:rPr>
        <w:t>ú.</w:t>
      </w:r>
      <w:proofErr w:type="spellEnd"/>
      <w:r w:rsidRPr="00D03A67">
        <w:rPr>
          <w:color w:val="000000" w:themeColor="text1"/>
        </w:rPr>
        <w:t xml:space="preserve"> </w:t>
      </w:r>
      <w:proofErr w:type="spellStart"/>
      <w:r w:rsidRPr="00D03A67">
        <w:rPr>
          <w:color w:val="000000" w:themeColor="text1"/>
        </w:rPr>
        <w:t>Božkov</w:t>
      </w:r>
      <w:proofErr w:type="spellEnd"/>
      <w:r w:rsidRPr="00D03A67">
        <w:rPr>
          <w:color w:val="000000" w:themeColor="text1"/>
        </w:rPr>
        <w:t xml:space="preserve"> z důvodu porušení povinnosti uzavřít</w:t>
      </w:r>
      <w:r>
        <w:rPr>
          <w:color w:val="000000" w:themeColor="text1"/>
        </w:rPr>
        <w:t xml:space="preserve"> kupní smlouvu v termínu do 31. </w:t>
      </w:r>
      <w:r w:rsidRPr="00D03A67">
        <w:rPr>
          <w:color w:val="000000" w:themeColor="text1"/>
        </w:rPr>
        <w:t>12. 2015</w:t>
      </w:r>
      <w:r w:rsidR="00A740A5" w:rsidRPr="004B0EB1">
        <w:t>.</w:t>
      </w:r>
    </w:p>
    <w:p w:rsidR="008F2649" w:rsidRDefault="008F2649" w:rsidP="008F2649">
      <w:pPr>
        <w:pStyle w:val="Zhlav"/>
        <w:numPr>
          <w:ilvl w:val="0"/>
          <w:numId w:val="3"/>
        </w:numPr>
        <w:ind w:left="426" w:hanging="426"/>
        <w:jc w:val="both"/>
      </w:pPr>
      <w:r>
        <w:t>P</w:t>
      </w:r>
      <w:r w:rsidRPr="00D03A67">
        <w:t>rominutí smluvní pokuty ze smlouvy o smlouvě budoucí kupní č. 2013/003306 ze dne 18. 9. 2013 ve výši 50 000 Kč včetně příslušenství za porušení povinnosti uzavřít kupní smlouvu v termínu do 31. 12. 2015</w:t>
      </w:r>
      <w:r>
        <w:t>.</w:t>
      </w:r>
    </w:p>
    <w:p w:rsidR="008F2649" w:rsidRPr="004B0EB1" w:rsidRDefault="008F2649" w:rsidP="008F2649">
      <w:pPr>
        <w:pStyle w:val="Zhlav"/>
        <w:numPr>
          <w:ilvl w:val="0"/>
          <w:numId w:val="3"/>
        </w:numPr>
        <w:ind w:left="426" w:hanging="426"/>
        <w:jc w:val="both"/>
      </w:pPr>
      <w:r>
        <w:rPr>
          <w:color w:val="000000" w:themeColor="text1"/>
        </w:rPr>
        <w:t>U</w:t>
      </w:r>
      <w:r w:rsidRPr="00D03A67">
        <w:rPr>
          <w:color w:val="000000" w:themeColor="text1"/>
        </w:rPr>
        <w:t>zavření dodatku č. 1 ke smlouvě o smlouvě budoucí kup</w:t>
      </w:r>
      <w:r>
        <w:rPr>
          <w:color w:val="000000" w:themeColor="text1"/>
        </w:rPr>
        <w:t>ní č. 2013/003306 ze dne 18. 9. </w:t>
      </w:r>
      <w:r w:rsidRPr="00D03A67">
        <w:rPr>
          <w:color w:val="000000" w:themeColor="text1"/>
        </w:rPr>
        <w:t xml:space="preserve">2013 ve věci převodu vodovodního řadu do majetku města Plzně mezi městem Plzní jako budoucím kupujícím a fyzickými osobami zapsanými na listu vlastnictví č. 1601 pro k. </w:t>
      </w:r>
      <w:proofErr w:type="spellStart"/>
      <w:r w:rsidRPr="00D03A67">
        <w:rPr>
          <w:color w:val="000000" w:themeColor="text1"/>
        </w:rPr>
        <w:t>ú.</w:t>
      </w:r>
      <w:proofErr w:type="spellEnd"/>
      <w:r w:rsidRPr="00D03A67">
        <w:rPr>
          <w:color w:val="000000" w:themeColor="text1"/>
        </w:rPr>
        <w:t xml:space="preserve"> </w:t>
      </w:r>
      <w:proofErr w:type="spellStart"/>
      <w:r w:rsidRPr="00D03A67">
        <w:rPr>
          <w:color w:val="000000" w:themeColor="text1"/>
        </w:rPr>
        <w:t>Božkov</w:t>
      </w:r>
      <w:proofErr w:type="spellEnd"/>
      <w:r w:rsidRPr="00D03A67">
        <w:rPr>
          <w:color w:val="000000" w:themeColor="text1"/>
        </w:rPr>
        <w:t>, jako budoucími prodávajícími, kterým se termín pro uzavření kupní smlouvy v prvním odstavci článku V. DALŠÍ UJEDNÁNÍ „31. 12. 2015“ nahrazuje novým termínem „31. 12. 2021“. Ostatní smluvní ujednání smlouvy o smlouvě budoucí kupní č. 2013/003306 ze dne 18. 9. 2013 zůstávají beze změny</w:t>
      </w:r>
      <w:r>
        <w:rPr>
          <w:color w:val="000000" w:themeColor="text1"/>
        </w:rPr>
        <w:t>.</w:t>
      </w:r>
    </w:p>
    <w:p w:rsidR="00A740A5" w:rsidRDefault="00A740A5" w:rsidP="00A740A5">
      <w:pPr>
        <w:pStyle w:val="Paragrafneslovan"/>
      </w:pPr>
    </w:p>
    <w:p w:rsidR="00A740A5" w:rsidRDefault="00A740A5" w:rsidP="00A740A5">
      <w:pPr>
        <w:pStyle w:val="parzahl"/>
      </w:pPr>
      <w:r>
        <w:t>U k l á d á</w:t>
      </w:r>
    </w:p>
    <w:p w:rsidR="00A740A5" w:rsidRPr="00F34E0C" w:rsidRDefault="00A740A5" w:rsidP="00A740A5">
      <w:pPr>
        <w:pStyle w:val="Paragrafneslovan"/>
      </w:pPr>
      <w:r>
        <w:t>Radě města Plzně</w:t>
      </w:r>
    </w:p>
    <w:p w:rsidR="00A740A5" w:rsidRDefault="008E52B3" w:rsidP="008E52B3">
      <w:pPr>
        <w:pStyle w:val="Paragrafneslovan"/>
        <w:numPr>
          <w:ilvl w:val="0"/>
          <w:numId w:val="4"/>
        </w:numPr>
        <w:ind w:left="426" w:hanging="426"/>
      </w:pPr>
      <w:r>
        <w:t xml:space="preserve">Informovat </w:t>
      </w:r>
      <w:r w:rsidRPr="00D03A67">
        <w:rPr>
          <w:color w:val="000000" w:themeColor="text1"/>
          <w:szCs w:val="24"/>
        </w:rPr>
        <w:t>fyzick</w:t>
      </w:r>
      <w:r>
        <w:rPr>
          <w:color w:val="000000" w:themeColor="text1"/>
          <w:szCs w:val="24"/>
        </w:rPr>
        <w:t>é</w:t>
      </w:r>
      <w:r w:rsidRPr="00D03A67">
        <w:rPr>
          <w:color w:val="000000" w:themeColor="text1"/>
          <w:szCs w:val="24"/>
        </w:rPr>
        <w:t xml:space="preserve"> osob</w:t>
      </w:r>
      <w:r>
        <w:rPr>
          <w:color w:val="000000" w:themeColor="text1"/>
          <w:szCs w:val="24"/>
        </w:rPr>
        <w:t>y</w:t>
      </w:r>
      <w:r w:rsidRPr="00D03A67">
        <w:rPr>
          <w:color w:val="000000" w:themeColor="text1"/>
          <w:szCs w:val="24"/>
        </w:rPr>
        <w:t xml:space="preserve"> zapsan</w:t>
      </w:r>
      <w:r>
        <w:rPr>
          <w:color w:val="000000" w:themeColor="text1"/>
          <w:szCs w:val="24"/>
        </w:rPr>
        <w:t>é</w:t>
      </w:r>
      <w:r w:rsidRPr="00D03A67">
        <w:rPr>
          <w:color w:val="000000" w:themeColor="text1"/>
          <w:szCs w:val="24"/>
        </w:rPr>
        <w:t xml:space="preserve"> na listu vlastnictví č. 1601 pro k. </w:t>
      </w:r>
      <w:proofErr w:type="spellStart"/>
      <w:r w:rsidRPr="00D03A67">
        <w:rPr>
          <w:color w:val="000000" w:themeColor="text1"/>
          <w:szCs w:val="24"/>
        </w:rPr>
        <w:t>ú.</w:t>
      </w:r>
      <w:proofErr w:type="spellEnd"/>
      <w:r w:rsidRPr="00D03A67">
        <w:rPr>
          <w:color w:val="000000" w:themeColor="text1"/>
          <w:szCs w:val="24"/>
        </w:rPr>
        <w:t xml:space="preserve"> </w:t>
      </w:r>
      <w:proofErr w:type="spellStart"/>
      <w:r w:rsidRPr="00D03A67">
        <w:rPr>
          <w:color w:val="000000" w:themeColor="text1"/>
          <w:szCs w:val="24"/>
        </w:rPr>
        <w:t>Božkov</w:t>
      </w:r>
      <w:proofErr w:type="spellEnd"/>
      <w:r>
        <w:t xml:space="preserve"> </w:t>
      </w:r>
      <w:r w:rsidR="00A575B4">
        <w:t>o </w:t>
      </w:r>
      <w:r>
        <w:t xml:space="preserve">nevyužití práva města Plzně na odstoupení od smlouvy </w:t>
      </w:r>
      <w:r w:rsidR="00A575B4">
        <w:t>o smlouvě budoucí kupní č. </w:t>
      </w:r>
      <w:r>
        <w:t>2013/003306 a o prominutí smluvní pokuty z této smlouvy</w:t>
      </w:r>
      <w:r w:rsidR="00A740A5">
        <w:t>.</w:t>
      </w:r>
      <w:r w:rsidR="00A740A5" w:rsidRPr="00F34E0C">
        <w:t xml:space="preserve"> </w:t>
      </w:r>
    </w:p>
    <w:p w:rsidR="00A575B4" w:rsidRDefault="00A575B4" w:rsidP="00A575B4">
      <w:pPr>
        <w:pStyle w:val="Paragrafneslovan"/>
        <w:ind w:firstLine="426"/>
      </w:pPr>
      <w:r w:rsidRPr="00F34E0C">
        <w:t xml:space="preserve">Termín: </w:t>
      </w:r>
      <w:r>
        <w:t>3. 4. 2019</w:t>
      </w:r>
    </w:p>
    <w:p w:rsidR="004F38FA" w:rsidRDefault="004F38FA" w:rsidP="00A575B4">
      <w:pPr>
        <w:pStyle w:val="Paragrafneslovan"/>
        <w:ind w:firstLine="426"/>
      </w:pPr>
    </w:p>
    <w:p w:rsidR="00A575B4" w:rsidRDefault="00A575B4" w:rsidP="008E52B3">
      <w:pPr>
        <w:pStyle w:val="Paragrafneslovan"/>
        <w:numPr>
          <w:ilvl w:val="0"/>
          <w:numId w:val="4"/>
        </w:numPr>
        <w:ind w:left="426" w:hanging="426"/>
      </w:pPr>
      <w:r>
        <w:lastRenderedPageBreak/>
        <w:t>Zajistit uzavření dodatku č. 1 v souladu s bodem II. 3. tohoto usnesení.</w:t>
      </w:r>
    </w:p>
    <w:p w:rsidR="00A740A5" w:rsidRDefault="00A740A5" w:rsidP="00A575B4">
      <w:pPr>
        <w:pStyle w:val="Paragrafneslovan"/>
        <w:ind w:firstLine="426"/>
      </w:pPr>
      <w:r w:rsidRPr="00F34E0C">
        <w:t xml:space="preserve">Termín: </w:t>
      </w:r>
      <w:r w:rsidR="00A575B4">
        <w:t>31</w:t>
      </w:r>
      <w:r>
        <w:t xml:space="preserve">. </w:t>
      </w:r>
      <w:r w:rsidR="004F38FA">
        <w:t>8</w:t>
      </w:r>
      <w:r>
        <w:t>. 2019</w:t>
      </w:r>
    </w:p>
    <w:p w:rsidR="00A740A5" w:rsidRDefault="00A740A5" w:rsidP="00A740A5">
      <w:pPr>
        <w:pStyle w:val="Paragrafneslovan"/>
        <w:pBdr>
          <w:bottom w:val="single" w:sz="4" w:space="1" w:color="auto"/>
        </w:pBdr>
      </w:pPr>
    </w:p>
    <w:p w:rsidR="00A740A5" w:rsidRDefault="00A740A5" w:rsidP="00A740A5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Bc. Šlouf, MBA</w:t>
      </w:r>
    </w:p>
    <w:p w:rsidR="00A740A5" w:rsidRDefault="00A740A5" w:rsidP="00A740A5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Šneberková</w:t>
      </w:r>
    </w:p>
    <w:p w:rsidR="00A740A5" w:rsidRDefault="00A740A5" w:rsidP="00A740A5"/>
    <w:p w:rsidR="00A740A5" w:rsidRDefault="00A740A5" w:rsidP="00A740A5"/>
    <w:p w:rsidR="00A740A5" w:rsidRDefault="00A740A5" w:rsidP="00A740A5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>
              <w:t>Bc. Šlouf, MBA, 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</w:p>
        </w:tc>
      </w:tr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10448A" w:rsidP="0010448A">
            <w:pPr>
              <w:pStyle w:val="Paragrafneslovan"/>
            </w:pPr>
            <w:r>
              <w:t>19</w:t>
            </w:r>
            <w:r w:rsidR="00A740A5">
              <w:t xml:space="preserve">. </w:t>
            </w:r>
            <w:r>
              <w:t>2</w:t>
            </w:r>
            <w:r w:rsidR="00A740A5">
              <w:t>.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10448A" w:rsidP="0010448A">
            <w:pPr>
              <w:pStyle w:val="Paragrafneslovan"/>
            </w:pPr>
            <w:r>
              <w:t>Mgr. Kotáb</w:t>
            </w:r>
            <w:r w:rsidR="00A740A5">
              <w:t>,</w:t>
            </w:r>
            <w:r w:rsidR="00A740A5" w:rsidRPr="00F34E0C">
              <w:t xml:space="preserve"> MAJ MMP</w:t>
            </w:r>
          </w:p>
        </w:tc>
      </w:tr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>
              <w:t>Mgr. Šneberková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</w:p>
        </w:tc>
      </w:tr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8E5559">
            <w:pPr>
              <w:pStyle w:val="Paragrafneslovan"/>
            </w:pPr>
            <w:r>
              <w:t xml:space="preserve">souhlasí        </w:t>
            </w:r>
          </w:p>
        </w:tc>
      </w:tr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</w:p>
        </w:tc>
      </w:tr>
      <w:tr w:rsidR="00A740A5" w:rsidRPr="00F34E0C" w:rsidTr="007B588E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F34E0C" w:rsidRDefault="00A740A5" w:rsidP="007B588E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623104" w:rsidRDefault="00A740A5" w:rsidP="0010448A">
            <w:pPr>
              <w:pStyle w:val="Paragrafneslovan"/>
            </w:pPr>
            <w:r w:rsidRPr="00623104">
              <w:t xml:space="preserve">dne </w:t>
            </w:r>
            <w:r>
              <w:t>1</w:t>
            </w:r>
            <w:r w:rsidR="0010448A">
              <w:t>8</w:t>
            </w:r>
            <w:r w:rsidRPr="00623104">
              <w:t xml:space="preserve">. </w:t>
            </w:r>
            <w:r w:rsidR="0010448A">
              <w:t>2</w:t>
            </w:r>
            <w:r w:rsidRPr="00623104">
              <w:t>. 201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40A5" w:rsidRPr="00623104" w:rsidRDefault="00A740A5" w:rsidP="007B588E">
            <w:pPr>
              <w:pStyle w:val="Paragrafneslovan"/>
            </w:pPr>
            <w:r w:rsidRPr="00623104">
              <w:t xml:space="preserve">č. usnesení: </w:t>
            </w:r>
            <w:r w:rsidR="00EC4537">
              <w:t>139</w:t>
            </w:r>
          </w:p>
        </w:tc>
      </w:tr>
    </w:tbl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A740A5" w:rsidRDefault="00A740A5" w:rsidP="00A740A5"/>
    <w:p w:rsidR="00001CC2" w:rsidRDefault="00001CC2"/>
    <w:sectPr w:rsidR="00001CC2" w:rsidSect="00E94B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993"/>
    <w:multiLevelType w:val="hybridMultilevel"/>
    <w:tmpl w:val="785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75C"/>
    <w:multiLevelType w:val="hybridMultilevel"/>
    <w:tmpl w:val="01067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87EAD"/>
    <w:multiLevelType w:val="hybridMultilevel"/>
    <w:tmpl w:val="1250C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5"/>
    <w:rsid w:val="00001CC2"/>
    <w:rsid w:val="0010448A"/>
    <w:rsid w:val="004F38FA"/>
    <w:rsid w:val="005375C5"/>
    <w:rsid w:val="00576634"/>
    <w:rsid w:val="006B3193"/>
    <w:rsid w:val="00835926"/>
    <w:rsid w:val="008E52B3"/>
    <w:rsid w:val="008E5559"/>
    <w:rsid w:val="008F2649"/>
    <w:rsid w:val="00A575B4"/>
    <w:rsid w:val="00A740A5"/>
    <w:rsid w:val="00CA53E8"/>
    <w:rsid w:val="00EC4537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0A5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740A5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A740A5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A740A5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740A5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A740A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0A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A740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A740A5"/>
    <w:rPr>
      <w:b/>
    </w:rPr>
  </w:style>
  <w:style w:type="paragraph" w:styleId="Zhlav">
    <w:name w:val="header"/>
    <w:basedOn w:val="Normln"/>
    <w:link w:val="ZhlavChar"/>
    <w:rsid w:val="00A740A5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74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740A5"/>
    <w:pPr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0A5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740A5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A740A5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A740A5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740A5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A740A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0A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A740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A740A5"/>
    <w:rPr>
      <w:b/>
    </w:rPr>
  </w:style>
  <w:style w:type="paragraph" w:styleId="Zhlav">
    <w:name w:val="header"/>
    <w:basedOn w:val="Normln"/>
    <w:link w:val="ZhlavChar"/>
    <w:rsid w:val="00A740A5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74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740A5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13</cp:revision>
  <dcterms:created xsi:type="dcterms:W3CDTF">2019-02-07T12:43:00Z</dcterms:created>
  <dcterms:modified xsi:type="dcterms:W3CDTF">2019-03-05T10:14:00Z</dcterms:modified>
</cp:coreProperties>
</file>