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2" w:rsidRDefault="00A63456" w:rsidP="00FC7416">
      <w:pPr>
        <w:pStyle w:val="Nadpis3"/>
        <w:jc w:val="left"/>
        <w:rPr>
          <w:b w:val="0"/>
        </w:rPr>
      </w:pPr>
      <w:r>
        <w:rPr>
          <w:b w:val="0"/>
        </w:rPr>
        <w:t>Obsah zprávy projedná</w:t>
      </w:r>
      <w:r w:rsidR="00A6483C">
        <w:rPr>
          <w:b w:val="0"/>
        </w:rPr>
        <w:t>n</w:t>
      </w:r>
      <w:r>
        <w:rPr>
          <w:b w:val="0"/>
        </w:rPr>
        <w:t>:</w:t>
      </w:r>
      <w:r w:rsidR="000812B2">
        <w:rPr>
          <w:b w:val="0"/>
        </w:rPr>
        <w:t xml:space="preserve"> s</w:t>
      </w:r>
      <w:r w:rsidR="00F50378">
        <w:rPr>
          <w:b w:val="0"/>
        </w:rPr>
        <w:t> pověřeným zástupcem</w:t>
      </w:r>
      <w:r w:rsidR="00497719">
        <w:rPr>
          <w:b w:val="0"/>
        </w:rPr>
        <w:t xml:space="preserve"> </w:t>
      </w:r>
      <w:r w:rsidR="0087200E">
        <w:rPr>
          <w:b w:val="0"/>
        </w:rPr>
        <w:t>vedoucí</w:t>
      </w:r>
      <w:r w:rsidR="000812B2">
        <w:rPr>
          <w:b w:val="0"/>
        </w:rPr>
        <w:t xml:space="preserve"> </w:t>
      </w:r>
      <w:r w:rsidR="00644E1E">
        <w:rPr>
          <w:b w:val="0"/>
        </w:rPr>
        <w:t>S</w:t>
      </w:r>
      <w:r w:rsidR="000812B2">
        <w:rPr>
          <w:b w:val="0"/>
        </w:rPr>
        <w:t>VV</w:t>
      </w:r>
    </w:p>
    <w:p w:rsidR="000812B2" w:rsidRPr="000812B2" w:rsidRDefault="000812B2" w:rsidP="00FC7416"/>
    <w:p w:rsidR="00301F3C" w:rsidRDefault="00301F3C" w:rsidP="00FC7416">
      <w:pPr>
        <w:pStyle w:val="Nadpis3"/>
      </w:pPr>
      <w:r>
        <w:t>Důvodová zpráva</w:t>
      </w:r>
    </w:p>
    <w:p w:rsidR="00301F3C" w:rsidRDefault="00301F3C" w:rsidP="00FC7416"/>
    <w:p w:rsidR="00314941" w:rsidRDefault="00314941" w:rsidP="00FC7416">
      <w:pPr>
        <w:numPr>
          <w:ilvl w:val="0"/>
          <w:numId w:val="3"/>
        </w:numPr>
        <w:ind w:left="0" w:hanging="284"/>
        <w:rPr>
          <w:b/>
          <w:bCs/>
        </w:rPr>
      </w:pPr>
      <w:r>
        <w:rPr>
          <w:b/>
          <w:bCs/>
        </w:rPr>
        <w:t>Název problému a jeho charakteristika</w:t>
      </w:r>
      <w:r w:rsidR="00016857">
        <w:rPr>
          <w:b/>
          <w:bCs/>
        </w:rPr>
        <w:t xml:space="preserve"> a na základě jaké kompetence je předkládáno do jednání Zastupitelstva MO Plzeň 3</w:t>
      </w:r>
    </w:p>
    <w:p w:rsidR="008725B3" w:rsidRDefault="00F11685" w:rsidP="00FC7416">
      <w:pPr>
        <w:ind w:left="714" w:hanging="714"/>
        <w:jc w:val="both"/>
        <w:rPr>
          <w:lang w:eastAsia="en-US"/>
        </w:rPr>
      </w:pPr>
      <w:r>
        <w:rPr>
          <w:lang w:eastAsia="en-US"/>
        </w:rPr>
        <w:t>P</w:t>
      </w:r>
      <w:r w:rsidR="00363F9A">
        <w:rPr>
          <w:lang w:eastAsia="en-US"/>
        </w:rPr>
        <w:t xml:space="preserve">ojmenování </w:t>
      </w:r>
      <w:r w:rsidR="00D13807">
        <w:rPr>
          <w:lang w:eastAsia="en-US"/>
        </w:rPr>
        <w:t>ulic</w:t>
      </w:r>
      <w:r w:rsidR="00111079">
        <w:rPr>
          <w:lang w:eastAsia="en-US"/>
        </w:rPr>
        <w:t xml:space="preserve"> </w:t>
      </w:r>
      <w:r w:rsidR="000A1F7F">
        <w:rPr>
          <w:lang w:eastAsia="en-US"/>
        </w:rPr>
        <w:t>v k.</w:t>
      </w:r>
      <w:r>
        <w:rPr>
          <w:lang w:eastAsia="en-US"/>
        </w:rPr>
        <w:t xml:space="preserve"> </w:t>
      </w:r>
      <w:proofErr w:type="spellStart"/>
      <w:r w:rsidR="000A1F7F">
        <w:rPr>
          <w:lang w:eastAsia="en-US"/>
        </w:rPr>
        <w:t>ú.</w:t>
      </w:r>
      <w:proofErr w:type="spellEnd"/>
      <w:r w:rsidR="000A1F7F">
        <w:rPr>
          <w:lang w:eastAsia="en-US"/>
        </w:rPr>
        <w:t xml:space="preserve"> </w:t>
      </w:r>
      <w:r w:rsidR="00DA79DF">
        <w:rPr>
          <w:lang w:eastAsia="en-US"/>
        </w:rPr>
        <w:t>Plzeň</w:t>
      </w:r>
    </w:p>
    <w:p w:rsidR="00016857" w:rsidRDefault="00016857" w:rsidP="00FC7416">
      <w:pPr>
        <w:ind w:left="714" w:hanging="714"/>
        <w:jc w:val="both"/>
        <w:rPr>
          <w:lang w:eastAsia="en-US"/>
        </w:rPr>
      </w:pPr>
    </w:p>
    <w:p w:rsidR="00016857" w:rsidRDefault="00016857" w:rsidP="00FC7416">
      <w:pPr>
        <w:jc w:val="both"/>
        <w:rPr>
          <w:lang w:eastAsia="en-US"/>
        </w:rPr>
      </w:pPr>
      <w:r>
        <w:rPr>
          <w:lang w:eastAsia="en-US"/>
        </w:rPr>
        <w:t xml:space="preserve">Na </w:t>
      </w:r>
      <w:r w:rsidR="006D17FD">
        <w:rPr>
          <w:lang w:eastAsia="en-US"/>
        </w:rPr>
        <w:t xml:space="preserve">základě ustanovení § 84 odst. 2 písm. </w:t>
      </w:r>
      <w:r w:rsidR="00DA79DF">
        <w:rPr>
          <w:lang w:eastAsia="en-US"/>
        </w:rPr>
        <w:t>s</w:t>
      </w:r>
      <w:r w:rsidR="006D17FD">
        <w:rPr>
          <w:lang w:eastAsia="en-US"/>
        </w:rPr>
        <w:t>) zákona č. 128/2000 Sb., o obcích, ve znění pozdějších předpisů, je tato věc předkládána do Zastupitelstva MO Pl</w:t>
      </w:r>
      <w:r w:rsidR="002A148F">
        <w:rPr>
          <w:lang w:eastAsia="en-US"/>
        </w:rPr>
        <w:t>z</w:t>
      </w:r>
      <w:r w:rsidR="006D17FD">
        <w:rPr>
          <w:lang w:eastAsia="en-US"/>
        </w:rPr>
        <w:t>eň 3. P</w:t>
      </w:r>
      <w:r>
        <w:rPr>
          <w:lang w:eastAsia="en-US"/>
        </w:rPr>
        <w:t xml:space="preserve">ojmenování ulic a veřejných prostranství nepřesahujících území obvodu je svěřeno Městskému obvodu Plzeň 3 Statutem města Plzně v části 3 čl. 25 odst. 2 písm. a). Kompetence v rámci Úřadu městského obvodu Plzeň 3 ke zpracování této věci je dána odboru správnímu a vnitřních věcí, oddělení správnímu přílohou </w:t>
      </w:r>
      <w:proofErr w:type="gramStart"/>
      <w:r>
        <w:rPr>
          <w:lang w:eastAsia="en-US"/>
        </w:rPr>
        <w:t>č. 2 Organizačního</w:t>
      </w:r>
      <w:proofErr w:type="gramEnd"/>
      <w:r>
        <w:rPr>
          <w:lang w:eastAsia="en-US"/>
        </w:rPr>
        <w:t xml:space="preserve"> řádu Úřadu městského obvodu Plzeň 3.</w:t>
      </w:r>
    </w:p>
    <w:p w:rsidR="008348DE" w:rsidRDefault="008348DE" w:rsidP="00FC7416">
      <w:pPr>
        <w:ind w:left="714" w:hanging="714"/>
      </w:pPr>
    </w:p>
    <w:p w:rsidR="00314941" w:rsidRPr="00237008" w:rsidRDefault="00314941" w:rsidP="00FC7416">
      <w:pPr>
        <w:numPr>
          <w:ilvl w:val="0"/>
          <w:numId w:val="3"/>
        </w:numPr>
        <w:tabs>
          <w:tab w:val="left" w:pos="0"/>
        </w:tabs>
        <w:ind w:left="0" w:hanging="284"/>
        <w:rPr>
          <w:b/>
          <w:bCs/>
        </w:rPr>
      </w:pPr>
      <w:r w:rsidRPr="00237008">
        <w:rPr>
          <w:b/>
          <w:bCs/>
        </w:rPr>
        <w:t>Konstatování současného stavu a jeho analýza</w:t>
      </w:r>
    </w:p>
    <w:p w:rsidR="00DA79DF" w:rsidRDefault="00DA79DF" w:rsidP="00DA79DF">
      <w:pPr>
        <w:jc w:val="both"/>
      </w:pPr>
      <w:r>
        <w:t xml:space="preserve">Úřad městského obvodu Plzeň 3, odbor správní a vnitřních věcí, oddělení správní, obdržel žádost od společnosti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s.r.o. a společnosti </w:t>
      </w:r>
      <w:proofErr w:type="spellStart"/>
      <w:r>
        <w:t>Konplan</w:t>
      </w:r>
      <w:proofErr w:type="spellEnd"/>
      <w:r>
        <w:t xml:space="preserve"> s.r.o. o pojmenování nově vzniklých komunikací v lokalitě Plzeň – Borská pole.</w:t>
      </w:r>
    </w:p>
    <w:p w:rsidR="00DA79DF" w:rsidRDefault="00DA79DF" w:rsidP="00DA79DF">
      <w:pPr>
        <w:jc w:val="both"/>
      </w:pPr>
    </w:p>
    <w:p w:rsidR="00DA79DF" w:rsidRDefault="00DA79DF" w:rsidP="00DA79DF">
      <w:pPr>
        <w:jc w:val="both"/>
      </w:pPr>
      <w:r>
        <w:t xml:space="preserve">Společnost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požádala o pojmenování ulice, která se nachází v projektu „Zelený trojúhelník – jih, blok č. 4, bytové domy, Plzeň – Borská Pole“ na pozemcích p. č. 8455/1, 8456/42, 8457/1 a 8458/1 v k. </w:t>
      </w:r>
      <w:proofErr w:type="spellStart"/>
      <w:r>
        <w:t>ú.</w:t>
      </w:r>
      <w:proofErr w:type="spellEnd"/>
      <w:r>
        <w:t xml:space="preserve"> Plzeň, kdy společnost v současné době dokončuje druhou etapu výstavby domů, a proto žádá o pojmenování ulice, aby bylo možné následně požádat o přidělení čísel orientačních. </w:t>
      </w:r>
    </w:p>
    <w:p w:rsidR="00DA79DF" w:rsidRDefault="00DA79DF" w:rsidP="00DA79DF">
      <w:pPr>
        <w:jc w:val="both"/>
      </w:pPr>
    </w:p>
    <w:p w:rsidR="00DA79DF" w:rsidRDefault="00DA79DF" w:rsidP="00DA79DF">
      <w:pPr>
        <w:jc w:val="both"/>
      </w:pPr>
      <w:r>
        <w:t xml:space="preserve">Společnost </w:t>
      </w:r>
      <w:proofErr w:type="spellStart"/>
      <w:r>
        <w:t>Konplan</w:t>
      </w:r>
      <w:proofErr w:type="spellEnd"/>
      <w:r>
        <w:t xml:space="preserve"> s.r.o. požádala o pojmenování nově vzniklé komunikace, která se nachází na pozemcích p. č. 8455/1, 8456/45, 8457/1 a 8458/1 v k. </w:t>
      </w:r>
      <w:proofErr w:type="spellStart"/>
      <w:r>
        <w:t>ú.</w:t>
      </w:r>
      <w:proofErr w:type="spellEnd"/>
      <w:r>
        <w:t xml:space="preserve"> Plzeň, kdy zároveň navrhla názvy </w:t>
      </w:r>
      <w:r w:rsidRPr="00102CBA">
        <w:t>„</w:t>
      </w:r>
      <w:proofErr w:type="spellStart"/>
      <w:r w:rsidRPr="00C67465">
        <w:rPr>
          <w:b/>
        </w:rPr>
        <w:t>Neutraublinská</w:t>
      </w:r>
      <w:proofErr w:type="spellEnd"/>
      <w:r w:rsidRPr="00102CBA">
        <w:t>“ nebo „</w:t>
      </w:r>
      <w:r w:rsidRPr="00C67465">
        <w:rPr>
          <w:b/>
        </w:rPr>
        <w:t>Inženýrská</w:t>
      </w:r>
      <w:r w:rsidRPr="00102CBA">
        <w:t>“. Název</w:t>
      </w:r>
      <w:r>
        <w:t xml:space="preserve"> „</w:t>
      </w:r>
      <w:proofErr w:type="spellStart"/>
      <w:r>
        <w:t>Neutraublinská</w:t>
      </w:r>
      <w:proofErr w:type="spellEnd"/>
      <w:r>
        <w:t xml:space="preserve">“ odůvodnila tím, že v této lokalitě Plzně se objevují názvy ulic poukazující také na obce a města, např. Folmavská (v bezprostřední blízkosti), dále Domažlická, </w:t>
      </w:r>
      <w:proofErr w:type="spellStart"/>
      <w:r>
        <w:t>Regensburská</w:t>
      </w:r>
      <w:proofErr w:type="spellEnd"/>
      <w:r>
        <w:t xml:space="preserve"> a </w:t>
      </w:r>
      <w:proofErr w:type="spellStart"/>
      <w:r>
        <w:t>Neutraubling</w:t>
      </w:r>
      <w:proofErr w:type="spellEnd"/>
      <w:r>
        <w:t xml:space="preserve"> je sídlem jejich mateřské společnosti </w:t>
      </w:r>
      <w:proofErr w:type="spellStart"/>
      <w:r>
        <w:t>Krones</w:t>
      </w:r>
      <w:proofErr w:type="spellEnd"/>
      <w:r>
        <w:t xml:space="preserve"> AG, která sídlí na ulici </w:t>
      </w:r>
      <w:proofErr w:type="spellStart"/>
      <w:r>
        <w:t>Böhmerwaldstra</w:t>
      </w:r>
      <w:proofErr w:type="spellEnd"/>
      <w:r>
        <w:t xml:space="preserve">βe č. 5. Název „Inženýrská“ odůvodnila společnost </w:t>
      </w:r>
      <w:proofErr w:type="spellStart"/>
      <w:r>
        <w:t>Konplan</w:t>
      </w:r>
      <w:proofErr w:type="spellEnd"/>
      <w:r>
        <w:t xml:space="preserve"> tím, že v oblasti jejich novostavby jsou ulice s názvy Technická, Stavební, Stavbařská atd. a návrh „Inženýrská“ poukazuje na jejich inženýrskou činnost, kterou zde budou vykonávat. Vyznačení obou ulic je v mapové příloze – příloha č. </w:t>
      </w:r>
      <w:r w:rsidR="00C67465">
        <w:t>2</w:t>
      </w:r>
      <w:r>
        <w:t>.</w:t>
      </w:r>
    </w:p>
    <w:p w:rsidR="00DA79DF" w:rsidRDefault="00DA79DF" w:rsidP="00DA79DF">
      <w:pPr>
        <w:pStyle w:val="Odstavecseseznamem"/>
        <w:jc w:val="both"/>
      </w:pPr>
    </w:p>
    <w:p w:rsidR="00DA79DF" w:rsidRDefault="00DA79DF" w:rsidP="00DA79DF">
      <w:pPr>
        <w:tabs>
          <w:tab w:val="left" w:pos="426"/>
        </w:tabs>
        <w:spacing w:line="276" w:lineRule="auto"/>
        <w:jc w:val="both"/>
      </w:pPr>
      <w:r>
        <w:t xml:space="preserve">Pojmenování ulic bylo projednáno na 6. jednání Komise výstavby, dopravy a územního plánování RMO Plzeň 3 dne 10. 6. 2019, kde Komise doporučila Radě MO Plzeň 3 souhlasit s pojmenováním nově vzniklé ulice na pozemcích p. č. 8455/1, 8456/42, 8457/1 a 8458/1 v  k. </w:t>
      </w:r>
      <w:proofErr w:type="spellStart"/>
      <w:r>
        <w:t>ú.</w:t>
      </w:r>
      <w:proofErr w:type="spellEnd"/>
      <w:r>
        <w:t xml:space="preserve"> Plzeň </w:t>
      </w:r>
      <w:r w:rsidRPr="00102CBA">
        <w:t>názvem „Hodkova“ a na pozemcích p. č. 8455/1, 8456/45, 8457/1 a 8458/</w:t>
      </w:r>
      <w:r w:rsidR="00C67465">
        <w:t xml:space="preserve">1 v k. </w:t>
      </w:r>
      <w:proofErr w:type="spellStart"/>
      <w:r w:rsidR="00C67465">
        <w:t>ú.</w:t>
      </w:r>
      <w:proofErr w:type="spellEnd"/>
      <w:r w:rsidR="00C67465">
        <w:t xml:space="preserve"> Plzeň názvem „</w:t>
      </w:r>
      <w:proofErr w:type="spellStart"/>
      <w:r w:rsidR="00C67465">
        <w:t>Krsova</w:t>
      </w:r>
      <w:proofErr w:type="spellEnd"/>
      <w:r w:rsidR="00C67465">
        <w:t>“.</w:t>
      </w:r>
    </w:p>
    <w:p w:rsidR="00DA79DF" w:rsidRDefault="00DA79DF" w:rsidP="00DA79DF">
      <w:pPr>
        <w:pStyle w:val="Odstavecseseznamem"/>
        <w:tabs>
          <w:tab w:val="left" w:pos="426"/>
        </w:tabs>
        <w:spacing w:line="276" w:lineRule="auto"/>
        <w:jc w:val="both"/>
      </w:pPr>
    </w:p>
    <w:p w:rsidR="00DA79DF" w:rsidRDefault="00DA79DF" w:rsidP="00DA79DF">
      <w:pPr>
        <w:spacing w:line="276" w:lineRule="auto"/>
        <w:jc w:val="both"/>
      </w:pPr>
      <w:r>
        <w:t>Dne 19. 6. 2019 šel do RMO Plzeň 3 návrh usnesení na pojmenování ulic názvy „Hodkova“ a „</w:t>
      </w:r>
      <w:proofErr w:type="spellStart"/>
      <w:r>
        <w:t>Krsova</w:t>
      </w:r>
      <w:proofErr w:type="spellEnd"/>
      <w:r>
        <w:t xml:space="preserve">“, kdy tento návrh usnesení byl stažen. </w:t>
      </w:r>
      <w:r w:rsidRPr="009838A0">
        <w:t xml:space="preserve">Na základě staženého návrhu usnesení odbor požádal Archiv o zaslání nového návrhu na pojmenování ulic, kde by byly zohledněny návrhy pojmenovat tyto ulice po vědcích, případně po nositelích Nobelových cen za techniku a výzkum, dále technickými názvy, nebo vědeckými tituly (inženýrská, akademická…) nebo i názvy fakult VŠ. Archiv odpověděl, že preferuje pojmenování po plzeňských osobnostech, takže v tomto případě nemůže být řeč o nositelích Nobelovy ceny a navrhli pojmenování po některém z významných architektů a stavitelů působících v Plzni (např. Vojtěcha Kapsy, Antonína Müllera, Adolfa </w:t>
      </w:r>
      <w:proofErr w:type="spellStart"/>
      <w:r w:rsidRPr="009838A0">
        <w:t>Loose</w:t>
      </w:r>
      <w:proofErr w:type="spellEnd"/>
      <w:r w:rsidRPr="009838A0">
        <w:t xml:space="preserve">, Hanuše </w:t>
      </w:r>
      <w:proofErr w:type="spellStart"/>
      <w:r w:rsidRPr="009838A0">
        <w:t>Zápala</w:t>
      </w:r>
      <w:proofErr w:type="spellEnd"/>
      <w:r w:rsidRPr="009838A0">
        <w:t xml:space="preserve">, Františka </w:t>
      </w:r>
      <w:proofErr w:type="spellStart"/>
      <w:r w:rsidRPr="009838A0">
        <w:t>Sammera</w:t>
      </w:r>
      <w:proofErr w:type="spellEnd"/>
      <w:r w:rsidRPr="009838A0">
        <w:t xml:space="preserve"> či Rudolfa </w:t>
      </w:r>
      <w:proofErr w:type="spellStart"/>
      <w:r w:rsidRPr="009838A0">
        <w:t>Štecha</w:t>
      </w:r>
      <w:proofErr w:type="spellEnd"/>
      <w:r w:rsidRPr="009838A0">
        <w:t>)</w:t>
      </w:r>
      <w:r w:rsidR="00C67465">
        <w:t xml:space="preserve">. </w:t>
      </w:r>
      <w:r w:rsidRPr="009838A0">
        <w:t>K pojmenování technickými názvy nebo vědeckými tituly příp. názvy f</w:t>
      </w:r>
      <w:r>
        <w:t>akult VŠ se Archiv nevyjádřil.</w:t>
      </w:r>
    </w:p>
    <w:p w:rsidR="00DA79DF" w:rsidRDefault="00DA79DF" w:rsidP="00DA79DF">
      <w:pPr>
        <w:spacing w:line="276" w:lineRule="auto"/>
        <w:jc w:val="both"/>
      </w:pPr>
    </w:p>
    <w:p w:rsidR="00DA79DF" w:rsidRDefault="00DA79DF" w:rsidP="00DA79DF">
      <w:pPr>
        <w:spacing w:line="276" w:lineRule="auto"/>
        <w:jc w:val="both"/>
      </w:pPr>
      <w:r>
        <w:lastRenderedPageBreak/>
        <w:t xml:space="preserve">Dále byl osloven s žádostí o stanovisko k názvům ulic Úřad správních agend MMP, Odbor správních činností, který sdělil, že navržené názvy ulic dle akademických titulů, které vzešly z porady vedení, a to </w:t>
      </w:r>
      <w:r w:rsidRPr="00DA79DF">
        <w:rPr>
          <w:b/>
        </w:rPr>
        <w:t>„Akademická“, „Bakalářská“, „Magisterská“, „Inženýrská“, „Doktorandská“, Profesorská“, „Docentská“</w:t>
      </w:r>
      <w:r>
        <w:t>, jsou pro pojmenování možné, jelikož se na území města Plzně takové dosud nenacházejí a pojmenování ulic a jiných veřejných prostranství je dle příslušných ustanovení zákona o obcích a Statutu města Plzně plně v kompetenci orgánů MO Plzeň 3.</w:t>
      </w:r>
    </w:p>
    <w:p w:rsidR="00DA79DF" w:rsidRPr="009838A0" w:rsidRDefault="00DA79DF" w:rsidP="00DA79DF">
      <w:pPr>
        <w:spacing w:line="276" w:lineRule="auto"/>
        <w:jc w:val="both"/>
      </w:pPr>
    </w:p>
    <w:p w:rsidR="00D13807" w:rsidRDefault="00D13807" w:rsidP="00FC7416">
      <w:pPr>
        <w:tabs>
          <w:tab w:val="left" w:pos="426"/>
        </w:tabs>
        <w:jc w:val="both"/>
      </w:pPr>
      <w:bookmarkStart w:id="0" w:name="_GoBack"/>
      <w:bookmarkEnd w:id="0"/>
      <w:r>
        <w:t xml:space="preserve">V souladu s ustanovením § 28 odst. 1 a § 84 odst. 2 písm. </w:t>
      </w:r>
      <w:r w:rsidR="00DA79DF">
        <w:t>s</w:t>
      </w:r>
      <w:r>
        <w:t>) zákona č. 128/2000 Sb., o obcích, ve znění pozdějších předpisů byl materiál předkládán RMO Plzeň 3 k odsouhlasení s tím, že nyní je předložen k rozhodnutí ZMO Plzeň 3.</w:t>
      </w:r>
    </w:p>
    <w:p w:rsidR="008725B3" w:rsidRPr="008725B3" w:rsidRDefault="008725B3" w:rsidP="00FC7416">
      <w:pPr>
        <w:jc w:val="both"/>
        <w:rPr>
          <w:sz w:val="22"/>
          <w:szCs w:val="22"/>
        </w:rPr>
      </w:pPr>
    </w:p>
    <w:p w:rsidR="00B779A3" w:rsidRDefault="00B779A3" w:rsidP="00FC7416">
      <w:pPr>
        <w:pStyle w:val="Odstavecseseznamem"/>
        <w:numPr>
          <w:ilvl w:val="0"/>
          <w:numId w:val="3"/>
        </w:numPr>
        <w:tabs>
          <w:tab w:val="left" w:pos="0"/>
        </w:tabs>
        <w:ind w:right="23" w:hanging="1004"/>
        <w:jc w:val="both"/>
        <w:rPr>
          <w:b/>
        </w:rPr>
      </w:pPr>
      <w:r>
        <w:rPr>
          <w:b/>
        </w:rPr>
        <w:t>Předpokládaný cílový stav</w:t>
      </w:r>
    </w:p>
    <w:p w:rsidR="00B779A3" w:rsidRPr="00B779A3" w:rsidRDefault="00B779A3" w:rsidP="00FC7416">
      <w:pPr>
        <w:tabs>
          <w:tab w:val="left" w:pos="0"/>
        </w:tabs>
        <w:ind w:left="-284" w:right="23"/>
        <w:jc w:val="both"/>
        <w:rPr>
          <w:b/>
        </w:rPr>
      </w:pPr>
      <w:r>
        <w:rPr>
          <w:b/>
        </w:rPr>
        <w:t xml:space="preserve">     </w:t>
      </w:r>
      <w:r w:rsidR="00B41E29">
        <w:t>Rozhodnout o</w:t>
      </w:r>
      <w:r w:rsidR="00363F9A">
        <w:t xml:space="preserve"> pojmenování </w:t>
      </w:r>
      <w:r w:rsidR="00590102">
        <w:t xml:space="preserve"> ulic</w:t>
      </w:r>
      <w:r w:rsidR="00B41E29">
        <w:t xml:space="preserve"> v k. </w:t>
      </w:r>
      <w:proofErr w:type="spellStart"/>
      <w:r w:rsidR="00B41E29">
        <w:t>ú</w:t>
      </w:r>
      <w:r w:rsidR="00671907">
        <w:t>.</w:t>
      </w:r>
      <w:proofErr w:type="spellEnd"/>
      <w:r w:rsidR="00671907">
        <w:t xml:space="preserve"> </w:t>
      </w:r>
      <w:r w:rsidR="00DA79DF">
        <w:t>Plzeň</w:t>
      </w:r>
      <w:r w:rsidR="00B41E29">
        <w:t xml:space="preserve"> dle mapové přílohy</w:t>
      </w:r>
      <w:r w:rsidR="008725B3">
        <w:t>.</w:t>
      </w:r>
      <w:r>
        <w:rPr>
          <w:b/>
        </w:rPr>
        <w:t xml:space="preserve"> </w:t>
      </w:r>
    </w:p>
    <w:p w:rsidR="00301F3C" w:rsidRDefault="00301F3C" w:rsidP="00FC7416">
      <w:pPr>
        <w:jc w:val="both"/>
        <w:rPr>
          <w:bCs/>
        </w:rPr>
      </w:pPr>
    </w:p>
    <w:p w:rsidR="00301F3C" w:rsidRPr="001D149E" w:rsidRDefault="00301F3C" w:rsidP="00FC7416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Navrhované varianty řešení</w:t>
      </w:r>
    </w:p>
    <w:p w:rsidR="00964B6E" w:rsidRDefault="00301F3C" w:rsidP="00FC7416">
      <w:r w:rsidRPr="00CD36A8">
        <w:t>Viz návrh usnesení.</w:t>
      </w:r>
    </w:p>
    <w:p w:rsidR="00590102" w:rsidRDefault="00590102" w:rsidP="00FC7416"/>
    <w:p w:rsidR="00301F3C" w:rsidRPr="001D149E" w:rsidRDefault="00301F3C" w:rsidP="00FC7416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Doporučená varianta řešení</w:t>
      </w:r>
    </w:p>
    <w:p w:rsidR="00301F3C" w:rsidRDefault="00301F3C" w:rsidP="00FC7416">
      <w:pPr>
        <w:tabs>
          <w:tab w:val="left" w:pos="-142"/>
        </w:tabs>
      </w:pPr>
      <w:r>
        <w:t xml:space="preserve"> </w:t>
      </w:r>
      <w:r w:rsidRPr="00CD36A8">
        <w:t>Není.</w:t>
      </w:r>
    </w:p>
    <w:p w:rsidR="00964B6E" w:rsidRDefault="00964B6E" w:rsidP="00FC7416">
      <w:pPr>
        <w:tabs>
          <w:tab w:val="left" w:pos="-142"/>
        </w:tabs>
      </w:pPr>
    </w:p>
    <w:p w:rsidR="00301F3C" w:rsidRPr="001D149E" w:rsidRDefault="00301F3C" w:rsidP="00FC7416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Finanční nároky řešení a možnosti finančního krytí (včetně všech následných například provozních nákladů)</w:t>
      </w:r>
    </w:p>
    <w:p w:rsidR="008725B3" w:rsidRDefault="00590102" w:rsidP="00FC7416">
      <w:pPr>
        <w:pStyle w:val="Bezmezer"/>
        <w:jc w:val="both"/>
      </w:pPr>
      <w:r>
        <w:t xml:space="preserve">V případě </w:t>
      </w:r>
      <w:r w:rsidR="00F653FD">
        <w:t xml:space="preserve">pojmenování </w:t>
      </w:r>
      <w:r w:rsidR="008725B3">
        <w:t xml:space="preserve">ulic výroba a osazení </w:t>
      </w:r>
      <w:r w:rsidR="00B41E29">
        <w:t>tabulek</w:t>
      </w:r>
      <w:r w:rsidR="008725B3">
        <w:t xml:space="preserve"> s názv</w:t>
      </w:r>
      <w:r w:rsidR="00B41E29">
        <w:t>y</w:t>
      </w:r>
      <w:r w:rsidR="008725B3">
        <w:t xml:space="preserve"> ulic. Kryto ze stávajícího rozpočtu</w:t>
      </w:r>
      <w:r w:rsidR="00A43078">
        <w:t>.</w:t>
      </w:r>
    </w:p>
    <w:p w:rsidR="00281F50" w:rsidRDefault="00281F50" w:rsidP="00FC7416">
      <w:pPr>
        <w:pStyle w:val="Bezmezer"/>
        <w:jc w:val="both"/>
      </w:pPr>
    </w:p>
    <w:p w:rsidR="00301F3C" w:rsidRPr="001D149E" w:rsidRDefault="00301F3C" w:rsidP="00FC7416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Návrh termínů realizace a určení zodpovědných pracovníků</w:t>
      </w:r>
    </w:p>
    <w:p w:rsidR="00301F3C" w:rsidRDefault="00301F3C" w:rsidP="00FC7416">
      <w:r>
        <w:t>Viz ukládací část</w:t>
      </w:r>
      <w:r w:rsidRPr="00CD36A8">
        <w:t xml:space="preserve"> usnesení.</w:t>
      </w:r>
    </w:p>
    <w:p w:rsidR="00590102" w:rsidRDefault="00590102" w:rsidP="00FC7416"/>
    <w:p w:rsidR="00301F3C" w:rsidRPr="001D149E" w:rsidRDefault="00301F3C" w:rsidP="00FC7416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Dříve vydaná usnesení</w:t>
      </w:r>
      <w:r w:rsidR="00C67465">
        <w:rPr>
          <w:b/>
        </w:rPr>
        <w:t>;</w:t>
      </w:r>
      <w:r w:rsidR="00016857">
        <w:rPr>
          <w:b/>
        </w:rPr>
        <w:t xml:space="preserve"> zákony, směrnice a další předpisy, podle kterých je postupováno</w:t>
      </w:r>
    </w:p>
    <w:p w:rsidR="007E0F31" w:rsidRDefault="00F653FD" w:rsidP="00FC7416">
      <w:r>
        <w:t xml:space="preserve">Ustanovení § </w:t>
      </w:r>
      <w:r w:rsidR="006D17FD">
        <w:t>2</w:t>
      </w:r>
      <w:r>
        <w:t>8 odst. 1 zákona</w:t>
      </w:r>
      <w:r w:rsidR="006D17FD">
        <w:t xml:space="preserve"> č. 128/2000 Sb., zákona o obcích, ve znění pozdějších předpisů</w:t>
      </w:r>
      <w:r w:rsidR="00F15F33">
        <w:t>.</w:t>
      </w:r>
      <w:r>
        <w:t xml:space="preserve"> </w:t>
      </w:r>
    </w:p>
    <w:p w:rsidR="008348DE" w:rsidRDefault="00301F3C" w:rsidP="00FC7416">
      <w:pPr>
        <w:rPr>
          <w:b/>
        </w:rPr>
      </w:pPr>
      <w:r>
        <w:rPr>
          <w:b/>
        </w:rPr>
        <w:t xml:space="preserve">    </w:t>
      </w:r>
    </w:p>
    <w:p w:rsidR="00301F3C" w:rsidRPr="001D149E" w:rsidRDefault="00301F3C" w:rsidP="00FC7416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Závazky či pohledávky vůči městu či obvodu</w:t>
      </w:r>
    </w:p>
    <w:p w:rsidR="00301F3C" w:rsidRDefault="00A43078" w:rsidP="00FC7416">
      <w:r>
        <w:t>Nezjišťují se</w:t>
      </w:r>
      <w:r w:rsidR="00B779A3">
        <w:t>.</w:t>
      </w:r>
    </w:p>
    <w:p w:rsidR="00A43078" w:rsidRDefault="00A43078" w:rsidP="00FC7416"/>
    <w:p w:rsidR="00A43078" w:rsidRDefault="00A43078" w:rsidP="00FC7416"/>
    <w:p w:rsidR="00A43078" w:rsidRDefault="00A43078" w:rsidP="00FC7416"/>
    <w:p w:rsidR="00A43078" w:rsidRDefault="00A43078" w:rsidP="00FC7416">
      <w:pPr>
        <w:rPr>
          <w:b/>
        </w:rPr>
      </w:pPr>
    </w:p>
    <w:sectPr w:rsidR="00A43078" w:rsidSect="000D0822">
      <w:headerReference w:type="default" r:id="rId9"/>
      <w:pgSz w:w="11906" w:h="16838" w:code="9"/>
      <w:pgMar w:top="567" w:right="1133" w:bottom="397" w:left="1418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D" w:rsidRDefault="0066549D">
      <w:r>
        <w:separator/>
      </w:r>
    </w:p>
  </w:endnote>
  <w:endnote w:type="continuationSeparator" w:id="0">
    <w:p w:rsidR="0066549D" w:rsidRDefault="0066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D" w:rsidRDefault="0066549D">
      <w:r>
        <w:separator/>
      </w:r>
    </w:p>
  </w:footnote>
  <w:footnote w:type="continuationSeparator" w:id="0">
    <w:p w:rsidR="0066549D" w:rsidRDefault="0066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87200E" w:rsidP="00140A0C">
    <w:pPr>
      <w:pStyle w:val="Zhlav"/>
    </w:pPr>
    <w:r>
      <w:t xml:space="preserve">                                                                                                                                                              SVV</w:t>
    </w:r>
    <w:r w:rsidR="0022742B">
      <w:t>/</w:t>
    </w:r>
    <w:r w:rsidR="00DA79DF">
      <w:t>1</w:t>
    </w:r>
    <w:r w:rsidR="0066549D">
      <w:t xml:space="preserve">                                                                                                                          </w:t>
    </w:r>
  </w:p>
  <w:p w:rsidR="0066549D" w:rsidRDefault="0066549D" w:rsidP="00140A0C">
    <w:pPr>
      <w:pStyle w:val="Zhlav"/>
      <w:rPr>
        <w:i/>
        <w:sz w:val="24"/>
        <w:u w:val="single"/>
      </w:rPr>
    </w:pPr>
  </w:p>
  <w:p w:rsidR="0066549D" w:rsidRPr="00255CAE" w:rsidRDefault="0066549D" w:rsidP="00140A0C">
    <w:pPr>
      <w:pStyle w:val="Zhlav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41A9C"/>
    <w:multiLevelType w:val="hybridMultilevel"/>
    <w:tmpl w:val="0E0AED62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2AA52A50"/>
    <w:multiLevelType w:val="hybridMultilevel"/>
    <w:tmpl w:val="C8808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4FBB"/>
    <w:multiLevelType w:val="hybridMultilevel"/>
    <w:tmpl w:val="5D4E0278"/>
    <w:lvl w:ilvl="0" w:tplc="0696FE46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DDF5BDA"/>
    <w:multiLevelType w:val="hybridMultilevel"/>
    <w:tmpl w:val="F8DC9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50804"/>
    <w:multiLevelType w:val="hybridMultilevel"/>
    <w:tmpl w:val="1E749876"/>
    <w:lvl w:ilvl="0" w:tplc="B1CA43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2"/>
    <w:rsid w:val="00016857"/>
    <w:rsid w:val="000445DA"/>
    <w:rsid w:val="00047FFA"/>
    <w:rsid w:val="00062884"/>
    <w:rsid w:val="000812B2"/>
    <w:rsid w:val="00087CED"/>
    <w:rsid w:val="00093813"/>
    <w:rsid w:val="00096200"/>
    <w:rsid w:val="000A1F7F"/>
    <w:rsid w:val="000B0C65"/>
    <w:rsid w:val="000D0822"/>
    <w:rsid w:val="0011055B"/>
    <w:rsid w:val="00111079"/>
    <w:rsid w:val="00140A0C"/>
    <w:rsid w:val="001749A5"/>
    <w:rsid w:val="00176A3B"/>
    <w:rsid w:val="001859FD"/>
    <w:rsid w:val="001A7F7E"/>
    <w:rsid w:val="001B0AC2"/>
    <w:rsid w:val="001D149E"/>
    <w:rsid w:val="001D78D0"/>
    <w:rsid w:val="001F0EFD"/>
    <w:rsid w:val="001F1DB4"/>
    <w:rsid w:val="00220112"/>
    <w:rsid w:val="0022184D"/>
    <w:rsid w:val="0022742B"/>
    <w:rsid w:val="00250F62"/>
    <w:rsid w:val="00252DDE"/>
    <w:rsid w:val="0026036C"/>
    <w:rsid w:val="00281F50"/>
    <w:rsid w:val="002A148F"/>
    <w:rsid w:val="002A7C52"/>
    <w:rsid w:val="002E3E90"/>
    <w:rsid w:val="00301F3C"/>
    <w:rsid w:val="00314941"/>
    <w:rsid w:val="003461B8"/>
    <w:rsid w:val="00363F9A"/>
    <w:rsid w:val="00397D0C"/>
    <w:rsid w:val="003E2F87"/>
    <w:rsid w:val="003F4F44"/>
    <w:rsid w:val="003F5AD4"/>
    <w:rsid w:val="00453BBA"/>
    <w:rsid w:val="00454F80"/>
    <w:rsid w:val="004645A2"/>
    <w:rsid w:val="00497719"/>
    <w:rsid w:val="004A40EB"/>
    <w:rsid w:val="004B02B7"/>
    <w:rsid w:val="004C0FEA"/>
    <w:rsid w:val="004C4EC7"/>
    <w:rsid w:val="004D6964"/>
    <w:rsid w:val="004F39BE"/>
    <w:rsid w:val="00527652"/>
    <w:rsid w:val="0058580F"/>
    <w:rsid w:val="00586A4F"/>
    <w:rsid w:val="00590102"/>
    <w:rsid w:val="005C655A"/>
    <w:rsid w:val="005D2771"/>
    <w:rsid w:val="00630585"/>
    <w:rsid w:val="00632592"/>
    <w:rsid w:val="0063756F"/>
    <w:rsid w:val="00644E1E"/>
    <w:rsid w:val="0064670F"/>
    <w:rsid w:val="00652AC5"/>
    <w:rsid w:val="0066549D"/>
    <w:rsid w:val="00671907"/>
    <w:rsid w:val="006C7A82"/>
    <w:rsid w:val="006D17FD"/>
    <w:rsid w:val="006E409D"/>
    <w:rsid w:val="006F7A60"/>
    <w:rsid w:val="00720AD8"/>
    <w:rsid w:val="00780AE9"/>
    <w:rsid w:val="007916C9"/>
    <w:rsid w:val="007B7BC1"/>
    <w:rsid w:val="007D6BE6"/>
    <w:rsid w:val="007E0F31"/>
    <w:rsid w:val="0081315E"/>
    <w:rsid w:val="00830373"/>
    <w:rsid w:val="008348DE"/>
    <w:rsid w:val="00856855"/>
    <w:rsid w:val="00862ABA"/>
    <w:rsid w:val="00863749"/>
    <w:rsid w:val="0087200E"/>
    <w:rsid w:val="008725B3"/>
    <w:rsid w:val="0087273B"/>
    <w:rsid w:val="00883B30"/>
    <w:rsid w:val="00891109"/>
    <w:rsid w:val="008B7435"/>
    <w:rsid w:val="008D2F63"/>
    <w:rsid w:val="00907593"/>
    <w:rsid w:val="0091356F"/>
    <w:rsid w:val="00930BBC"/>
    <w:rsid w:val="00940FE3"/>
    <w:rsid w:val="00941A8A"/>
    <w:rsid w:val="009464FB"/>
    <w:rsid w:val="00964B6E"/>
    <w:rsid w:val="0096691E"/>
    <w:rsid w:val="00971CA4"/>
    <w:rsid w:val="009E470B"/>
    <w:rsid w:val="009F58F6"/>
    <w:rsid w:val="00A03477"/>
    <w:rsid w:val="00A43078"/>
    <w:rsid w:val="00A63456"/>
    <w:rsid w:val="00A6483C"/>
    <w:rsid w:val="00A81C99"/>
    <w:rsid w:val="00A91A26"/>
    <w:rsid w:val="00AA2E95"/>
    <w:rsid w:val="00AB15E3"/>
    <w:rsid w:val="00AC72AC"/>
    <w:rsid w:val="00AD6542"/>
    <w:rsid w:val="00AE47C1"/>
    <w:rsid w:val="00AF7BA5"/>
    <w:rsid w:val="00B0368E"/>
    <w:rsid w:val="00B045B7"/>
    <w:rsid w:val="00B229EA"/>
    <w:rsid w:val="00B372D9"/>
    <w:rsid w:val="00B41E29"/>
    <w:rsid w:val="00B43167"/>
    <w:rsid w:val="00B779A3"/>
    <w:rsid w:val="00BA1C20"/>
    <w:rsid w:val="00BB70DA"/>
    <w:rsid w:val="00BC56F4"/>
    <w:rsid w:val="00C419E2"/>
    <w:rsid w:val="00C53FE8"/>
    <w:rsid w:val="00C65B5F"/>
    <w:rsid w:val="00C67465"/>
    <w:rsid w:val="00CA7518"/>
    <w:rsid w:val="00D00CC9"/>
    <w:rsid w:val="00D05856"/>
    <w:rsid w:val="00D13807"/>
    <w:rsid w:val="00D34CB2"/>
    <w:rsid w:val="00D36915"/>
    <w:rsid w:val="00D51C13"/>
    <w:rsid w:val="00D55584"/>
    <w:rsid w:val="00D8491F"/>
    <w:rsid w:val="00D9765A"/>
    <w:rsid w:val="00DA79DF"/>
    <w:rsid w:val="00DB5049"/>
    <w:rsid w:val="00DC0826"/>
    <w:rsid w:val="00DC2184"/>
    <w:rsid w:val="00E05D4C"/>
    <w:rsid w:val="00E81519"/>
    <w:rsid w:val="00EB2D56"/>
    <w:rsid w:val="00EF4FBF"/>
    <w:rsid w:val="00F0584A"/>
    <w:rsid w:val="00F11685"/>
    <w:rsid w:val="00F15F33"/>
    <w:rsid w:val="00F21CFD"/>
    <w:rsid w:val="00F3659D"/>
    <w:rsid w:val="00F50378"/>
    <w:rsid w:val="00F653FD"/>
    <w:rsid w:val="00F95E58"/>
    <w:rsid w:val="00FA16CB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1F3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1F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301F3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301F3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45B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D6964"/>
    <w:pPr>
      <w:ind w:left="709" w:right="-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4941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4941"/>
    <w:rPr>
      <w:rFonts w:ascii="Times New Roman" w:eastAsia="Times New Roman" w:hAnsi="Times New Roman" w:cs="Times New Roman"/>
      <w:b/>
      <w:smallCaps/>
      <w:sz w:val="16"/>
      <w:szCs w:val="16"/>
      <w:lang w:eastAsia="cs-CZ"/>
    </w:rPr>
  </w:style>
  <w:style w:type="paragraph" w:styleId="Bezmezer">
    <w:name w:val="No Spacing"/>
    <w:uiPriority w:val="1"/>
    <w:qFormat/>
    <w:rsid w:val="008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1F3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1F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301F3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301F3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45B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D6964"/>
    <w:pPr>
      <w:ind w:left="709" w:right="-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4941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4941"/>
    <w:rPr>
      <w:rFonts w:ascii="Times New Roman" w:eastAsia="Times New Roman" w:hAnsi="Times New Roman" w:cs="Times New Roman"/>
      <w:b/>
      <w:smallCaps/>
      <w:sz w:val="16"/>
      <w:szCs w:val="16"/>
      <w:lang w:eastAsia="cs-CZ"/>
    </w:rPr>
  </w:style>
  <w:style w:type="paragraph" w:styleId="Bezmezer">
    <w:name w:val="No Spacing"/>
    <w:uiPriority w:val="1"/>
    <w:qFormat/>
    <w:rsid w:val="008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C4F6-1055-449E-90AC-5A784EBF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Švantnerová Hana</dc:creator>
  <cp:lastModifiedBy>Krýdová Ilona</cp:lastModifiedBy>
  <cp:revision>2</cp:revision>
  <cp:lastPrinted>2016-09-06T12:45:00Z</cp:lastPrinted>
  <dcterms:created xsi:type="dcterms:W3CDTF">2019-08-09T08:20:00Z</dcterms:created>
  <dcterms:modified xsi:type="dcterms:W3CDTF">2019-08-09T08:20:00Z</dcterms:modified>
</cp:coreProperties>
</file>