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2952"/>
      </w:tblGrid>
      <w:tr w:rsidR="00B4024A" w:rsidTr="00BE2E2A">
        <w:tc>
          <w:tcPr>
            <w:tcW w:w="3490" w:type="dxa"/>
          </w:tcPr>
          <w:p w:rsidR="00B4024A" w:rsidRDefault="00B4024A">
            <w:pPr>
              <w:rPr>
                <w:b/>
              </w:rPr>
            </w:pPr>
            <w:r>
              <w:rPr>
                <w:b/>
              </w:rPr>
              <w:t>Zastupitelstvo MO Plzeň 4 dne:</w:t>
            </w:r>
          </w:p>
        </w:tc>
        <w:tc>
          <w:tcPr>
            <w:tcW w:w="2700" w:type="dxa"/>
          </w:tcPr>
          <w:p w:rsidR="00B4024A" w:rsidRDefault="00867EF2" w:rsidP="00306608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1</w:t>
            </w:r>
            <w:r w:rsidR="00306608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365CD8">
              <w:rPr>
                <w:b/>
              </w:rPr>
              <w:t>září</w:t>
            </w:r>
            <w:r w:rsidR="00801A0B">
              <w:rPr>
                <w:b/>
              </w:rPr>
              <w:t xml:space="preserve"> </w:t>
            </w:r>
            <w:r w:rsidR="00ED398C">
              <w:rPr>
                <w:b/>
              </w:rPr>
              <w:t>2019</w:t>
            </w:r>
          </w:p>
        </w:tc>
        <w:tc>
          <w:tcPr>
            <w:tcW w:w="2952" w:type="dxa"/>
          </w:tcPr>
          <w:p w:rsidR="00B4024A" w:rsidRDefault="00B4024A" w:rsidP="00BE2E2A">
            <w:pPr>
              <w:jc w:val="right"/>
              <w:rPr>
                <w:b/>
              </w:rPr>
            </w:pPr>
            <w:r>
              <w:rPr>
                <w:b/>
              </w:rPr>
              <w:t>FIN/</w:t>
            </w:r>
            <w:r w:rsidR="00BE2E2A">
              <w:rPr>
                <w:b/>
              </w:rPr>
              <w:t>2</w:t>
            </w:r>
          </w:p>
        </w:tc>
      </w:tr>
    </w:tbl>
    <w:p w:rsidR="00B4024A" w:rsidRDefault="00B4024A" w:rsidP="004349DE">
      <w:pPr>
        <w:pStyle w:val="nadpcent"/>
        <w:spacing w:before="480" w:after="120"/>
      </w:pPr>
      <w:r>
        <w:t>Návrh usnesení</w:t>
      </w:r>
    </w:p>
    <w:p w:rsidR="00B4024A" w:rsidRDefault="00B4024A" w:rsidP="000908F4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B4024A">
        <w:tc>
          <w:tcPr>
            <w:tcW w:w="570" w:type="dxa"/>
          </w:tcPr>
          <w:p w:rsidR="00B4024A" w:rsidRDefault="00B4024A" w:rsidP="000908F4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B4024A" w:rsidRDefault="00B4024A" w:rsidP="000908F4">
            <w:pPr>
              <w:pStyle w:val="vlevo"/>
            </w:pPr>
          </w:p>
        </w:tc>
      </w:tr>
    </w:tbl>
    <w:p w:rsidR="00B4024A" w:rsidRDefault="00B4024A" w:rsidP="007D6474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B4024A">
        <w:tc>
          <w:tcPr>
            <w:tcW w:w="1101" w:type="dxa"/>
          </w:tcPr>
          <w:p w:rsidR="00B4024A" w:rsidRDefault="00B4024A" w:rsidP="000908F4">
            <w:pPr>
              <w:pStyle w:val="vlevo"/>
            </w:pPr>
            <w:r>
              <w:t>Ve věci:</w:t>
            </w:r>
          </w:p>
        </w:tc>
        <w:tc>
          <w:tcPr>
            <w:tcW w:w="7512" w:type="dxa"/>
          </w:tcPr>
          <w:p w:rsidR="00B4024A" w:rsidRDefault="00B4024A" w:rsidP="00365CD8">
            <w:pPr>
              <w:pStyle w:val="vlevo"/>
            </w:pPr>
            <w:r>
              <w:t xml:space="preserve">Změna rozpočtu MO Plzeň 4 na rok </w:t>
            </w:r>
            <w:r w:rsidR="00ED398C">
              <w:t>2019</w:t>
            </w:r>
            <w:r>
              <w:t xml:space="preserve"> –</w:t>
            </w:r>
            <w:r w:rsidR="009C7745">
              <w:t xml:space="preserve"> </w:t>
            </w:r>
            <w:r w:rsidR="00B24ED5">
              <w:t xml:space="preserve">souhrnné </w:t>
            </w:r>
            <w:r>
              <w:t xml:space="preserve">rozpočtové opatření č. </w:t>
            </w:r>
            <w:r w:rsidR="00365CD8">
              <w:t>5</w:t>
            </w:r>
            <w:r w:rsidR="00D40CFC">
              <w:t xml:space="preserve"> </w:t>
            </w:r>
            <w:r w:rsidR="00FA7C6D">
              <w:t xml:space="preserve">včetně </w:t>
            </w:r>
            <w:r w:rsidR="00365CD8">
              <w:t>změny účelu poskytnutého provozního příspěvku 33. MŠ</w:t>
            </w:r>
          </w:p>
        </w:tc>
      </w:tr>
    </w:tbl>
    <w:p w:rsidR="00B4024A" w:rsidRDefault="00B24ED5" w:rsidP="000908F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010A90" wp14:editId="49FF132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Y5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NJ3OJ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Bt8OY5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B4024A" w:rsidRDefault="00B4024A" w:rsidP="000908F4">
      <w:pPr>
        <w:pStyle w:val="vlevo"/>
      </w:pPr>
    </w:p>
    <w:p w:rsidR="00B4024A" w:rsidRDefault="00B4024A" w:rsidP="000908F4">
      <w:pPr>
        <w:pStyle w:val="vlevot"/>
      </w:pPr>
      <w:r>
        <w:t xml:space="preserve">Zastupitelstvo městského obvodu Plzeň 4 </w:t>
      </w:r>
    </w:p>
    <w:p w:rsidR="00B4024A" w:rsidRDefault="00B4024A" w:rsidP="000908F4">
      <w:pPr>
        <w:pStyle w:val="vlevot"/>
      </w:pPr>
    </w:p>
    <w:p w:rsidR="00B4024A" w:rsidRDefault="00B4024A">
      <w:pPr>
        <w:pStyle w:val="parzahlN"/>
        <w:numPr>
          <w:ilvl w:val="0"/>
          <w:numId w:val="0"/>
        </w:numPr>
      </w:pPr>
      <w:r>
        <w:t>I. Bere na vědomí</w:t>
      </w:r>
    </w:p>
    <w:p w:rsidR="00FA7C6D" w:rsidRDefault="0008331E" w:rsidP="007D6474">
      <w:pPr>
        <w:pStyle w:val="Paragrafneslovan"/>
        <w:numPr>
          <w:ilvl w:val="0"/>
          <w:numId w:val="33"/>
        </w:numPr>
      </w:pPr>
      <w:r>
        <w:t xml:space="preserve">návrh na změnu rozpočtu MO Plzeň 4 na rok </w:t>
      </w:r>
      <w:r w:rsidR="00ED398C">
        <w:t>2019</w:t>
      </w:r>
      <w:r>
        <w:t xml:space="preserve"> – </w:t>
      </w:r>
      <w:r w:rsidR="00B24ED5">
        <w:t xml:space="preserve">souhrnné </w:t>
      </w:r>
      <w:r>
        <w:t xml:space="preserve">rozpočtové opatření č. </w:t>
      </w:r>
      <w:r w:rsidR="00365CD8">
        <w:t>5</w:t>
      </w:r>
      <w:r>
        <w:t xml:space="preserve"> předložený v důvodové zprávě</w:t>
      </w:r>
      <w:r w:rsidR="00FA7C6D">
        <w:t>,</w:t>
      </w:r>
    </w:p>
    <w:p w:rsidR="00BC13FE" w:rsidRDefault="00365CD8" w:rsidP="007D6474">
      <w:pPr>
        <w:pStyle w:val="Paragrafneslovan"/>
        <w:numPr>
          <w:ilvl w:val="0"/>
          <w:numId w:val="33"/>
        </w:numPr>
      </w:pPr>
      <w:r>
        <w:t>žádost ředitelky 33. MŠ o změnu účelovosti poskytnutého provozního příspěvku</w:t>
      </w:r>
      <w:r w:rsidR="00B4024A">
        <w:t>;</w:t>
      </w:r>
    </w:p>
    <w:p w:rsidR="00B4024A" w:rsidRDefault="00B4024A" w:rsidP="007D6474">
      <w:pPr>
        <w:pStyle w:val="Paragrafneslovan"/>
      </w:pPr>
    </w:p>
    <w:p w:rsidR="00856616" w:rsidRPr="00856616" w:rsidRDefault="00856616" w:rsidP="00856616">
      <w:pPr>
        <w:pStyle w:val="parzahlN"/>
        <w:numPr>
          <w:ilvl w:val="0"/>
          <w:numId w:val="0"/>
        </w:numPr>
      </w:pPr>
      <w:r>
        <w:t xml:space="preserve">II. </w:t>
      </w:r>
      <w:r w:rsidR="00B4024A">
        <w:t>Schvaluje</w:t>
      </w:r>
    </w:p>
    <w:p w:rsidR="00FA7C6D" w:rsidRDefault="001604D6" w:rsidP="00FA7C6D">
      <w:pPr>
        <w:pStyle w:val="Zkladntextodsazen2"/>
        <w:numPr>
          <w:ilvl w:val="0"/>
          <w:numId w:val="34"/>
        </w:numPr>
        <w:spacing w:before="120" w:after="0" w:line="240" w:lineRule="auto"/>
        <w:ind w:left="567" w:hanging="283"/>
        <w:jc w:val="both"/>
      </w:pPr>
      <w:r w:rsidRPr="001604D6">
        <w:rPr>
          <w:b/>
          <w:bCs/>
        </w:rPr>
        <w:t xml:space="preserve">změnu </w:t>
      </w:r>
      <w:r w:rsidR="0008331E">
        <w:rPr>
          <w:b/>
          <w:bCs/>
        </w:rPr>
        <w:t xml:space="preserve">rozpočtu MO Plzeň 4 na rok </w:t>
      </w:r>
      <w:r w:rsidR="00ED398C">
        <w:rPr>
          <w:b/>
          <w:bCs/>
        </w:rPr>
        <w:t>2019</w:t>
      </w:r>
      <w:r w:rsidR="0008331E">
        <w:rPr>
          <w:b/>
          <w:bCs/>
        </w:rPr>
        <w:t xml:space="preserve"> – </w:t>
      </w:r>
      <w:r w:rsidR="00B24ED5">
        <w:rPr>
          <w:b/>
          <w:bCs/>
        </w:rPr>
        <w:t xml:space="preserve">souhrnné </w:t>
      </w:r>
      <w:r w:rsidR="0008331E">
        <w:rPr>
          <w:b/>
          <w:bCs/>
        </w:rPr>
        <w:t>rozpočtové opatření</w:t>
      </w:r>
      <w:r w:rsidR="002D75B9">
        <w:rPr>
          <w:b/>
          <w:bCs/>
        </w:rPr>
        <w:br/>
      </w:r>
      <w:r w:rsidR="0008331E">
        <w:rPr>
          <w:b/>
          <w:bCs/>
        </w:rPr>
        <w:t xml:space="preserve">č. </w:t>
      </w:r>
      <w:r w:rsidR="00365CD8">
        <w:rPr>
          <w:b/>
          <w:bCs/>
        </w:rPr>
        <w:t>5</w:t>
      </w:r>
      <w:r w:rsidR="00FA7C6D">
        <w:rPr>
          <w:b/>
          <w:bCs/>
        </w:rPr>
        <w:t xml:space="preserve"> </w:t>
      </w:r>
      <w:r w:rsidR="0008331E">
        <w:t>spočívající</w:t>
      </w:r>
      <w:r w:rsidR="00523A42">
        <w:t xml:space="preserve"> v:</w:t>
      </w:r>
    </w:p>
    <w:p w:rsidR="00E67E53" w:rsidRPr="00E67E53" w:rsidRDefault="00EA1EFD" w:rsidP="00A41C1C">
      <w:pPr>
        <w:pStyle w:val="Zkladntextodsazen2"/>
        <w:numPr>
          <w:ilvl w:val="0"/>
          <w:numId w:val="36"/>
        </w:numPr>
        <w:spacing w:before="60" w:after="0" w:line="240" w:lineRule="auto"/>
        <w:ind w:left="924" w:hanging="357"/>
        <w:jc w:val="both"/>
      </w:pPr>
      <w:r>
        <w:rPr>
          <w:bCs/>
          <w:u w:val="single"/>
        </w:rPr>
        <w:t>přijetí účelových</w:t>
      </w:r>
      <w:r w:rsidR="00E67E53" w:rsidRPr="00E67E53">
        <w:rPr>
          <w:bCs/>
          <w:u w:val="single"/>
        </w:rPr>
        <w:t xml:space="preserve"> dotac</w:t>
      </w:r>
      <w:r>
        <w:rPr>
          <w:bCs/>
          <w:u w:val="single"/>
        </w:rPr>
        <w:t>í</w:t>
      </w:r>
      <w:r w:rsidR="00B94A4E" w:rsidRPr="00B94A4E">
        <w:rPr>
          <w:bCs/>
        </w:rPr>
        <w:t xml:space="preserve"> z veřejných rozpočtů</w:t>
      </w:r>
      <w:r w:rsidR="00E67E53">
        <w:rPr>
          <w:bCs/>
        </w:rPr>
        <w:t>:</w:t>
      </w:r>
    </w:p>
    <w:p w:rsidR="00E67E53" w:rsidRDefault="0090104B" w:rsidP="0090104B">
      <w:pPr>
        <w:pStyle w:val="Zkladntextodsazen2"/>
        <w:spacing w:before="60" w:after="0" w:line="240" w:lineRule="auto"/>
        <w:ind w:left="567"/>
        <w:jc w:val="both"/>
      </w:pPr>
      <w:r w:rsidRPr="0090104B">
        <w:rPr>
          <w:noProof/>
        </w:rPr>
        <w:drawing>
          <wp:inline distT="0" distB="0" distL="0" distR="0" wp14:anchorId="2CF78447" wp14:editId="2E9A505D">
            <wp:extent cx="4943473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45" cy="20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53" w:rsidRDefault="0090104B" w:rsidP="001C44FC">
      <w:pPr>
        <w:pStyle w:val="Zkladntextodsazen2"/>
        <w:numPr>
          <w:ilvl w:val="0"/>
          <w:numId w:val="36"/>
        </w:numPr>
        <w:spacing w:before="240" w:after="0" w:line="240" w:lineRule="auto"/>
        <w:ind w:left="924" w:hanging="357"/>
        <w:jc w:val="both"/>
      </w:pPr>
      <w:r>
        <w:rPr>
          <w:u w:val="single"/>
        </w:rPr>
        <w:t>zvýšení vlastních nedaňových příjmů v celkové částce 580 tis. Kč, které budou použity ke krytí provozních výdajů (viz c)</w:t>
      </w:r>
      <w:r w:rsidR="001C44FC">
        <w:t>)</w:t>
      </w:r>
      <w:r w:rsidR="007866FB" w:rsidRPr="001C44FC">
        <w:t>:</w:t>
      </w:r>
    </w:p>
    <w:p w:rsidR="001C44FC" w:rsidRPr="001C44FC" w:rsidRDefault="0090104B" w:rsidP="0090104B">
      <w:pPr>
        <w:pStyle w:val="Zkladntextodsazen2"/>
        <w:spacing w:before="60" w:after="0" w:line="240" w:lineRule="auto"/>
        <w:ind w:left="567"/>
        <w:jc w:val="both"/>
      </w:pPr>
      <w:r w:rsidRPr="0090104B">
        <w:rPr>
          <w:noProof/>
        </w:rPr>
        <w:drawing>
          <wp:inline distT="0" distB="0" distL="0" distR="0" wp14:anchorId="7109DEF1" wp14:editId="22BAB79E">
            <wp:extent cx="4943475" cy="1695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095" cy="16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53" w:rsidRDefault="00836A66" w:rsidP="00E67E53">
      <w:pPr>
        <w:pStyle w:val="Zkladntextodsazen2"/>
        <w:numPr>
          <w:ilvl w:val="0"/>
          <w:numId w:val="36"/>
        </w:numPr>
        <w:spacing w:before="120" w:after="0" w:line="240" w:lineRule="auto"/>
        <w:jc w:val="both"/>
      </w:pPr>
      <w:r>
        <w:rPr>
          <w:u w:val="single"/>
        </w:rPr>
        <w:lastRenderedPageBreak/>
        <w:t>zvýšení provozních výdajů, k jejichž krytí jsou použity zvýšené příjmy</w:t>
      </w:r>
      <w:r>
        <w:t xml:space="preserve"> (v celkové částce 580 tis. Kč)</w:t>
      </w:r>
      <w:r w:rsidR="00E67E53">
        <w:t>:</w:t>
      </w:r>
    </w:p>
    <w:p w:rsidR="00E67E53" w:rsidRPr="009B337F" w:rsidRDefault="00836A66" w:rsidP="00836A66">
      <w:pPr>
        <w:pStyle w:val="Zkladntextodsazen2"/>
        <w:spacing w:before="60" w:after="0" w:line="240" w:lineRule="auto"/>
        <w:ind w:left="567"/>
        <w:jc w:val="both"/>
      </w:pPr>
      <w:r w:rsidRPr="00836A66">
        <w:rPr>
          <w:noProof/>
        </w:rPr>
        <w:drawing>
          <wp:inline distT="0" distB="0" distL="0" distR="0" wp14:anchorId="7022E9CF" wp14:editId="067099FF">
            <wp:extent cx="4991100" cy="109536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73" cy="10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66" w:rsidRPr="00836A66" w:rsidRDefault="00E67E53" w:rsidP="001C44FC">
      <w:pPr>
        <w:pStyle w:val="Zkladntextodsazen2"/>
        <w:numPr>
          <w:ilvl w:val="0"/>
          <w:numId w:val="36"/>
        </w:numPr>
        <w:spacing w:before="240" w:after="0" w:line="240" w:lineRule="auto"/>
        <w:ind w:left="924" w:hanging="357"/>
        <w:jc w:val="both"/>
      </w:pPr>
      <w:r>
        <w:rPr>
          <w:u w:val="single"/>
        </w:rPr>
        <w:t xml:space="preserve">zvýšení </w:t>
      </w:r>
      <w:r w:rsidR="001C44FC">
        <w:rPr>
          <w:u w:val="single"/>
        </w:rPr>
        <w:t>provozních</w:t>
      </w:r>
      <w:r>
        <w:rPr>
          <w:u w:val="single"/>
        </w:rPr>
        <w:t xml:space="preserve"> výdajů</w:t>
      </w:r>
      <w:r w:rsidR="00836A66">
        <w:rPr>
          <w:u w:val="single"/>
        </w:rPr>
        <w:t>, k jejichž krytí jsou použity prostředky provozní rozpočtové rezervy:</w:t>
      </w:r>
    </w:p>
    <w:p w:rsidR="00836A66" w:rsidRPr="00836A66" w:rsidRDefault="00836A66" w:rsidP="00836A66">
      <w:pPr>
        <w:pStyle w:val="Zkladntextodsazen2"/>
        <w:spacing w:before="60" w:after="0" w:line="240" w:lineRule="auto"/>
        <w:ind w:left="567"/>
        <w:jc w:val="both"/>
      </w:pPr>
      <w:r w:rsidRPr="00836A66">
        <w:rPr>
          <w:noProof/>
        </w:rPr>
        <w:drawing>
          <wp:inline distT="0" distB="0" distL="0" distR="0" wp14:anchorId="28D07F6A" wp14:editId="61B4CCB0">
            <wp:extent cx="5038723" cy="8096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64" cy="8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53" w:rsidRDefault="00836A66" w:rsidP="001C44FC">
      <w:pPr>
        <w:pStyle w:val="Zkladntextodsazen2"/>
        <w:numPr>
          <w:ilvl w:val="0"/>
          <w:numId w:val="36"/>
        </w:numPr>
        <w:spacing w:before="240" w:after="0" w:line="240" w:lineRule="auto"/>
        <w:ind w:left="924" w:hanging="357"/>
        <w:jc w:val="both"/>
      </w:pPr>
      <w:r>
        <w:rPr>
          <w:u w:val="single"/>
        </w:rPr>
        <w:t xml:space="preserve">zvýšení provozních a kapitálových výdajů </w:t>
      </w:r>
      <w:r w:rsidR="00E67E53">
        <w:rPr>
          <w:u w:val="single"/>
        </w:rPr>
        <w:t>krytých Fondem rezerv a rozvoje</w:t>
      </w:r>
      <w:r w:rsidR="00E67E53" w:rsidRPr="00356A7B">
        <w:t>:</w:t>
      </w:r>
    </w:p>
    <w:p w:rsidR="00E67E53" w:rsidRDefault="00836A66" w:rsidP="00836A66">
      <w:pPr>
        <w:pStyle w:val="Zkladntextodsazen2"/>
        <w:spacing w:before="60" w:after="0" w:line="240" w:lineRule="auto"/>
        <w:ind w:left="567"/>
        <w:jc w:val="both"/>
      </w:pPr>
      <w:r w:rsidRPr="00836A66">
        <w:rPr>
          <w:noProof/>
        </w:rPr>
        <w:drawing>
          <wp:inline distT="0" distB="0" distL="0" distR="0" wp14:anchorId="701D6B34" wp14:editId="33A69FFB">
            <wp:extent cx="5038724" cy="22002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87" cy="21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8D" w:rsidRDefault="00E67E53" w:rsidP="001C44FC">
      <w:pPr>
        <w:pStyle w:val="Zkladntextodsazen2"/>
        <w:numPr>
          <w:ilvl w:val="0"/>
          <w:numId w:val="36"/>
        </w:numPr>
        <w:spacing w:before="240" w:after="0" w:line="240" w:lineRule="auto"/>
        <w:ind w:left="924" w:hanging="357"/>
        <w:jc w:val="both"/>
      </w:pPr>
      <w:r>
        <w:rPr>
          <w:u w:val="single"/>
        </w:rPr>
        <w:t>přesun</w:t>
      </w:r>
      <w:r w:rsidR="00072AFE">
        <w:rPr>
          <w:u w:val="single"/>
        </w:rPr>
        <w:t>u</w:t>
      </w:r>
      <w:bookmarkStart w:id="0" w:name="_GoBack"/>
      <w:bookmarkEnd w:id="0"/>
      <w:r w:rsidR="00CD65B4">
        <w:rPr>
          <w:u w:val="single"/>
        </w:rPr>
        <w:t xml:space="preserve"> mezi závaznými ukazateli běžných výdajů v oddělení tajemnice:</w:t>
      </w:r>
      <w:r w:rsidR="00CD65B4">
        <w:t xml:space="preserve"> z ukazatele mzdové agendy se uvolňuje 50 tis. Kč a navyšuje se ukazatel </w:t>
      </w:r>
      <w:proofErr w:type="gramStart"/>
      <w:r w:rsidR="00CD65B4">
        <w:t>vzdělávání .</w:t>
      </w:r>
      <w:proofErr w:type="gramEnd"/>
    </w:p>
    <w:p w:rsidR="00E67E53" w:rsidRDefault="00E67E53" w:rsidP="00A41C1C">
      <w:pPr>
        <w:pStyle w:val="Zkladntextodsazen2"/>
        <w:spacing w:after="0" w:line="240" w:lineRule="auto"/>
        <w:ind w:left="0"/>
        <w:jc w:val="both"/>
      </w:pPr>
      <w:r>
        <w:rPr>
          <w:bCs/>
        </w:rPr>
        <w:t xml:space="preserve"> </w:t>
      </w:r>
    </w:p>
    <w:p w:rsidR="00CD65B4" w:rsidRPr="00CD65B4" w:rsidRDefault="00CD65B4" w:rsidP="00CD65B4">
      <w:pPr>
        <w:pStyle w:val="Zkladntextodsazen2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b/>
          <w:bCs/>
        </w:rPr>
        <w:t xml:space="preserve">Změna účelu poskytnutého provozního příspěvku 33. MŠ </w:t>
      </w:r>
      <w:r w:rsidR="001C44FC">
        <w:rPr>
          <w:bCs/>
        </w:rPr>
        <w:t>p</w:t>
      </w:r>
      <w:r>
        <w:rPr>
          <w:bCs/>
        </w:rPr>
        <w:t xml:space="preserve">oskytnutého usnesením ZMO P4 č. 0016/19 ze dne </w:t>
      </w:r>
      <w:proofErr w:type="gramStart"/>
      <w:r>
        <w:rPr>
          <w:bCs/>
        </w:rPr>
        <w:t>4.4.2019</w:t>
      </w:r>
      <w:proofErr w:type="gramEnd"/>
      <w:r>
        <w:rPr>
          <w:bCs/>
        </w:rPr>
        <w:t xml:space="preserve"> ve výši 59 tis. Kč na krytí nákladů spojených se zajištěním celoročního provozu mateřské školy:</w:t>
      </w:r>
    </w:p>
    <w:p w:rsidR="00CD65B4" w:rsidRPr="00CD65B4" w:rsidRDefault="00CD65B4" w:rsidP="00CD65B4">
      <w:pPr>
        <w:pStyle w:val="Zkladntextodsazen2"/>
        <w:tabs>
          <w:tab w:val="left" w:pos="567"/>
        </w:tabs>
        <w:spacing w:after="0" w:line="240" w:lineRule="auto"/>
        <w:ind w:left="567"/>
        <w:jc w:val="both"/>
      </w:pPr>
      <w:r w:rsidRPr="00CD65B4">
        <w:rPr>
          <w:noProof/>
        </w:rPr>
        <w:drawing>
          <wp:inline distT="0" distB="0" distL="0" distR="0" wp14:anchorId="1A541DDA" wp14:editId="2809FA7B">
            <wp:extent cx="5038725" cy="9525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27" cy="9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A9" w:rsidRDefault="00CD65B4" w:rsidP="00CD65B4">
      <w:pPr>
        <w:pStyle w:val="Zkladntextodsazen2"/>
        <w:tabs>
          <w:tab w:val="left" w:pos="567"/>
        </w:tabs>
        <w:spacing w:before="120" w:after="0" w:line="240" w:lineRule="auto"/>
        <w:ind w:left="567"/>
        <w:jc w:val="both"/>
      </w:pPr>
      <w:r>
        <w:rPr>
          <w:bCs/>
        </w:rPr>
        <w:t>Podmínka vyúčtování poskytnutého příspěvku v rámci finančního vypořádání zůstává nezměněna.</w:t>
      </w:r>
    </w:p>
    <w:p w:rsidR="0017578D" w:rsidRPr="000D363A" w:rsidRDefault="0017578D" w:rsidP="001C44FC">
      <w:pPr>
        <w:pStyle w:val="Zkladntextodsazen2"/>
        <w:spacing w:before="120" w:after="0" w:line="240" w:lineRule="auto"/>
        <w:ind w:left="567"/>
        <w:jc w:val="both"/>
      </w:pPr>
    </w:p>
    <w:p w:rsidR="000D363A" w:rsidRDefault="000D363A" w:rsidP="000D363A">
      <w:pPr>
        <w:pStyle w:val="Zkladntextodsazen2"/>
        <w:tabs>
          <w:tab w:val="left" w:pos="284"/>
        </w:tabs>
        <w:spacing w:before="120" w:after="0" w:line="240" w:lineRule="auto"/>
        <w:ind w:left="284"/>
        <w:jc w:val="both"/>
      </w:pPr>
    </w:p>
    <w:p w:rsidR="00CD65B4" w:rsidRDefault="00CD65B4" w:rsidP="000D363A">
      <w:pPr>
        <w:pStyle w:val="Zkladntextodsazen2"/>
        <w:tabs>
          <w:tab w:val="left" w:pos="284"/>
        </w:tabs>
        <w:spacing w:before="120" w:after="0" w:line="240" w:lineRule="auto"/>
        <w:ind w:left="284"/>
        <w:jc w:val="both"/>
      </w:pPr>
    </w:p>
    <w:p w:rsidR="00B4024A" w:rsidRDefault="00B4024A" w:rsidP="00856616">
      <w:pPr>
        <w:pStyle w:val="parzahlN"/>
        <w:numPr>
          <w:ilvl w:val="0"/>
          <w:numId w:val="22"/>
        </w:numPr>
        <w:ind w:left="426" w:hanging="426"/>
      </w:pPr>
      <w:r>
        <w:lastRenderedPageBreak/>
        <w:t>Ukládá</w:t>
      </w:r>
    </w:p>
    <w:p w:rsidR="00B4024A" w:rsidRDefault="00B4024A">
      <w:pPr>
        <w:jc w:val="both"/>
      </w:pPr>
      <w:r>
        <w:t>Radě městského obvodu Plzeň 4 realizaci podle bodu II. tohoto usnesení</w:t>
      </w:r>
      <w:r w:rsidR="00523A42">
        <w:t>:</w:t>
      </w:r>
    </w:p>
    <w:p w:rsidR="00B4024A" w:rsidRDefault="00523A42" w:rsidP="00523A42">
      <w:pPr>
        <w:spacing w:before="60"/>
        <w:jc w:val="both"/>
      </w:pPr>
      <w:r>
        <w:rPr>
          <w:u w:val="single"/>
        </w:rPr>
        <w:t>t</w:t>
      </w:r>
      <w:r w:rsidR="00B4024A">
        <w:rPr>
          <w:u w:val="single"/>
        </w:rPr>
        <w:t>ermín</w:t>
      </w:r>
      <w:r w:rsidR="0017578D">
        <w:rPr>
          <w:u w:val="single"/>
        </w:rPr>
        <w:t xml:space="preserve"> pro bod </w:t>
      </w:r>
      <w:proofErr w:type="gramStart"/>
      <w:r w:rsidR="0017578D">
        <w:rPr>
          <w:u w:val="single"/>
        </w:rPr>
        <w:t>II./1</w:t>
      </w:r>
      <w:r w:rsidR="00B4024A">
        <w:rPr>
          <w:u w:val="single"/>
        </w:rPr>
        <w:t>:</w:t>
      </w:r>
      <w:proofErr w:type="gramEnd"/>
      <w:r w:rsidR="00B4024A">
        <w:t xml:space="preserve">  </w:t>
      </w:r>
      <w:r w:rsidR="001C44FC">
        <w:t xml:space="preserve">15. </w:t>
      </w:r>
      <w:r w:rsidR="00CD65B4">
        <w:t>10</w:t>
      </w:r>
      <w:r w:rsidR="00695384">
        <w:t>.</w:t>
      </w:r>
      <w:r w:rsidR="005C1851">
        <w:t xml:space="preserve"> </w:t>
      </w:r>
      <w:r w:rsidR="00ED398C">
        <w:t>2019</w:t>
      </w:r>
      <w:r w:rsidR="00695384">
        <w:tab/>
      </w:r>
      <w:r w:rsidR="00695384">
        <w:tab/>
      </w:r>
      <w:r w:rsidR="00B4024A">
        <w:rPr>
          <w:u w:val="single"/>
        </w:rPr>
        <w:t>Zodpovídá:</w:t>
      </w:r>
      <w:r w:rsidR="00B4024A">
        <w:t xml:space="preserve"> odbor finanční ÚMO Plzeň 4</w:t>
      </w:r>
    </w:p>
    <w:p w:rsidR="0017578D" w:rsidRDefault="00523A42" w:rsidP="00523A42">
      <w:pPr>
        <w:spacing w:before="60"/>
        <w:jc w:val="both"/>
      </w:pPr>
      <w:r>
        <w:rPr>
          <w:u w:val="single"/>
        </w:rPr>
        <w:t>t</w:t>
      </w:r>
      <w:r w:rsidR="0017578D">
        <w:rPr>
          <w:u w:val="single"/>
        </w:rPr>
        <w:t xml:space="preserve">ermín pro bod </w:t>
      </w:r>
      <w:proofErr w:type="gramStart"/>
      <w:r w:rsidR="0017578D">
        <w:rPr>
          <w:u w:val="single"/>
        </w:rPr>
        <w:t>II./2:</w:t>
      </w:r>
      <w:proofErr w:type="gramEnd"/>
      <w:r w:rsidR="0017578D">
        <w:t xml:space="preserve">  30. 9. 2019</w:t>
      </w:r>
      <w:r w:rsidR="0017578D">
        <w:tab/>
      </w:r>
      <w:r w:rsidR="0017578D">
        <w:tab/>
      </w:r>
      <w:r w:rsidR="0017578D">
        <w:rPr>
          <w:u w:val="single"/>
        </w:rPr>
        <w:t>Zodpovídá:</w:t>
      </w:r>
      <w:r w:rsidR="0017578D">
        <w:t xml:space="preserve"> odbor </w:t>
      </w:r>
      <w:r w:rsidR="00CD65B4">
        <w:t>SSI</w:t>
      </w:r>
      <w:r w:rsidR="0017578D">
        <w:t xml:space="preserve"> ÚMO Plzeň 4</w:t>
      </w:r>
    </w:p>
    <w:p w:rsidR="00D2275C" w:rsidRDefault="00D2275C" w:rsidP="00695384">
      <w:pPr>
        <w:jc w:val="both"/>
      </w:pPr>
    </w:p>
    <w:p w:rsidR="007D6474" w:rsidRDefault="007D6474" w:rsidP="00695384">
      <w:pPr>
        <w:jc w:val="both"/>
      </w:pPr>
    </w:p>
    <w:tbl>
      <w:tblPr>
        <w:tblW w:w="91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98"/>
        <w:gridCol w:w="3312"/>
      </w:tblGrid>
      <w:tr w:rsidR="00B4024A" w:rsidTr="007D6474">
        <w:trPr>
          <w:trHeight w:val="2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>Zprávu předkládá: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 xml:space="preserve">Ing. </w:t>
            </w:r>
            <w:r w:rsidR="007D6474">
              <w:t>Štěpánka Majerová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 xml:space="preserve">vedoucí </w:t>
            </w:r>
            <w:r w:rsidR="00D2275C">
              <w:t>O</w:t>
            </w:r>
            <w:r>
              <w:t xml:space="preserve">FIN </w:t>
            </w:r>
          </w:p>
        </w:tc>
      </w:tr>
      <w:tr w:rsidR="00B4024A" w:rsidTr="007D6474">
        <w:trPr>
          <w:trHeight w:val="1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F0AD4" w:rsidP="007D6474">
            <w:pPr>
              <w:pStyle w:val="Paragrafneslovan"/>
            </w:pPr>
            <w:r>
              <w:t>Ing</w:t>
            </w:r>
            <w:r w:rsidR="00A65486">
              <w:t xml:space="preserve">. </w:t>
            </w:r>
            <w:r w:rsidR="00B4024A">
              <w:t>Jana Vladyková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072AFE">
              <w:rPr>
                <w:noProof/>
              </w:rPr>
              <w:t>27. srpna 2019</w:t>
            </w:r>
            <w:r>
              <w:fldChar w:fldCharType="end"/>
            </w:r>
          </w:p>
        </w:tc>
      </w:tr>
      <w:tr w:rsidR="00B4024A" w:rsidTr="007D6474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>Jednání se zúčastní: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>Ing. Štěpánka Majerová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</w:p>
        </w:tc>
      </w:tr>
      <w:tr w:rsidR="00B4024A" w:rsidTr="007D6474">
        <w:trPr>
          <w:trHeight w:val="5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>Zpráva projednána s: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A7D30" w:rsidRDefault="000D363A" w:rsidP="007D6474">
            <w:pPr>
              <w:pStyle w:val="Paragrafneslovan"/>
            </w:pPr>
            <w:r>
              <w:t>Tomáš Soukup</w:t>
            </w:r>
          </w:p>
          <w:p w:rsidR="000E4908" w:rsidRDefault="00E12D0F" w:rsidP="007D6474">
            <w:pPr>
              <w:pStyle w:val="Paragrafneslovan"/>
            </w:pPr>
            <w:r>
              <w:t>Ing. Zdeněk Mád</w:t>
            </w:r>
            <w:r w:rsidR="006644DB">
              <w:t>r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2A7D30" w:rsidRDefault="002A7D30" w:rsidP="007D6474">
            <w:pPr>
              <w:pStyle w:val="Paragrafneslovan"/>
            </w:pPr>
            <w:r>
              <w:t>ST MO Plzeň 4</w:t>
            </w:r>
          </w:p>
          <w:p w:rsidR="000E4908" w:rsidRDefault="00E12D0F" w:rsidP="007D6474">
            <w:pPr>
              <w:pStyle w:val="Paragrafneslovan"/>
            </w:pPr>
            <w:r>
              <w:t>MST MO Plzeň 4</w:t>
            </w:r>
          </w:p>
        </w:tc>
      </w:tr>
      <w:tr w:rsidR="00B4024A" w:rsidTr="007D6474">
        <w:trPr>
          <w:trHeight w:val="1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Pr="0008331E" w:rsidRDefault="00E12D0F" w:rsidP="007D6474">
            <w:pPr>
              <w:pStyle w:val="Paragrafneslovan"/>
            </w:pPr>
            <w:r w:rsidRPr="0008331E">
              <w:t>nepodléhá zveřejnění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7D6474">
            <w:pPr>
              <w:pStyle w:val="Paragrafneslovan"/>
            </w:pPr>
            <w:r>
              <w:t xml:space="preserve">od:                    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</w:tr>
    </w:tbl>
    <w:p w:rsidR="00B4024A" w:rsidRDefault="00B4024A" w:rsidP="00BF0AD4"/>
    <w:sectPr w:rsidR="00B4024A" w:rsidSect="00BF0AD4">
      <w:footerReference w:type="default" r:id="rId14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49" w:rsidRDefault="00BD6D49">
      <w:r>
        <w:separator/>
      </w:r>
    </w:p>
  </w:endnote>
  <w:endnote w:type="continuationSeparator" w:id="0">
    <w:p w:rsidR="00BD6D49" w:rsidRDefault="00BD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4A" w:rsidRDefault="00B4024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072AFE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49" w:rsidRDefault="00BD6D49">
      <w:r>
        <w:separator/>
      </w:r>
    </w:p>
  </w:footnote>
  <w:footnote w:type="continuationSeparator" w:id="0">
    <w:p w:rsidR="00BD6D49" w:rsidRDefault="00BD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678"/>
    <w:multiLevelType w:val="hybridMultilevel"/>
    <w:tmpl w:val="DFC41F3C"/>
    <w:lvl w:ilvl="0" w:tplc="B428D788">
      <w:start w:val="2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011B8C"/>
    <w:multiLevelType w:val="hybridMultilevel"/>
    <w:tmpl w:val="0BA4D76C"/>
    <w:lvl w:ilvl="0" w:tplc="D0A275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D275400"/>
    <w:multiLevelType w:val="hybridMultilevel"/>
    <w:tmpl w:val="8124E6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425B02"/>
    <w:multiLevelType w:val="hybridMultilevel"/>
    <w:tmpl w:val="783E631C"/>
    <w:lvl w:ilvl="0" w:tplc="DAB4CB0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1BB5602"/>
    <w:multiLevelType w:val="hybridMultilevel"/>
    <w:tmpl w:val="D346A52E"/>
    <w:lvl w:ilvl="0" w:tplc="A82AF2A8">
      <w:start w:val="2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8D1E5B"/>
    <w:multiLevelType w:val="hybridMultilevel"/>
    <w:tmpl w:val="A8D0B30C"/>
    <w:lvl w:ilvl="0" w:tplc="C796791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7B66EF"/>
    <w:multiLevelType w:val="hybridMultilevel"/>
    <w:tmpl w:val="49B4F1A2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9362DBB"/>
    <w:multiLevelType w:val="singleLevel"/>
    <w:tmpl w:val="2CA40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A762FD3"/>
    <w:multiLevelType w:val="hybridMultilevel"/>
    <w:tmpl w:val="EAA0BD3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C672C5C"/>
    <w:multiLevelType w:val="hybridMultilevel"/>
    <w:tmpl w:val="DFF65CB0"/>
    <w:lvl w:ilvl="0" w:tplc="3DE043D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9E138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1E5980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106DA"/>
    <w:multiLevelType w:val="hybridMultilevel"/>
    <w:tmpl w:val="B7C0E1D4"/>
    <w:lvl w:ilvl="0" w:tplc="E8280A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72C4688"/>
    <w:multiLevelType w:val="hybridMultilevel"/>
    <w:tmpl w:val="847CF6BE"/>
    <w:lvl w:ilvl="0" w:tplc="8DBA948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8D327C4"/>
    <w:multiLevelType w:val="hybridMultilevel"/>
    <w:tmpl w:val="A89E212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D627531"/>
    <w:multiLevelType w:val="hybridMultilevel"/>
    <w:tmpl w:val="BAAAA270"/>
    <w:lvl w:ilvl="0" w:tplc="99783C6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F680A02"/>
    <w:multiLevelType w:val="hybridMultilevel"/>
    <w:tmpl w:val="2ACC19A8"/>
    <w:lvl w:ilvl="0" w:tplc="83FA8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465F10"/>
    <w:multiLevelType w:val="hybridMultilevel"/>
    <w:tmpl w:val="94D08478"/>
    <w:lvl w:ilvl="0" w:tplc="B6D8EF1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D0B17"/>
    <w:multiLevelType w:val="hybridMultilevel"/>
    <w:tmpl w:val="B858A538"/>
    <w:lvl w:ilvl="0" w:tplc="33AC9E7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5DB70F0"/>
    <w:multiLevelType w:val="hybridMultilevel"/>
    <w:tmpl w:val="C0D41B7C"/>
    <w:lvl w:ilvl="0" w:tplc="850EF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602"/>
    <w:multiLevelType w:val="hybridMultilevel"/>
    <w:tmpl w:val="AB2433EA"/>
    <w:lvl w:ilvl="0" w:tplc="A4E20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B27F17"/>
    <w:multiLevelType w:val="hybridMultilevel"/>
    <w:tmpl w:val="E76839C8"/>
    <w:lvl w:ilvl="0" w:tplc="36A85C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C63503"/>
    <w:multiLevelType w:val="hybridMultilevel"/>
    <w:tmpl w:val="F29253DC"/>
    <w:lvl w:ilvl="0" w:tplc="1BC25B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FDB1587"/>
    <w:multiLevelType w:val="hybridMultilevel"/>
    <w:tmpl w:val="DEF61D1E"/>
    <w:lvl w:ilvl="0" w:tplc="9998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493366F"/>
    <w:multiLevelType w:val="hybridMultilevel"/>
    <w:tmpl w:val="D230240C"/>
    <w:lvl w:ilvl="0" w:tplc="DAA6C26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C5A756E"/>
    <w:multiLevelType w:val="hybridMultilevel"/>
    <w:tmpl w:val="859E8638"/>
    <w:lvl w:ilvl="0" w:tplc="AA04CD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C7355EE"/>
    <w:multiLevelType w:val="hybridMultilevel"/>
    <w:tmpl w:val="9FB43E24"/>
    <w:lvl w:ilvl="0" w:tplc="4D4A7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9934482"/>
    <w:multiLevelType w:val="hybridMultilevel"/>
    <w:tmpl w:val="D7D6D61A"/>
    <w:lvl w:ilvl="0" w:tplc="C406D7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35"/>
  </w:num>
  <w:num w:numId="8">
    <w:abstractNumId w:val="15"/>
  </w:num>
  <w:num w:numId="9">
    <w:abstractNumId w:val="30"/>
  </w:num>
  <w:num w:numId="10">
    <w:abstractNumId w:val="19"/>
  </w:num>
  <w:num w:numId="11">
    <w:abstractNumId w:val="32"/>
  </w:num>
  <w:num w:numId="12">
    <w:abstractNumId w:val="6"/>
  </w:num>
  <w:num w:numId="13">
    <w:abstractNumId w:val="9"/>
  </w:num>
  <w:num w:numId="14">
    <w:abstractNumId w:val="13"/>
  </w:num>
  <w:num w:numId="15">
    <w:abstractNumId w:val="23"/>
  </w:num>
  <w:num w:numId="16">
    <w:abstractNumId w:val="7"/>
  </w:num>
  <w:num w:numId="17">
    <w:abstractNumId w:val="31"/>
  </w:num>
  <w:num w:numId="18">
    <w:abstractNumId w:val="4"/>
  </w:num>
  <w:num w:numId="19">
    <w:abstractNumId w:val="34"/>
  </w:num>
  <w:num w:numId="20">
    <w:abstractNumId w:val="3"/>
  </w:num>
  <w:num w:numId="21">
    <w:abstractNumId w:val="26"/>
  </w:num>
  <w:num w:numId="22">
    <w:abstractNumId w:val="36"/>
  </w:num>
  <w:num w:numId="23">
    <w:abstractNumId w:val="27"/>
  </w:num>
  <w:num w:numId="24">
    <w:abstractNumId w:val="1"/>
  </w:num>
  <w:num w:numId="25">
    <w:abstractNumId w:val="14"/>
  </w:num>
  <w:num w:numId="26">
    <w:abstractNumId w:val="12"/>
  </w:num>
  <w:num w:numId="27">
    <w:abstractNumId w:val="20"/>
  </w:num>
  <w:num w:numId="28">
    <w:abstractNumId w:val="33"/>
  </w:num>
  <w:num w:numId="29">
    <w:abstractNumId w:val="5"/>
  </w:num>
  <w:num w:numId="30">
    <w:abstractNumId w:val="29"/>
  </w:num>
  <w:num w:numId="31">
    <w:abstractNumId w:val="16"/>
  </w:num>
  <w:num w:numId="32">
    <w:abstractNumId w:val="17"/>
  </w:num>
  <w:num w:numId="33">
    <w:abstractNumId w:val="25"/>
  </w:num>
  <w:num w:numId="34">
    <w:abstractNumId w:val="24"/>
  </w:num>
  <w:num w:numId="35">
    <w:abstractNumId w:val="0"/>
  </w:num>
  <w:num w:numId="36">
    <w:abstractNumId w:val="2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E6"/>
    <w:rsid w:val="00015DD2"/>
    <w:rsid w:val="00016462"/>
    <w:rsid w:val="00016856"/>
    <w:rsid w:val="000219EE"/>
    <w:rsid w:val="0005679C"/>
    <w:rsid w:val="00072AFE"/>
    <w:rsid w:val="0008331E"/>
    <w:rsid w:val="000908F4"/>
    <w:rsid w:val="000A351D"/>
    <w:rsid w:val="000D363A"/>
    <w:rsid w:val="000D72F6"/>
    <w:rsid w:val="000E12AD"/>
    <w:rsid w:val="000E4908"/>
    <w:rsid w:val="00127316"/>
    <w:rsid w:val="001604D6"/>
    <w:rsid w:val="0017578D"/>
    <w:rsid w:val="00197A1C"/>
    <w:rsid w:val="001B3594"/>
    <w:rsid w:val="001B69D7"/>
    <w:rsid w:val="001C44FC"/>
    <w:rsid w:val="00202CA5"/>
    <w:rsid w:val="00203848"/>
    <w:rsid w:val="00234550"/>
    <w:rsid w:val="00261F9F"/>
    <w:rsid w:val="00290B68"/>
    <w:rsid w:val="002A48BE"/>
    <w:rsid w:val="002A7D30"/>
    <w:rsid w:val="002C4BC3"/>
    <w:rsid w:val="002D75B9"/>
    <w:rsid w:val="00304F2E"/>
    <w:rsid w:val="00306608"/>
    <w:rsid w:val="00306673"/>
    <w:rsid w:val="003210AC"/>
    <w:rsid w:val="00365CD8"/>
    <w:rsid w:val="003E112F"/>
    <w:rsid w:val="004349DE"/>
    <w:rsid w:val="004506EB"/>
    <w:rsid w:val="0045618E"/>
    <w:rsid w:val="00457250"/>
    <w:rsid w:val="00465357"/>
    <w:rsid w:val="00474CE2"/>
    <w:rsid w:val="004B47B3"/>
    <w:rsid w:val="00506A82"/>
    <w:rsid w:val="00523A42"/>
    <w:rsid w:val="005463FC"/>
    <w:rsid w:val="0055402F"/>
    <w:rsid w:val="0058490F"/>
    <w:rsid w:val="005C1851"/>
    <w:rsid w:val="00645CBC"/>
    <w:rsid w:val="00647A47"/>
    <w:rsid w:val="006644DB"/>
    <w:rsid w:val="00670E73"/>
    <w:rsid w:val="00695384"/>
    <w:rsid w:val="00696908"/>
    <w:rsid w:val="006C04F9"/>
    <w:rsid w:val="006C0505"/>
    <w:rsid w:val="006F3B98"/>
    <w:rsid w:val="007210EE"/>
    <w:rsid w:val="00725900"/>
    <w:rsid w:val="00727959"/>
    <w:rsid w:val="007318BC"/>
    <w:rsid w:val="0074742E"/>
    <w:rsid w:val="007866FB"/>
    <w:rsid w:val="00791F50"/>
    <w:rsid w:val="00793FD3"/>
    <w:rsid w:val="007A71AA"/>
    <w:rsid w:val="007B36A9"/>
    <w:rsid w:val="007D2199"/>
    <w:rsid w:val="007D6474"/>
    <w:rsid w:val="00801A0B"/>
    <w:rsid w:val="00812198"/>
    <w:rsid w:val="00824141"/>
    <w:rsid w:val="00836A66"/>
    <w:rsid w:val="00837815"/>
    <w:rsid w:val="00856616"/>
    <w:rsid w:val="00867EF2"/>
    <w:rsid w:val="00871EC7"/>
    <w:rsid w:val="008E78E0"/>
    <w:rsid w:val="0090104B"/>
    <w:rsid w:val="009464C2"/>
    <w:rsid w:val="00946910"/>
    <w:rsid w:val="009671AD"/>
    <w:rsid w:val="00994DC7"/>
    <w:rsid w:val="009C1CF7"/>
    <w:rsid w:val="009C7745"/>
    <w:rsid w:val="00A14DA9"/>
    <w:rsid w:val="00A34F6D"/>
    <w:rsid w:val="00A41C1C"/>
    <w:rsid w:val="00A5166F"/>
    <w:rsid w:val="00A52110"/>
    <w:rsid w:val="00A54650"/>
    <w:rsid w:val="00A65486"/>
    <w:rsid w:val="00A6569E"/>
    <w:rsid w:val="00AD1236"/>
    <w:rsid w:val="00B101CF"/>
    <w:rsid w:val="00B24ED5"/>
    <w:rsid w:val="00B35472"/>
    <w:rsid w:val="00B4024A"/>
    <w:rsid w:val="00B8417C"/>
    <w:rsid w:val="00B93A53"/>
    <w:rsid w:val="00B94A4E"/>
    <w:rsid w:val="00BC13FE"/>
    <w:rsid w:val="00BD2A70"/>
    <w:rsid w:val="00BD6D49"/>
    <w:rsid w:val="00BE2E2A"/>
    <w:rsid w:val="00BF0AD4"/>
    <w:rsid w:val="00C11777"/>
    <w:rsid w:val="00C43D80"/>
    <w:rsid w:val="00C51264"/>
    <w:rsid w:val="00C75E93"/>
    <w:rsid w:val="00CD3668"/>
    <w:rsid w:val="00CD65B4"/>
    <w:rsid w:val="00D2275C"/>
    <w:rsid w:val="00D40CFC"/>
    <w:rsid w:val="00D45745"/>
    <w:rsid w:val="00D45880"/>
    <w:rsid w:val="00D5513C"/>
    <w:rsid w:val="00D5715A"/>
    <w:rsid w:val="00D64F46"/>
    <w:rsid w:val="00D91C89"/>
    <w:rsid w:val="00DC3FA2"/>
    <w:rsid w:val="00DC79FB"/>
    <w:rsid w:val="00DD3771"/>
    <w:rsid w:val="00DE408E"/>
    <w:rsid w:val="00DE45EB"/>
    <w:rsid w:val="00E12D0F"/>
    <w:rsid w:val="00E443CD"/>
    <w:rsid w:val="00E50DE6"/>
    <w:rsid w:val="00E57A90"/>
    <w:rsid w:val="00E639D9"/>
    <w:rsid w:val="00E67E53"/>
    <w:rsid w:val="00E926A5"/>
    <w:rsid w:val="00EA1EFD"/>
    <w:rsid w:val="00EA3C49"/>
    <w:rsid w:val="00ED398C"/>
    <w:rsid w:val="00EF03E8"/>
    <w:rsid w:val="00F42DE7"/>
    <w:rsid w:val="00F81848"/>
    <w:rsid w:val="00F839E9"/>
    <w:rsid w:val="00F87B8F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ind w:left="1134" w:hanging="850"/>
      <w:jc w:val="both"/>
    </w:pPr>
    <w:rPr>
      <w:b/>
      <w:bCs/>
    </w:rPr>
  </w:style>
  <w:style w:type="paragraph" w:customStyle="1" w:styleId="Paragrafneslovan">
    <w:name w:val="Paragraf nečíslovaný"/>
    <w:basedOn w:val="Normln"/>
    <w:autoRedefine/>
    <w:rsid w:val="007D6474"/>
    <w:pPr>
      <w:ind w:left="72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0908F4"/>
    <w:pPr>
      <w:jc w:val="both"/>
    </w:pPr>
    <w:rPr>
      <w:b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F0AD4"/>
    <w:pPr>
      <w:spacing w:before="600" w:after="24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 w:val="0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45725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D227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275C"/>
    <w:rPr>
      <w:sz w:val="24"/>
    </w:rPr>
  </w:style>
  <w:style w:type="character" w:styleId="Hypertextovodkaz">
    <w:name w:val="Hyperlink"/>
    <w:rsid w:val="00E67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ind w:left="1134" w:hanging="850"/>
      <w:jc w:val="both"/>
    </w:pPr>
    <w:rPr>
      <w:b/>
      <w:bCs/>
    </w:rPr>
  </w:style>
  <w:style w:type="paragraph" w:customStyle="1" w:styleId="Paragrafneslovan">
    <w:name w:val="Paragraf nečíslovaný"/>
    <w:basedOn w:val="Normln"/>
    <w:autoRedefine/>
    <w:rsid w:val="007D6474"/>
    <w:pPr>
      <w:ind w:left="72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0908F4"/>
    <w:pPr>
      <w:jc w:val="both"/>
    </w:pPr>
    <w:rPr>
      <w:b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F0AD4"/>
    <w:pPr>
      <w:spacing w:before="600" w:after="24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 w:val="0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45725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D227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275C"/>
    <w:rPr>
      <w:sz w:val="24"/>
    </w:rPr>
  </w:style>
  <w:style w:type="character" w:styleId="Hypertextovodkaz">
    <w:name w:val="Hyperlink"/>
    <w:rsid w:val="00E67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NU%20ZMO%20P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 ZMO P4.dot</Template>
  <TotalTime>155</TotalTime>
  <Pages>3</Pages>
  <Words>313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vladykova</dc:creator>
  <cp:lastModifiedBy>Vladyková Jana</cp:lastModifiedBy>
  <cp:revision>4</cp:revision>
  <cp:lastPrinted>2019-08-27T08:59:00Z</cp:lastPrinted>
  <dcterms:created xsi:type="dcterms:W3CDTF">2019-08-26T09:30:00Z</dcterms:created>
  <dcterms:modified xsi:type="dcterms:W3CDTF">2019-08-27T09:01:00Z</dcterms:modified>
</cp:coreProperties>
</file>