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A" w:rsidRDefault="00215F1A" w:rsidP="00215F1A">
      <w:pPr>
        <w:jc w:val="center"/>
        <w:rPr>
          <w:b/>
        </w:rPr>
      </w:pPr>
      <w:bookmarkStart w:id="0" w:name="_GoBack"/>
      <w:bookmarkEnd w:id="0"/>
      <w:r w:rsidRPr="004857B5">
        <w:rPr>
          <w:b/>
        </w:rPr>
        <w:t xml:space="preserve">Memorandum o </w:t>
      </w:r>
      <w:r>
        <w:rPr>
          <w:b/>
        </w:rPr>
        <w:t>vzájemné</w:t>
      </w:r>
      <w:r w:rsidRPr="004857B5">
        <w:rPr>
          <w:b/>
        </w:rPr>
        <w:t xml:space="preserve"> </w:t>
      </w:r>
      <w:r w:rsidRPr="009336E3">
        <w:rPr>
          <w:b/>
        </w:rPr>
        <w:t>spolupráci</w:t>
      </w:r>
      <w:r w:rsidRPr="004857B5">
        <w:rPr>
          <w:b/>
        </w:rPr>
        <w:t xml:space="preserve"> </w:t>
      </w:r>
    </w:p>
    <w:p w:rsidR="00215F1A" w:rsidRDefault="00215F1A" w:rsidP="00215F1A">
      <w:pPr>
        <w:jc w:val="center"/>
      </w:pPr>
      <w:r>
        <w:t>uzavřen</w:t>
      </w:r>
      <w:r w:rsidR="002B7B0A">
        <w:t>é</w:t>
      </w:r>
      <w:r>
        <w:t xml:space="preserve"> podle ustanovení § 1746 odst. 2 zákona č. 89/2012 Sb., občanský zákoník</w:t>
      </w:r>
      <w:r w:rsidR="002B7B0A">
        <w:t>, v platném znění</w:t>
      </w:r>
    </w:p>
    <w:p w:rsidR="00215F1A" w:rsidRDefault="00215F1A" w:rsidP="00215F1A">
      <w:pPr>
        <w:jc w:val="center"/>
      </w:pPr>
    </w:p>
    <w:p w:rsidR="00215F1A" w:rsidRDefault="00215F1A" w:rsidP="00215F1A">
      <w:pPr>
        <w:jc w:val="center"/>
        <w:rPr>
          <w:b/>
        </w:rPr>
      </w:pPr>
      <w:r w:rsidRPr="004857B5">
        <w:rPr>
          <w:b/>
        </w:rPr>
        <w:t>me</w:t>
      </w:r>
      <w:r>
        <w:rPr>
          <w:b/>
        </w:rPr>
        <w:t xml:space="preserve">zi </w:t>
      </w:r>
    </w:p>
    <w:p w:rsidR="00215F1A" w:rsidRDefault="00215F1A" w:rsidP="00215F1A">
      <w:pPr>
        <w:jc w:val="center"/>
        <w:rPr>
          <w:b/>
        </w:rPr>
      </w:pPr>
    </w:p>
    <w:p w:rsidR="00215F1A" w:rsidRDefault="00215F1A" w:rsidP="00215F1A">
      <w:pPr>
        <w:jc w:val="center"/>
        <w:rPr>
          <w:b/>
        </w:rPr>
      </w:pPr>
      <w:r>
        <w:rPr>
          <w:b/>
        </w:rPr>
        <w:t>statutárním m</w:t>
      </w:r>
      <w:r w:rsidRPr="004857B5">
        <w:rPr>
          <w:b/>
        </w:rPr>
        <w:t xml:space="preserve">ěstem Plzní </w:t>
      </w:r>
    </w:p>
    <w:p w:rsidR="00215F1A" w:rsidRDefault="00215F1A" w:rsidP="00215F1A">
      <w:pPr>
        <w:jc w:val="center"/>
        <w:rPr>
          <w:b/>
        </w:rPr>
      </w:pPr>
    </w:p>
    <w:p w:rsidR="00215F1A" w:rsidRDefault="00215F1A" w:rsidP="00215F1A">
      <w:pPr>
        <w:jc w:val="center"/>
        <w:rPr>
          <w:b/>
        </w:rPr>
      </w:pPr>
      <w:r>
        <w:rPr>
          <w:b/>
        </w:rPr>
        <w:t>a</w:t>
      </w:r>
    </w:p>
    <w:p w:rsidR="00215F1A" w:rsidRDefault="00215F1A" w:rsidP="00215F1A">
      <w:pPr>
        <w:jc w:val="center"/>
        <w:rPr>
          <w:b/>
        </w:rPr>
      </w:pPr>
    </w:p>
    <w:p w:rsidR="00215F1A" w:rsidRPr="00805C78" w:rsidRDefault="006460F8" w:rsidP="00215F1A">
      <w:pPr>
        <w:jc w:val="center"/>
        <w:rPr>
          <w:b/>
        </w:rPr>
      </w:pPr>
      <w:r w:rsidRPr="00805C78">
        <w:rPr>
          <w:b/>
        </w:rPr>
        <w:t>....</w:t>
      </w:r>
      <w:r w:rsidR="001B3128" w:rsidRPr="00805C78">
        <w:rPr>
          <w:b/>
        </w:rPr>
        <w:t>ob</w:t>
      </w:r>
      <w:r w:rsidR="00765CAC" w:rsidRPr="00805C78">
        <w:rPr>
          <w:b/>
        </w:rPr>
        <w:t>cí</w:t>
      </w:r>
      <w:r w:rsidR="0080339A">
        <w:rPr>
          <w:b/>
        </w:rPr>
        <w:t>/</w:t>
      </w:r>
      <w:r w:rsidR="001B3128" w:rsidRPr="00805C78">
        <w:rPr>
          <w:b/>
        </w:rPr>
        <w:t>měst</w:t>
      </w:r>
      <w:r w:rsidR="00765CAC" w:rsidRPr="00805C78">
        <w:rPr>
          <w:b/>
        </w:rPr>
        <w:t>em</w:t>
      </w:r>
      <w:r w:rsidR="00805C78">
        <w:rPr>
          <w:b/>
        </w:rPr>
        <w:t>......</w:t>
      </w:r>
      <w:r w:rsidRPr="00805C78">
        <w:rPr>
          <w:b/>
        </w:rPr>
        <w:t xml:space="preserve"> </w:t>
      </w:r>
    </w:p>
    <w:p w:rsidR="00215F1A" w:rsidRDefault="00215F1A" w:rsidP="00215F1A"/>
    <w:p w:rsidR="00215F1A" w:rsidRDefault="00215F1A" w:rsidP="00215F1A"/>
    <w:p w:rsidR="00215F1A" w:rsidRPr="003C70C6" w:rsidRDefault="00215F1A" w:rsidP="00215F1A">
      <w:pPr>
        <w:pStyle w:val="Bezmezer"/>
        <w:rPr>
          <w:rFonts w:ascii="Times New Roman" w:hAnsi="Times New Roman"/>
          <w:b/>
          <w:sz w:val="24"/>
          <w:szCs w:val="24"/>
        </w:rPr>
      </w:pPr>
      <w:r w:rsidRPr="003C70C6">
        <w:rPr>
          <w:rFonts w:ascii="Times New Roman" w:hAnsi="Times New Roman"/>
          <w:b/>
          <w:sz w:val="24"/>
          <w:szCs w:val="24"/>
        </w:rPr>
        <w:t>statutární město Plzeň</w:t>
      </w:r>
    </w:p>
    <w:p w:rsidR="00215F1A" w:rsidRPr="004A0EF9" w:rsidRDefault="00215F1A" w:rsidP="00215F1A">
      <w:pPr>
        <w:pStyle w:val="Bezmezer"/>
        <w:rPr>
          <w:rFonts w:ascii="Times New Roman" w:hAnsi="Times New Roman"/>
          <w:sz w:val="24"/>
          <w:szCs w:val="24"/>
        </w:rPr>
      </w:pPr>
      <w:r w:rsidRPr="004A0EF9">
        <w:rPr>
          <w:rFonts w:ascii="Times New Roman" w:hAnsi="Times New Roman"/>
          <w:sz w:val="24"/>
          <w:szCs w:val="24"/>
        </w:rPr>
        <w:t>se sídlem náměstí Republiky 1, 306 32 Plzeň</w:t>
      </w:r>
    </w:p>
    <w:p w:rsidR="00215F1A" w:rsidRDefault="00215F1A" w:rsidP="00215F1A">
      <w:pPr>
        <w:pStyle w:val="Bezmezer"/>
        <w:rPr>
          <w:rFonts w:ascii="Times New Roman" w:hAnsi="Times New Roman"/>
          <w:sz w:val="24"/>
          <w:szCs w:val="24"/>
        </w:rPr>
      </w:pPr>
    </w:p>
    <w:p w:rsidR="00215F1A" w:rsidRDefault="00215F1A" w:rsidP="00215F1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00075370</w:t>
      </w:r>
    </w:p>
    <w:p w:rsidR="00C07424" w:rsidRPr="004A0EF9" w:rsidRDefault="000F4AE5" w:rsidP="00215F1A">
      <w:pPr>
        <w:pStyle w:val="Bezmezer"/>
        <w:rPr>
          <w:rStyle w:val="Siln"/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07424">
        <w:rPr>
          <w:rFonts w:ascii="Times New Roman" w:hAnsi="Times New Roman"/>
          <w:sz w:val="24"/>
          <w:szCs w:val="24"/>
        </w:rPr>
        <w:t xml:space="preserve">astoupené </w:t>
      </w:r>
      <w:r w:rsidR="0080339A">
        <w:rPr>
          <w:rFonts w:ascii="Times New Roman" w:hAnsi="Times New Roman"/>
          <w:sz w:val="24"/>
          <w:szCs w:val="24"/>
        </w:rPr>
        <w:t>.................................ředitelkou/</w:t>
      </w:r>
      <w:r>
        <w:rPr>
          <w:rFonts w:ascii="Times New Roman" w:hAnsi="Times New Roman"/>
          <w:sz w:val="24"/>
          <w:szCs w:val="24"/>
        </w:rPr>
        <w:t xml:space="preserve"> zástupkyní ředitelky Plzeň </w:t>
      </w:r>
      <w:r w:rsidR="00422E6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TURISMUS</w:t>
      </w:r>
      <w:r w:rsidR="00422E60">
        <w:rPr>
          <w:rFonts w:ascii="Times New Roman" w:hAnsi="Times New Roman"/>
          <w:sz w:val="24"/>
          <w:szCs w:val="24"/>
        </w:rPr>
        <w:t>, příspěvkové organizace, na základě plné moci ze dne ……..</w:t>
      </w:r>
    </w:p>
    <w:p w:rsidR="00215F1A" w:rsidRPr="004A0EF9" w:rsidRDefault="00215F1A" w:rsidP="00215F1A">
      <w:pPr>
        <w:pStyle w:val="Bezmezer"/>
        <w:rPr>
          <w:rFonts w:ascii="Times New Roman" w:hAnsi="Times New Roman"/>
          <w:sz w:val="24"/>
          <w:szCs w:val="24"/>
        </w:rPr>
      </w:pPr>
    </w:p>
    <w:p w:rsidR="00215F1A" w:rsidRPr="004A0EF9" w:rsidRDefault="00215F1A" w:rsidP="00215F1A">
      <w:pPr>
        <w:pStyle w:val="Bezmezer"/>
        <w:rPr>
          <w:rFonts w:ascii="Times New Roman" w:hAnsi="Times New Roman"/>
          <w:iCs/>
          <w:sz w:val="24"/>
          <w:szCs w:val="24"/>
        </w:rPr>
      </w:pPr>
      <w:r w:rsidRPr="004A0EF9">
        <w:rPr>
          <w:rFonts w:ascii="Times New Roman" w:hAnsi="Times New Roman"/>
          <w:iCs/>
          <w:sz w:val="24"/>
          <w:szCs w:val="24"/>
        </w:rPr>
        <w:t>(dále jen „</w:t>
      </w:r>
      <w:r w:rsidRPr="004A0EF9">
        <w:rPr>
          <w:rFonts w:ascii="Times New Roman" w:hAnsi="Times New Roman"/>
          <w:b/>
          <w:iCs/>
          <w:sz w:val="24"/>
          <w:szCs w:val="24"/>
        </w:rPr>
        <w:t xml:space="preserve">město </w:t>
      </w:r>
      <w:r w:rsidRPr="001E6E3A">
        <w:rPr>
          <w:rFonts w:ascii="Times New Roman" w:hAnsi="Times New Roman"/>
          <w:b/>
          <w:iCs/>
          <w:sz w:val="24"/>
          <w:szCs w:val="24"/>
        </w:rPr>
        <w:t>Plzeň</w:t>
      </w:r>
      <w:r w:rsidR="00D80DEE">
        <w:rPr>
          <w:rFonts w:ascii="Times New Roman" w:hAnsi="Times New Roman"/>
          <w:iCs/>
          <w:sz w:val="24"/>
          <w:szCs w:val="24"/>
        </w:rPr>
        <w:t>“)</w:t>
      </w:r>
    </w:p>
    <w:p w:rsidR="00215F1A" w:rsidRPr="004A0EF9" w:rsidRDefault="00215F1A" w:rsidP="00215F1A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215F1A" w:rsidRPr="004A0EF9" w:rsidRDefault="00215F1A" w:rsidP="00215F1A">
      <w:pPr>
        <w:pStyle w:val="Bezmezer"/>
        <w:rPr>
          <w:rFonts w:ascii="Times New Roman" w:hAnsi="Times New Roman"/>
          <w:iCs/>
          <w:sz w:val="24"/>
          <w:szCs w:val="24"/>
        </w:rPr>
      </w:pPr>
      <w:r w:rsidRPr="004A0EF9">
        <w:rPr>
          <w:rFonts w:ascii="Times New Roman" w:hAnsi="Times New Roman"/>
          <w:iCs/>
          <w:sz w:val="24"/>
          <w:szCs w:val="24"/>
        </w:rPr>
        <w:t xml:space="preserve">a </w:t>
      </w:r>
    </w:p>
    <w:p w:rsidR="00215F1A" w:rsidRPr="004A0EF9" w:rsidRDefault="00215F1A" w:rsidP="00215F1A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215F1A" w:rsidRPr="003C70C6" w:rsidRDefault="00A11919" w:rsidP="00215F1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</w:t>
      </w:r>
    </w:p>
    <w:p w:rsidR="00215F1A" w:rsidRPr="004A0EF9" w:rsidRDefault="00215F1A" w:rsidP="00215F1A">
      <w:pPr>
        <w:pStyle w:val="Bezmezer"/>
        <w:rPr>
          <w:rFonts w:ascii="Times New Roman" w:hAnsi="Times New Roman"/>
          <w:sz w:val="24"/>
          <w:szCs w:val="24"/>
        </w:rPr>
      </w:pPr>
      <w:r w:rsidRPr="004A0EF9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 xml:space="preserve">IČ </w:t>
      </w:r>
    </w:p>
    <w:p w:rsidR="00215F1A" w:rsidRPr="00C92B63" w:rsidRDefault="00215F1A" w:rsidP="00215F1A">
      <w:pPr>
        <w:spacing w:line="360" w:lineRule="auto"/>
      </w:pPr>
    </w:p>
    <w:p w:rsidR="00215F1A" w:rsidRPr="00467DCA" w:rsidRDefault="00215F1A" w:rsidP="00215F1A">
      <w:pPr>
        <w:spacing w:line="360" w:lineRule="auto"/>
      </w:pPr>
      <w:r w:rsidRPr="00C92B63">
        <w:t>(dále jen „</w:t>
      </w:r>
      <w:r w:rsidR="006460F8">
        <w:rPr>
          <w:b/>
        </w:rPr>
        <w:t>obec</w:t>
      </w:r>
      <w:r w:rsidRPr="00C92B63">
        <w:t>“)</w:t>
      </w:r>
    </w:p>
    <w:p w:rsidR="00215F1A" w:rsidRDefault="00215F1A" w:rsidP="00215F1A">
      <w:pPr>
        <w:rPr>
          <w:rFonts w:eastAsia="Arial Unicode MS" w:cs="Mangal"/>
        </w:rPr>
      </w:pPr>
    </w:p>
    <w:p w:rsidR="00215F1A" w:rsidRDefault="00215F1A" w:rsidP="00215F1A">
      <w:pPr>
        <w:rPr>
          <w:rFonts w:eastAsia="Arial Unicode MS"/>
        </w:rPr>
      </w:pPr>
      <w:r>
        <w:rPr>
          <w:rFonts w:eastAsia="Arial Unicode MS"/>
        </w:rPr>
        <w:t>u</w:t>
      </w:r>
      <w:r w:rsidRPr="004A0EF9">
        <w:rPr>
          <w:rFonts w:eastAsia="Arial Unicode MS"/>
        </w:rPr>
        <w:t>zavírají</w:t>
      </w:r>
      <w:r>
        <w:rPr>
          <w:rFonts w:eastAsia="Arial Unicode MS"/>
        </w:rPr>
        <w:t xml:space="preserve"> toto</w:t>
      </w:r>
    </w:p>
    <w:p w:rsidR="00765CAC" w:rsidRDefault="00765CAC" w:rsidP="00215F1A">
      <w:pPr>
        <w:rPr>
          <w:rFonts w:eastAsia="Arial Unicode MS"/>
        </w:rPr>
      </w:pPr>
    </w:p>
    <w:p w:rsidR="00215F1A" w:rsidRDefault="00215F1A" w:rsidP="00215F1A">
      <w:pPr>
        <w:rPr>
          <w:rFonts w:eastAsia="Arial Unicode MS"/>
        </w:rPr>
      </w:pPr>
    </w:p>
    <w:p w:rsidR="002222CD" w:rsidRPr="004A0EF9" w:rsidRDefault="002222CD" w:rsidP="00215F1A">
      <w:pPr>
        <w:rPr>
          <w:rFonts w:eastAsia="Arial Unicode MS"/>
        </w:rPr>
      </w:pPr>
    </w:p>
    <w:p w:rsidR="00215F1A" w:rsidRPr="002222CD" w:rsidRDefault="00215F1A" w:rsidP="0011106B">
      <w:pPr>
        <w:autoSpaceDE w:val="0"/>
        <w:autoSpaceDN w:val="0"/>
        <w:adjustRightInd w:val="0"/>
        <w:jc w:val="center"/>
        <w:rPr>
          <w:rFonts w:eastAsia="Arial Unicode MS"/>
          <w:b/>
          <w:sz w:val="36"/>
          <w:szCs w:val="36"/>
        </w:rPr>
      </w:pPr>
      <w:r w:rsidRPr="002222CD">
        <w:rPr>
          <w:rFonts w:eastAsia="Arial Unicode MS"/>
          <w:b/>
          <w:sz w:val="36"/>
          <w:szCs w:val="36"/>
        </w:rPr>
        <w:t>Memorandum o vzájemné spolupráci</w:t>
      </w:r>
      <w:r w:rsidR="002222CD">
        <w:rPr>
          <w:rFonts w:eastAsia="Arial Unicode MS"/>
          <w:b/>
          <w:sz w:val="36"/>
          <w:szCs w:val="36"/>
        </w:rPr>
        <w:t xml:space="preserve"> v cestovním ruchu</w:t>
      </w:r>
    </w:p>
    <w:p w:rsidR="003E4A0E" w:rsidRDefault="003E4A0E" w:rsidP="003E4A0E">
      <w:pPr>
        <w:pStyle w:val="Odstavecseseznamem"/>
        <w:jc w:val="center"/>
        <w:rPr>
          <w:b/>
        </w:rPr>
      </w:pPr>
    </w:p>
    <w:p w:rsidR="002222CD" w:rsidRDefault="002222CD" w:rsidP="003E4A0E">
      <w:pPr>
        <w:pStyle w:val="Odstavecseseznamem"/>
        <w:jc w:val="center"/>
        <w:rPr>
          <w:b/>
        </w:rPr>
      </w:pPr>
    </w:p>
    <w:p w:rsidR="002222CD" w:rsidRDefault="002222CD" w:rsidP="003E4A0E">
      <w:pPr>
        <w:pStyle w:val="Odstavecseseznamem"/>
        <w:jc w:val="center"/>
        <w:rPr>
          <w:b/>
        </w:rPr>
      </w:pPr>
    </w:p>
    <w:p w:rsidR="003E4A0E" w:rsidRDefault="0011106B" w:rsidP="003E4A0E">
      <w:pPr>
        <w:pStyle w:val="Odstavecseseznamem"/>
        <w:jc w:val="center"/>
        <w:rPr>
          <w:b/>
        </w:rPr>
      </w:pPr>
      <w:r>
        <w:rPr>
          <w:b/>
        </w:rPr>
        <w:t>Čl. I</w:t>
      </w:r>
      <w:r w:rsidR="003E4A0E" w:rsidRPr="003E4A0E">
        <w:rPr>
          <w:b/>
        </w:rPr>
        <w:t>.</w:t>
      </w:r>
    </w:p>
    <w:p w:rsidR="002222CD" w:rsidRDefault="002222CD" w:rsidP="003E4A0E">
      <w:pPr>
        <w:pStyle w:val="Odstavecseseznamem"/>
        <w:jc w:val="center"/>
        <w:rPr>
          <w:b/>
        </w:rPr>
      </w:pPr>
    </w:p>
    <w:p w:rsidR="00CF79B5" w:rsidRDefault="00CF79B5" w:rsidP="003E4A0E">
      <w:pPr>
        <w:pStyle w:val="Odstavecseseznamem"/>
        <w:jc w:val="center"/>
        <w:rPr>
          <w:b/>
        </w:rPr>
      </w:pPr>
      <w:r>
        <w:rPr>
          <w:b/>
        </w:rPr>
        <w:t>Preambule</w:t>
      </w:r>
    </w:p>
    <w:p w:rsidR="00FF6C3D" w:rsidRPr="00C415B1" w:rsidRDefault="00FF6C3D" w:rsidP="00FF6C3D">
      <w:pPr>
        <w:autoSpaceDE w:val="0"/>
        <w:autoSpaceDN w:val="0"/>
        <w:adjustRightInd w:val="0"/>
        <w:rPr>
          <w:b/>
        </w:rPr>
      </w:pPr>
    </w:p>
    <w:p w:rsidR="00FF6C3D" w:rsidRDefault="00FF6C3D" w:rsidP="002222CD">
      <w:pPr>
        <w:autoSpaceDE w:val="0"/>
        <w:autoSpaceDN w:val="0"/>
        <w:adjustRightInd w:val="0"/>
        <w:jc w:val="both"/>
      </w:pPr>
      <w:r>
        <w:t xml:space="preserve">Město Plzeň a jeho nejbližší okolí tvoří svébytnou turistickou lokalitu s významným množstvím historických, kulturních a přírodních památek a zajímavostí, s rozvinutými službami a infrastrukturou cestovního ruchu. Pro </w:t>
      </w:r>
      <w:r w:rsidR="006B1832">
        <w:t xml:space="preserve">koncepční rozvoj </w:t>
      </w:r>
      <w:r w:rsidR="00C92D06">
        <w:t xml:space="preserve">a propagaci </w:t>
      </w:r>
      <w:r w:rsidR="006B1832">
        <w:t>destinace Plzeň se obě strany zavazují ke vzájemné spolupráci zejména v </w:t>
      </w:r>
      <w:r w:rsidR="00B91F96">
        <w:t>oblasti</w:t>
      </w:r>
      <w:r w:rsidR="006B1832">
        <w:t xml:space="preserve"> </w:t>
      </w:r>
      <w:r w:rsidR="00805C78">
        <w:t xml:space="preserve">rozvoje potenciálu cestovního ruchu, </w:t>
      </w:r>
      <w:r w:rsidR="006B1832">
        <w:t>poskytování informací</w:t>
      </w:r>
      <w:r w:rsidR="00805C78">
        <w:t xml:space="preserve"> a </w:t>
      </w:r>
      <w:r w:rsidR="006B1832">
        <w:t>koordinac</w:t>
      </w:r>
      <w:r w:rsidR="00805C78">
        <w:t xml:space="preserve">i aktivit při tvorbě a </w:t>
      </w:r>
      <w:r w:rsidR="006B1832">
        <w:t xml:space="preserve">marketingu </w:t>
      </w:r>
      <w:r w:rsidR="00805C78">
        <w:t xml:space="preserve">produktů </w:t>
      </w:r>
      <w:r w:rsidR="006B1832">
        <w:t xml:space="preserve">cestovního ruchu. </w:t>
      </w:r>
    </w:p>
    <w:p w:rsidR="00FF6C3D" w:rsidRDefault="00FF6C3D" w:rsidP="002222CD">
      <w:pPr>
        <w:pStyle w:val="Odstavecseseznamem"/>
        <w:jc w:val="both"/>
        <w:rPr>
          <w:b/>
        </w:rPr>
      </w:pPr>
    </w:p>
    <w:p w:rsidR="002222CD" w:rsidRDefault="002222CD" w:rsidP="002222CD">
      <w:pPr>
        <w:pStyle w:val="Odstavecseseznamem"/>
        <w:jc w:val="both"/>
        <w:rPr>
          <w:b/>
        </w:rPr>
      </w:pPr>
    </w:p>
    <w:p w:rsidR="002222CD" w:rsidRDefault="002222CD" w:rsidP="002222CD">
      <w:pPr>
        <w:pStyle w:val="Odstavecseseznamem"/>
        <w:jc w:val="both"/>
        <w:rPr>
          <w:b/>
        </w:rPr>
      </w:pPr>
    </w:p>
    <w:p w:rsidR="00CF79B5" w:rsidRDefault="002222CD" w:rsidP="003E4A0E">
      <w:pPr>
        <w:pStyle w:val="Odstavecseseznamem"/>
        <w:jc w:val="center"/>
        <w:rPr>
          <w:b/>
        </w:rPr>
      </w:pPr>
      <w:r>
        <w:rPr>
          <w:b/>
        </w:rPr>
        <w:t xml:space="preserve">Čl. </w:t>
      </w:r>
      <w:r w:rsidR="00F95D06">
        <w:rPr>
          <w:b/>
        </w:rPr>
        <w:t>II.</w:t>
      </w:r>
    </w:p>
    <w:p w:rsidR="002222CD" w:rsidRPr="003E4A0E" w:rsidRDefault="002222CD" w:rsidP="003E4A0E">
      <w:pPr>
        <w:pStyle w:val="Odstavecseseznamem"/>
        <w:jc w:val="center"/>
        <w:rPr>
          <w:b/>
        </w:rPr>
      </w:pPr>
    </w:p>
    <w:p w:rsidR="003E4A0E" w:rsidRPr="003E4A0E" w:rsidRDefault="003E4A0E" w:rsidP="003E4A0E">
      <w:pPr>
        <w:pStyle w:val="Odstavecseseznamem"/>
        <w:jc w:val="center"/>
        <w:rPr>
          <w:b/>
        </w:rPr>
      </w:pPr>
      <w:r w:rsidRPr="003E4A0E">
        <w:rPr>
          <w:b/>
        </w:rPr>
        <w:t>Principy spolupráce</w:t>
      </w:r>
    </w:p>
    <w:p w:rsidR="003D086A" w:rsidRPr="00146BCC" w:rsidRDefault="003D086A" w:rsidP="00F95D06">
      <w:pPr>
        <w:pStyle w:val="Odstavecseseznamem1"/>
        <w:tabs>
          <w:tab w:val="left" w:pos="426"/>
        </w:tabs>
        <w:spacing w:before="120" w:after="120"/>
        <w:ind w:left="0"/>
      </w:pPr>
    </w:p>
    <w:p w:rsidR="00A93064" w:rsidRDefault="00215F1A" w:rsidP="00BC4FFE">
      <w:pPr>
        <w:pStyle w:val="Odstavecseseznamem1"/>
        <w:numPr>
          <w:ilvl w:val="0"/>
          <w:numId w:val="15"/>
        </w:numPr>
        <w:tabs>
          <w:tab w:val="left" w:pos="0"/>
        </w:tabs>
        <w:spacing w:before="120" w:after="120"/>
        <w:jc w:val="both"/>
        <w:rPr>
          <w:rFonts w:eastAsia="Arial Unicode MS" w:cs="Mangal"/>
        </w:rPr>
      </w:pPr>
      <w:r>
        <w:t>V rámci</w:t>
      </w:r>
      <w:r w:rsidR="00F95D06">
        <w:t xml:space="preserve"> vzájemné spolupráce účastníků M</w:t>
      </w:r>
      <w:r w:rsidR="00B31827">
        <w:t>emoranda</w:t>
      </w:r>
      <w:r w:rsidR="00F95D06">
        <w:t xml:space="preserve"> se </w:t>
      </w:r>
      <w:r w:rsidR="00B31827">
        <w:t>bude</w:t>
      </w:r>
      <w:r w:rsidR="000314F6">
        <w:t xml:space="preserve"> město Plzeň</w:t>
      </w:r>
      <w:r w:rsidR="006460F8">
        <w:t xml:space="preserve"> prostřednictvím  Plzeň-TURISMUS</w:t>
      </w:r>
      <w:r w:rsidR="00E90790">
        <w:t>, příspěvkové organizace,</w:t>
      </w:r>
      <w:r w:rsidR="00C92D06">
        <w:t xml:space="preserve"> </w:t>
      </w:r>
      <w:r w:rsidR="00F95D06">
        <w:t>podílet</w:t>
      </w:r>
      <w:r w:rsidR="005C650A">
        <w:t xml:space="preserve"> především</w:t>
      </w:r>
      <w:r w:rsidR="00F95D06">
        <w:t xml:space="preserve"> na zajištění </w:t>
      </w:r>
      <w:r w:rsidR="00765CAC">
        <w:rPr>
          <w:rFonts w:eastAsia="Arial Unicode MS" w:cs="Mangal"/>
        </w:rPr>
        <w:t xml:space="preserve">komunikační platformy cestovního </w:t>
      </w:r>
      <w:r w:rsidR="006B1832">
        <w:rPr>
          <w:rFonts w:eastAsia="Arial Unicode MS" w:cs="Mangal"/>
        </w:rPr>
        <w:t>ruchu</w:t>
      </w:r>
      <w:r w:rsidR="00C92D06">
        <w:rPr>
          <w:rFonts w:eastAsia="Arial Unicode MS" w:cs="Mangal"/>
        </w:rPr>
        <w:t xml:space="preserve">, </w:t>
      </w:r>
      <w:r w:rsidR="002222CD">
        <w:rPr>
          <w:rFonts w:eastAsia="Arial Unicode MS" w:cs="Mangal"/>
        </w:rPr>
        <w:t xml:space="preserve">na </w:t>
      </w:r>
      <w:r w:rsidR="00765CAC">
        <w:rPr>
          <w:rFonts w:eastAsia="Arial Unicode MS" w:cs="Mangal"/>
        </w:rPr>
        <w:t xml:space="preserve">tvorbě a propagaci turistických produktů </w:t>
      </w:r>
      <w:r w:rsidR="00C92D06">
        <w:rPr>
          <w:rFonts w:eastAsia="Arial Unicode MS" w:cs="Mangal"/>
        </w:rPr>
        <w:t xml:space="preserve">a </w:t>
      </w:r>
      <w:r w:rsidR="002222CD">
        <w:rPr>
          <w:rFonts w:eastAsia="Arial Unicode MS" w:cs="Mangal"/>
        </w:rPr>
        <w:t xml:space="preserve">na </w:t>
      </w:r>
      <w:r w:rsidR="006460F8">
        <w:t xml:space="preserve">marketingové </w:t>
      </w:r>
      <w:r w:rsidR="00765CAC">
        <w:t xml:space="preserve">podpoře </w:t>
      </w:r>
      <w:r w:rsidR="006460F8">
        <w:t>destinace Plzeň, a to zejména při rozvoji industriálního, paměťového a volnočasového turismu</w:t>
      </w:r>
      <w:r w:rsidR="00D14AA6">
        <w:t xml:space="preserve">. </w:t>
      </w:r>
    </w:p>
    <w:p w:rsidR="003D086A" w:rsidRPr="000314F6" w:rsidRDefault="003D086A" w:rsidP="00215F1A">
      <w:pPr>
        <w:pStyle w:val="Odstavecseseznamem1"/>
        <w:tabs>
          <w:tab w:val="left" w:pos="426"/>
        </w:tabs>
        <w:spacing w:before="120" w:after="120"/>
        <w:rPr>
          <w:strike/>
        </w:rPr>
      </w:pPr>
    </w:p>
    <w:p w:rsidR="00215F1A" w:rsidRDefault="0080339A" w:rsidP="00215F1A">
      <w:pPr>
        <w:pStyle w:val="Odstavecseseznamem1"/>
        <w:numPr>
          <w:ilvl w:val="0"/>
          <w:numId w:val="15"/>
        </w:numPr>
        <w:tabs>
          <w:tab w:val="left" w:pos="426"/>
        </w:tabs>
        <w:spacing w:before="120" w:after="120"/>
        <w:jc w:val="both"/>
      </w:pPr>
      <w:r>
        <w:t xml:space="preserve">Obec </w:t>
      </w:r>
      <w:r w:rsidR="00BC4FFE">
        <w:t>bude v rámci vzájemné spolupráce účastníků</w:t>
      </w:r>
      <w:r w:rsidR="00765CAC">
        <w:t xml:space="preserve"> </w:t>
      </w:r>
      <w:r w:rsidR="002222CD">
        <w:t xml:space="preserve">dle svých možností rozvíjet </w:t>
      </w:r>
      <w:r w:rsidR="00765CAC">
        <w:t xml:space="preserve">potenciál </w:t>
      </w:r>
      <w:r w:rsidR="006460F8">
        <w:t>cestovní</w:t>
      </w:r>
      <w:r w:rsidR="00765CAC">
        <w:t>ho</w:t>
      </w:r>
      <w:r w:rsidR="006460F8">
        <w:t xml:space="preserve"> ruch</w:t>
      </w:r>
      <w:r w:rsidR="00765CAC">
        <w:t>u</w:t>
      </w:r>
      <w:r w:rsidR="006460F8">
        <w:t xml:space="preserve"> a spolupracovat s</w:t>
      </w:r>
      <w:r w:rsidR="002222CD">
        <w:t xml:space="preserve">  </w:t>
      </w:r>
      <w:r w:rsidR="006460F8">
        <w:t xml:space="preserve"> Plzeň –TURISMUS</w:t>
      </w:r>
      <w:r w:rsidR="00E90790">
        <w:t>, příspěvkovou organizací,</w:t>
      </w:r>
      <w:r w:rsidR="006460F8">
        <w:t xml:space="preserve"> zejména v oblasti poskytování informací </w:t>
      </w:r>
      <w:r w:rsidR="00765CAC">
        <w:t xml:space="preserve">a </w:t>
      </w:r>
      <w:r w:rsidR="006B1832">
        <w:t>s</w:t>
      </w:r>
      <w:r w:rsidR="00D14AA6">
        <w:t>běru dat o cestovním ruchu</w:t>
      </w:r>
      <w:r w:rsidR="002222CD">
        <w:t>.</w:t>
      </w:r>
      <w:r w:rsidR="00B64F3B">
        <w:t xml:space="preserve">  </w:t>
      </w:r>
    </w:p>
    <w:p w:rsidR="00765CAC" w:rsidRDefault="00765CAC" w:rsidP="00215F1A">
      <w:pPr>
        <w:pStyle w:val="Odstavecseseznamem1"/>
        <w:tabs>
          <w:tab w:val="left" w:pos="426"/>
        </w:tabs>
        <w:spacing w:before="120" w:after="120"/>
        <w:ind w:left="360"/>
        <w:jc w:val="center"/>
        <w:rPr>
          <w:b/>
        </w:rPr>
      </w:pPr>
    </w:p>
    <w:p w:rsidR="002222CD" w:rsidRDefault="002222CD" w:rsidP="00215F1A">
      <w:pPr>
        <w:pStyle w:val="Odstavecseseznamem1"/>
        <w:tabs>
          <w:tab w:val="left" w:pos="426"/>
        </w:tabs>
        <w:spacing w:before="120" w:after="120"/>
        <w:ind w:left="360"/>
        <w:jc w:val="center"/>
        <w:rPr>
          <w:b/>
        </w:rPr>
      </w:pPr>
    </w:p>
    <w:p w:rsidR="00215F1A" w:rsidRPr="00DE1A5F" w:rsidRDefault="00215F1A" w:rsidP="00215F1A">
      <w:pPr>
        <w:pStyle w:val="Odstavecseseznamem1"/>
        <w:tabs>
          <w:tab w:val="left" w:pos="426"/>
        </w:tabs>
        <w:spacing w:before="120" w:after="120"/>
        <w:ind w:left="360"/>
        <w:jc w:val="center"/>
        <w:rPr>
          <w:b/>
        </w:rPr>
      </w:pPr>
      <w:r w:rsidRPr="00DE1A5F">
        <w:rPr>
          <w:b/>
        </w:rPr>
        <w:t>Čl.</w:t>
      </w:r>
      <w:r>
        <w:rPr>
          <w:b/>
        </w:rPr>
        <w:t xml:space="preserve"> </w:t>
      </w:r>
      <w:r w:rsidRPr="00DE1A5F">
        <w:rPr>
          <w:b/>
        </w:rPr>
        <w:t>III</w:t>
      </w:r>
      <w:r>
        <w:rPr>
          <w:b/>
        </w:rPr>
        <w:t>.</w:t>
      </w:r>
    </w:p>
    <w:p w:rsidR="00215F1A" w:rsidRDefault="00986851" w:rsidP="00215F1A">
      <w:pPr>
        <w:jc w:val="center"/>
        <w:rPr>
          <w:b/>
        </w:rPr>
      </w:pPr>
      <w:r>
        <w:rPr>
          <w:b/>
        </w:rPr>
        <w:t>Z</w:t>
      </w:r>
      <w:r w:rsidR="00215F1A">
        <w:rPr>
          <w:b/>
        </w:rPr>
        <w:t>ávěrečná ustanovení</w:t>
      </w:r>
    </w:p>
    <w:p w:rsidR="003E4A0E" w:rsidRPr="00467DCA" w:rsidRDefault="003E4A0E" w:rsidP="00215F1A">
      <w:pPr>
        <w:jc w:val="center"/>
        <w:rPr>
          <w:b/>
        </w:rPr>
      </w:pPr>
    </w:p>
    <w:p w:rsidR="005C650A" w:rsidRDefault="00215F1A" w:rsidP="005C650A">
      <w:pPr>
        <w:numPr>
          <w:ilvl w:val="6"/>
          <w:numId w:val="5"/>
        </w:numPr>
        <w:suppressAutoHyphens/>
        <w:spacing w:after="120" w:line="100" w:lineRule="atLeast"/>
        <w:ind w:left="709"/>
        <w:jc w:val="both"/>
      </w:pPr>
      <w:r w:rsidRPr="00D33E30">
        <w:t xml:space="preserve">Memorandum nabývá platnosti a účinnosti dnem </w:t>
      </w:r>
      <w:r>
        <w:t xml:space="preserve">podpisu </w:t>
      </w:r>
      <w:r w:rsidR="00E90790">
        <w:t>té strany, která je podepíše p</w:t>
      </w:r>
      <w:r w:rsidR="00DD71FC">
        <w:t>ozději</w:t>
      </w:r>
      <w:r>
        <w:t>.</w:t>
      </w:r>
      <w:r w:rsidRPr="00D33E30">
        <w:t xml:space="preserve"> </w:t>
      </w:r>
      <w:r>
        <w:t>Z důvodu charakteru a postavení obou stran se uzavírá na dobu neurčitou.</w:t>
      </w:r>
    </w:p>
    <w:p w:rsidR="005C650A" w:rsidRDefault="00215F1A" w:rsidP="005C650A">
      <w:pPr>
        <w:numPr>
          <w:ilvl w:val="6"/>
          <w:numId w:val="5"/>
        </w:numPr>
        <w:suppressAutoHyphens/>
        <w:spacing w:after="120" w:line="100" w:lineRule="atLeast"/>
        <w:ind w:left="709"/>
        <w:jc w:val="both"/>
      </w:pPr>
      <w:r w:rsidRPr="00D33E30">
        <w:t>Memorandum je možné po vzájemné dohodě zúčastněných stran podle potřeby měnit nebo doplňovat formou písemných dodatků.</w:t>
      </w:r>
      <w:r>
        <w:t xml:space="preserve"> </w:t>
      </w:r>
    </w:p>
    <w:p w:rsidR="005C650A" w:rsidRDefault="00215F1A" w:rsidP="005C650A">
      <w:pPr>
        <w:numPr>
          <w:ilvl w:val="6"/>
          <w:numId w:val="5"/>
        </w:numPr>
        <w:suppressAutoHyphens/>
        <w:spacing w:after="120" w:line="100" w:lineRule="atLeast"/>
        <w:ind w:left="709"/>
        <w:jc w:val="both"/>
      </w:pPr>
      <w:r>
        <w:t>Memorandum se vyhotovuje ve třech vyhotoveních, z nichž dv</w:t>
      </w:r>
      <w:r w:rsidR="00F95D06">
        <w:t xml:space="preserve">ě obdrží město Plzeň a jedno </w:t>
      </w:r>
      <w:r w:rsidR="00D14AA6">
        <w:t>obec</w:t>
      </w:r>
      <w:r>
        <w:t>.</w:t>
      </w:r>
    </w:p>
    <w:p w:rsidR="005C650A" w:rsidRDefault="00F95D06" w:rsidP="005C650A">
      <w:pPr>
        <w:numPr>
          <w:ilvl w:val="6"/>
          <w:numId w:val="5"/>
        </w:numPr>
        <w:suppressAutoHyphens/>
        <w:spacing w:after="120" w:line="100" w:lineRule="atLeast"/>
        <w:ind w:left="709"/>
        <w:jc w:val="both"/>
      </w:pPr>
      <w:r w:rsidRPr="005C650A">
        <w:rPr>
          <w:iCs/>
        </w:rPr>
        <w:t>O schválení M</w:t>
      </w:r>
      <w:r w:rsidR="00215F1A" w:rsidRPr="005C650A">
        <w:rPr>
          <w:iCs/>
        </w:rPr>
        <w:t>emoranda rozhodl</w:t>
      </w:r>
      <w:r w:rsidR="00493264">
        <w:rPr>
          <w:iCs/>
        </w:rPr>
        <w:t>o</w:t>
      </w:r>
      <w:r w:rsidR="00215F1A" w:rsidRPr="005C650A">
        <w:rPr>
          <w:iCs/>
        </w:rPr>
        <w:t xml:space="preserve"> za město Plzeň </w:t>
      </w:r>
      <w:r w:rsidR="000E75B6">
        <w:rPr>
          <w:iCs/>
        </w:rPr>
        <w:t>Zastupitelstvo</w:t>
      </w:r>
      <w:r w:rsidR="00215F1A" w:rsidRPr="005C650A">
        <w:rPr>
          <w:iCs/>
        </w:rPr>
        <w:t xml:space="preserve"> města Plzně, </w:t>
      </w:r>
      <w:r w:rsidR="00215F1A" w:rsidRPr="003C70C6">
        <w:t>v souladu s § 102 odst. 3 zákona č. 128/2000 Sb., o obcích, ve znění pozdějších předpisů,</w:t>
      </w:r>
      <w:r w:rsidR="00215F1A" w:rsidRPr="005C650A">
        <w:rPr>
          <w:iCs/>
        </w:rPr>
        <w:t xml:space="preserve"> usnesením č…… ze dne ………</w:t>
      </w:r>
      <w:r w:rsidR="00D80DEE">
        <w:rPr>
          <w:iCs/>
        </w:rPr>
        <w:t>……</w:t>
      </w:r>
    </w:p>
    <w:p w:rsidR="00215F1A" w:rsidRPr="003C70C6" w:rsidRDefault="00F95D06" w:rsidP="005C650A">
      <w:pPr>
        <w:numPr>
          <w:ilvl w:val="6"/>
          <w:numId w:val="5"/>
        </w:numPr>
        <w:suppressAutoHyphens/>
        <w:spacing w:after="120" w:line="100" w:lineRule="atLeast"/>
        <w:ind w:left="709"/>
        <w:jc w:val="both"/>
      </w:pPr>
      <w:r w:rsidRPr="005C650A">
        <w:rPr>
          <w:iCs/>
        </w:rPr>
        <w:t>O schválení Memoranda</w:t>
      </w:r>
      <w:r w:rsidR="0080339A">
        <w:rPr>
          <w:iCs/>
        </w:rPr>
        <w:t xml:space="preserve"> </w:t>
      </w:r>
      <w:r w:rsidRPr="005C650A">
        <w:rPr>
          <w:iCs/>
        </w:rPr>
        <w:t xml:space="preserve">rozhodla </w:t>
      </w:r>
      <w:r w:rsidR="00D14AA6">
        <w:rPr>
          <w:iCs/>
        </w:rPr>
        <w:t>obec</w:t>
      </w:r>
      <w:r w:rsidR="0080339A">
        <w:rPr>
          <w:iCs/>
        </w:rPr>
        <w:t xml:space="preserve"> </w:t>
      </w:r>
      <w:r w:rsidR="00215F1A" w:rsidRPr="005C650A">
        <w:rPr>
          <w:iCs/>
        </w:rPr>
        <w:t xml:space="preserve">usnesením </w:t>
      </w:r>
      <w:r w:rsidR="00D14AA6">
        <w:rPr>
          <w:iCs/>
        </w:rPr>
        <w:t xml:space="preserve">zastupitelstva </w:t>
      </w:r>
      <w:r w:rsidR="00215F1A" w:rsidRPr="005C650A">
        <w:rPr>
          <w:iCs/>
        </w:rPr>
        <w:t>ze dne……………….</w:t>
      </w:r>
    </w:p>
    <w:p w:rsidR="00215F1A" w:rsidRPr="00D33E30" w:rsidRDefault="00215F1A" w:rsidP="00215F1A">
      <w:pPr>
        <w:tabs>
          <w:tab w:val="num" w:pos="1440"/>
        </w:tabs>
        <w:suppressAutoHyphens/>
        <w:spacing w:line="100" w:lineRule="atLeast"/>
        <w:ind w:left="720"/>
        <w:jc w:val="both"/>
      </w:pPr>
    </w:p>
    <w:p w:rsidR="002222CD" w:rsidRDefault="002222CD" w:rsidP="00215F1A">
      <w:pPr>
        <w:rPr>
          <w:rFonts w:ascii="Arial" w:hAnsi="Arial" w:cs="Arial"/>
        </w:rPr>
      </w:pPr>
    </w:p>
    <w:p w:rsidR="002222CD" w:rsidRDefault="002222CD" w:rsidP="00215F1A">
      <w:pPr>
        <w:rPr>
          <w:rFonts w:ascii="Arial" w:hAnsi="Arial" w:cs="Arial"/>
        </w:rPr>
      </w:pPr>
    </w:p>
    <w:p w:rsidR="002222CD" w:rsidRPr="00D33E30" w:rsidRDefault="002222CD" w:rsidP="00215F1A">
      <w:pPr>
        <w:rPr>
          <w:rFonts w:ascii="Arial" w:hAnsi="Arial" w:cs="Arial"/>
        </w:rPr>
      </w:pPr>
    </w:p>
    <w:p w:rsidR="00215F1A" w:rsidRPr="00925210" w:rsidRDefault="00215F1A" w:rsidP="00215F1A">
      <w:pPr>
        <w:rPr>
          <w:rFonts w:ascii="Arial" w:hAnsi="Arial" w:cs="Arial"/>
        </w:rPr>
      </w:pPr>
    </w:p>
    <w:p w:rsidR="00215F1A" w:rsidRPr="003C70C6" w:rsidRDefault="00215F1A" w:rsidP="00765CAC">
      <w:r w:rsidRPr="003C70C6">
        <w:t>V Plzni dne ……………</w:t>
      </w:r>
      <w:r w:rsidRPr="003C70C6">
        <w:tab/>
      </w:r>
      <w:r>
        <w:t xml:space="preserve">       </w:t>
      </w:r>
      <w:r w:rsidR="00765CAC">
        <w:t xml:space="preserve">   </w:t>
      </w:r>
      <w:r w:rsidR="00765CAC">
        <w:tab/>
      </w:r>
      <w:r>
        <w:t xml:space="preserve">     </w:t>
      </w:r>
      <w:r w:rsidRPr="003C70C6">
        <w:tab/>
        <w:t xml:space="preserve">  </w:t>
      </w:r>
      <w:r w:rsidR="00765CAC">
        <w:t xml:space="preserve">                   </w:t>
      </w:r>
      <w:r w:rsidRPr="00B64F3B">
        <w:t>V </w:t>
      </w:r>
      <w:r w:rsidR="00765CAC" w:rsidRPr="00B64F3B">
        <w:t>................</w:t>
      </w:r>
      <w:r w:rsidRPr="00B64F3B">
        <w:t xml:space="preserve"> dne ………………</w:t>
      </w:r>
    </w:p>
    <w:p w:rsidR="00215F1A" w:rsidRDefault="00215F1A" w:rsidP="00215F1A">
      <w:pPr>
        <w:rPr>
          <w:rFonts w:ascii="Arial" w:hAnsi="Arial" w:cs="Arial"/>
        </w:rPr>
      </w:pPr>
    </w:p>
    <w:p w:rsidR="00765CAC" w:rsidRDefault="00765CAC" w:rsidP="00215F1A">
      <w:pPr>
        <w:jc w:val="center"/>
        <w:rPr>
          <w:rFonts w:ascii="Arial" w:hAnsi="Arial" w:cs="Arial"/>
        </w:rPr>
      </w:pPr>
    </w:p>
    <w:p w:rsidR="00215F1A" w:rsidRPr="00B64F3B" w:rsidRDefault="00215F1A" w:rsidP="00765CAC">
      <w:r>
        <w:rPr>
          <w:b/>
        </w:rPr>
        <w:t>s</w:t>
      </w:r>
      <w:r w:rsidRPr="00467DCA">
        <w:rPr>
          <w:b/>
        </w:rPr>
        <w:t>tatutární město Plzeň</w:t>
      </w:r>
      <w:r w:rsidRPr="00467DCA">
        <w:t xml:space="preserve">                   </w:t>
      </w:r>
      <w:r>
        <w:t xml:space="preserve">      </w:t>
      </w:r>
      <w:r w:rsidRPr="00467DCA">
        <w:t xml:space="preserve">                    </w:t>
      </w:r>
      <w:r w:rsidR="00765CAC">
        <w:tab/>
      </w:r>
      <w:r w:rsidR="00D14AA6" w:rsidRPr="00B64F3B">
        <w:rPr>
          <w:b/>
        </w:rPr>
        <w:t>obec</w:t>
      </w:r>
      <w:r w:rsidR="00B64F3B" w:rsidRPr="00B64F3B">
        <w:rPr>
          <w:b/>
        </w:rPr>
        <w:t>, město</w:t>
      </w:r>
    </w:p>
    <w:sectPr w:rsidR="00215F1A" w:rsidRPr="00B64F3B" w:rsidSect="00A27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BC1A9" w15:done="0"/>
  <w15:commentEx w15:paraId="78215638" w15:done="0"/>
  <w15:commentEx w15:paraId="31F59C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BC1A9" w16cid:durableId="1DC04512"/>
  <w16cid:commentId w16cid:paraId="78215638" w16cid:durableId="1DC04513"/>
  <w16cid:commentId w16cid:paraId="31F59CC7" w16cid:durableId="1DC045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04" w:rsidRDefault="00A84604" w:rsidP="00B95E3D">
      <w:r>
        <w:separator/>
      </w:r>
    </w:p>
  </w:endnote>
  <w:endnote w:type="continuationSeparator" w:id="0">
    <w:p w:rsidR="00A84604" w:rsidRDefault="00A84604" w:rsidP="00B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ItcTBoo">
    <w:altName w:val="Courier New"/>
    <w:charset w:val="EE"/>
    <w:family w:val="swiss"/>
    <w:pitch w:val="variable"/>
    <w:sig w:usb0="800002AF" w:usb1="0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3D" w:rsidRDefault="00B95E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3D" w:rsidRDefault="00B95E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3D" w:rsidRDefault="00B95E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04" w:rsidRDefault="00A84604" w:rsidP="00B95E3D">
      <w:r>
        <w:separator/>
      </w:r>
    </w:p>
  </w:footnote>
  <w:footnote w:type="continuationSeparator" w:id="0">
    <w:p w:rsidR="00A84604" w:rsidRDefault="00A84604" w:rsidP="00B9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3D" w:rsidRDefault="00B95E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3D" w:rsidRPr="00B95E3D" w:rsidRDefault="00B95E3D">
    <w:pPr>
      <w:pStyle w:val="Zhlav"/>
      <w:rPr>
        <w:b/>
      </w:rPr>
    </w:pPr>
    <w:r w:rsidRPr="00B95E3D">
      <w:rPr>
        <w:b/>
      </w:rPr>
      <w:t xml:space="preserve">Příloha č. </w:t>
    </w:r>
    <w:r w:rsidR="00E546D2">
      <w:rPr>
        <w:b/>
      </w:rPr>
      <w:t>3</w:t>
    </w:r>
    <w:r w:rsidRPr="00B95E3D">
      <w:rPr>
        <w:b/>
      </w:rPr>
      <w:t xml:space="preserve"> – Memorandum o vzájemné spolupráci v cestovním ruchu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3D" w:rsidRDefault="00B95E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432049"/>
    <w:multiLevelType w:val="hybridMultilevel"/>
    <w:tmpl w:val="E550C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7330"/>
    <w:multiLevelType w:val="hybridMultilevel"/>
    <w:tmpl w:val="D0004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265"/>
    <w:multiLevelType w:val="hybridMultilevel"/>
    <w:tmpl w:val="55CA8ACC"/>
    <w:lvl w:ilvl="0" w:tplc="E5ACA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A21"/>
    <w:multiLevelType w:val="hybridMultilevel"/>
    <w:tmpl w:val="16C8601A"/>
    <w:lvl w:ilvl="0" w:tplc="3236B5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EA714D7"/>
    <w:multiLevelType w:val="hybridMultilevel"/>
    <w:tmpl w:val="702CD5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15255"/>
    <w:multiLevelType w:val="hybridMultilevel"/>
    <w:tmpl w:val="F17A6904"/>
    <w:lvl w:ilvl="0" w:tplc="BE321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D1361"/>
    <w:multiLevelType w:val="hybridMultilevel"/>
    <w:tmpl w:val="DAD4A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D6A2D"/>
    <w:multiLevelType w:val="hybridMultilevel"/>
    <w:tmpl w:val="AD1A3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2AC9"/>
    <w:multiLevelType w:val="hybridMultilevel"/>
    <w:tmpl w:val="E8F8F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6502A"/>
    <w:multiLevelType w:val="multilevel"/>
    <w:tmpl w:val="602A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0367E"/>
    <w:multiLevelType w:val="hybridMultilevel"/>
    <w:tmpl w:val="91A637CA"/>
    <w:lvl w:ilvl="0" w:tplc="1CF8E0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F510D"/>
    <w:multiLevelType w:val="hybridMultilevel"/>
    <w:tmpl w:val="5B147C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93E83"/>
    <w:multiLevelType w:val="hybridMultilevel"/>
    <w:tmpl w:val="F384BFF6"/>
    <w:lvl w:ilvl="0" w:tplc="AE2C76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9404E"/>
    <w:multiLevelType w:val="hybridMultilevel"/>
    <w:tmpl w:val="6B88C4B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A"/>
    <w:rsid w:val="000314F6"/>
    <w:rsid w:val="00047BBC"/>
    <w:rsid w:val="00055E27"/>
    <w:rsid w:val="000D4119"/>
    <w:rsid w:val="000E75B6"/>
    <w:rsid w:val="000F4AE5"/>
    <w:rsid w:val="0011106B"/>
    <w:rsid w:val="0011591E"/>
    <w:rsid w:val="00145C2D"/>
    <w:rsid w:val="00155527"/>
    <w:rsid w:val="001B3128"/>
    <w:rsid w:val="001C5755"/>
    <w:rsid w:val="001E0C42"/>
    <w:rsid w:val="00215F1A"/>
    <w:rsid w:val="002222CD"/>
    <w:rsid w:val="00237FFE"/>
    <w:rsid w:val="00267D16"/>
    <w:rsid w:val="002917F4"/>
    <w:rsid w:val="002B7B0A"/>
    <w:rsid w:val="002C3A32"/>
    <w:rsid w:val="00362816"/>
    <w:rsid w:val="003B1A4A"/>
    <w:rsid w:val="003D086A"/>
    <w:rsid w:val="003E4A0E"/>
    <w:rsid w:val="003E6B00"/>
    <w:rsid w:val="00422E60"/>
    <w:rsid w:val="00462136"/>
    <w:rsid w:val="004737A3"/>
    <w:rsid w:val="00490ABE"/>
    <w:rsid w:val="00493264"/>
    <w:rsid w:val="00496099"/>
    <w:rsid w:val="00497796"/>
    <w:rsid w:val="004F5408"/>
    <w:rsid w:val="005B7C36"/>
    <w:rsid w:val="005C650A"/>
    <w:rsid w:val="0063331E"/>
    <w:rsid w:val="006460F8"/>
    <w:rsid w:val="00656C6D"/>
    <w:rsid w:val="006B1832"/>
    <w:rsid w:val="006B7BA9"/>
    <w:rsid w:val="006C607F"/>
    <w:rsid w:val="007401E3"/>
    <w:rsid w:val="00765CAC"/>
    <w:rsid w:val="0078467A"/>
    <w:rsid w:val="007F1110"/>
    <w:rsid w:val="0080339A"/>
    <w:rsid w:val="00805C78"/>
    <w:rsid w:val="00836173"/>
    <w:rsid w:val="00844A52"/>
    <w:rsid w:val="00882A3D"/>
    <w:rsid w:val="008E4210"/>
    <w:rsid w:val="0090543A"/>
    <w:rsid w:val="00906897"/>
    <w:rsid w:val="0094106F"/>
    <w:rsid w:val="00986851"/>
    <w:rsid w:val="00A11919"/>
    <w:rsid w:val="00A84604"/>
    <w:rsid w:val="00A93064"/>
    <w:rsid w:val="00B0562A"/>
    <w:rsid w:val="00B31827"/>
    <w:rsid w:val="00B64F3B"/>
    <w:rsid w:val="00B91F96"/>
    <w:rsid w:val="00B95E3D"/>
    <w:rsid w:val="00BC4FFE"/>
    <w:rsid w:val="00BC628B"/>
    <w:rsid w:val="00C07424"/>
    <w:rsid w:val="00C45210"/>
    <w:rsid w:val="00C516E9"/>
    <w:rsid w:val="00C84A41"/>
    <w:rsid w:val="00C92D06"/>
    <w:rsid w:val="00CC5D33"/>
    <w:rsid w:val="00CD308F"/>
    <w:rsid w:val="00CD60C5"/>
    <w:rsid w:val="00CF2D67"/>
    <w:rsid w:val="00CF38D9"/>
    <w:rsid w:val="00CF79B5"/>
    <w:rsid w:val="00D14AA6"/>
    <w:rsid w:val="00D80DEE"/>
    <w:rsid w:val="00DA1904"/>
    <w:rsid w:val="00DD71FC"/>
    <w:rsid w:val="00E546D2"/>
    <w:rsid w:val="00E8295B"/>
    <w:rsid w:val="00E837D9"/>
    <w:rsid w:val="00E90790"/>
    <w:rsid w:val="00EB5D37"/>
    <w:rsid w:val="00ED3722"/>
    <w:rsid w:val="00EF5CE1"/>
    <w:rsid w:val="00F20E04"/>
    <w:rsid w:val="00F415EA"/>
    <w:rsid w:val="00F42452"/>
    <w:rsid w:val="00F45E93"/>
    <w:rsid w:val="00F85008"/>
    <w:rsid w:val="00F95D06"/>
    <w:rsid w:val="00FF2E1A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F1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7C36"/>
    <w:pPr>
      <w:keepNext/>
      <w:autoSpaceDE w:val="0"/>
      <w:autoSpaceDN w:val="0"/>
      <w:adjustRightInd w:val="0"/>
      <w:spacing w:before="120"/>
      <w:outlineLvl w:val="0"/>
    </w:pPr>
    <w:rPr>
      <w:rFonts w:ascii="FranklinGotItcTBoo" w:hAnsi="FranklinGotItcTBoo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7C36"/>
    <w:rPr>
      <w:rFonts w:ascii="FranklinGotItcTBoo" w:hAnsi="FranklinGotItcTBoo"/>
      <w:b/>
      <w:bCs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5F1A"/>
    <w:pPr>
      <w:ind w:left="720"/>
      <w:contextualSpacing/>
    </w:pPr>
  </w:style>
  <w:style w:type="character" w:styleId="Siln">
    <w:name w:val="Strong"/>
    <w:uiPriority w:val="22"/>
    <w:qFormat/>
    <w:rsid w:val="00215F1A"/>
    <w:rPr>
      <w:b/>
      <w:bCs/>
    </w:rPr>
  </w:style>
  <w:style w:type="paragraph" w:styleId="Bezmezer">
    <w:name w:val="No Spacing"/>
    <w:uiPriority w:val="1"/>
    <w:qFormat/>
    <w:rsid w:val="00215F1A"/>
    <w:rPr>
      <w:rFonts w:ascii="Calibri" w:eastAsia="Calibri" w:hAnsi="Calibri"/>
      <w:sz w:val="22"/>
      <w:szCs w:val="22"/>
    </w:rPr>
  </w:style>
  <w:style w:type="paragraph" w:customStyle="1" w:styleId="Odstavecseseznamem1">
    <w:name w:val="Odstavec se seznamem1"/>
    <w:basedOn w:val="Normln"/>
    <w:rsid w:val="00215F1A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6A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0E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E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E04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E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E04"/>
    <w:rPr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E3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E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E3D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F1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7C36"/>
    <w:pPr>
      <w:keepNext/>
      <w:autoSpaceDE w:val="0"/>
      <w:autoSpaceDN w:val="0"/>
      <w:adjustRightInd w:val="0"/>
      <w:spacing w:before="120"/>
      <w:outlineLvl w:val="0"/>
    </w:pPr>
    <w:rPr>
      <w:rFonts w:ascii="FranklinGotItcTBoo" w:hAnsi="FranklinGotItcTBoo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7C36"/>
    <w:rPr>
      <w:rFonts w:ascii="FranklinGotItcTBoo" w:hAnsi="FranklinGotItcTBoo"/>
      <w:b/>
      <w:bCs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5F1A"/>
    <w:pPr>
      <w:ind w:left="720"/>
      <w:contextualSpacing/>
    </w:pPr>
  </w:style>
  <w:style w:type="character" w:styleId="Siln">
    <w:name w:val="Strong"/>
    <w:uiPriority w:val="22"/>
    <w:qFormat/>
    <w:rsid w:val="00215F1A"/>
    <w:rPr>
      <w:b/>
      <w:bCs/>
    </w:rPr>
  </w:style>
  <w:style w:type="paragraph" w:styleId="Bezmezer">
    <w:name w:val="No Spacing"/>
    <w:uiPriority w:val="1"/>
    <w:qFormat/>
    <w:rsid w:val="00215F1A"/>
    <w:rPr>
      <w:rFonts w:ascii="Calibri" w:eastAsia="Calibri" w:hAnsi="Calibri"/>
      <w:sz w:val="22"/>
      <w:szCs w:val="22"/>
    </w:rPr>
  </w:style>
  <w:style w:type="paragraph" w:customStyle="1" w:styleId="Odstavecseseznamem1">
    <w:name w:val="Odstavec se seznamem1"/>
    <w:basedOn w:val="Normln"/>
    <w:rsid w:val="00215F1A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6A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0E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E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E04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E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E04"/>
    <w:rPr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E3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E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E3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9B8B-9443-4F0A-B91B-17FD48E0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Berka</dc:creator>
  <cp:lastModifiedBy>Vrbová Štěpánka</cp:lastModifiedBy>
  <cp:revision>2</cp:revision>
  <cp:lastPrinted>2019-09-20T12:44:00Z</cp:lastPrinted>
  <dcterms:created xsi:type="dcterms:W3CDTF">2019-09-23T13:13:00Z</dcterms:created>
  <dcterms:modified xsi:type="dcterms:W3CDTF">2019-09-23T13:13:00Z</dcterms:modified>
</cp:coreProperties>
</file>