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547E54" w:rsidTr="001137CA">
        <w:tc>
          <w:tcPr>
            <w:tcW w:w="3898" w:type="dxa"/>
            <w:hideMark/>
          </w:tcPr>
          <w:p w:rsidR="00547E54" w:rsidRDefault="00547E54" w:rsidP="001137CA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547E54" w:rsidRDefault="00547E54" w:rsidP="001137CA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18. 11. 2019</w:t>
            </w:r>
          </w:p>
        </w:tc>
        <w:tc>
          <w:tcPr>
            <w:tcW w:w="1862" w:type="dxa"/>
            <w:hideMark/>
          </w:tcPr>
          <w:p w:rsidR="00547E54" w:rsidRDefault="00547E54" w:rsidP="00547E54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BF412A">
              <w:rPr>
                <w:b/>
                <w:sz w:val="24"/>
                <w:lang w:eastAsia="en-US"/>
              </w:rPr>
              <w:t>2</w:t>
            </w:r>
          </w:p>
        </w:tc>
      </w:tr>
      <w:bookmarkEnd w:id="0"/>
      <w:bookmarkEnd w:id="1"/>
      <w:bookmarkEnd w:id="2"/>
    </w:tbl>
    <w:p w:rsidR="00547E54" w:rsidRDefault="00547E54" w:rsidP="00547E54">
      <w:pPr>
        <w:ind w:firstLine="0"/>
        <w:rPr>
          <w:b/>
          <w:sz w:val="24"/>
          <w:szCs w:val="24"/>
          <w:lang w:eastAsia="en-US"/>
        </w:rPr>
      </w:pPr>
    </w:p>
    <w:p w:rsidR="00547E54" w:rsidRDefault="00547E54" w:rsidP="00547E54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547E54" w:rsidTr="001137CA">
        <w:tc>
          <w:tcPr>
            <w:tcW w:w="570" w:type="dxa"/>
            <w:hideMark/>
          </w:tcPr>
          <w:p w:rsidR="00547E54" w:rsidRDefault="00547E54" w:rsidP="001137C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47E54" w:rsidRDefault="00547E54" w:rsidP="001137C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47E54" w:rsidRDefault="00547E54" w:rsidP="001137C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47E54" w:rsidRDefault="00547E54" w:rsidP="001137C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18. 11. 2019</w:t>
            </w:r>
          </w:p>
        </w:tc>
      </w:tr>
    </w:tbl>
    <w:p w:rsidR="00547E54" w:rsidRDefault="00547E54" w:rsidP="00547E54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547E54" w:rsidTr="001137CA">
        <w:trPr>
          <w:cantSplit/>
        </w:trPr>
        <w:tc>
          <w:tcPr>
            <w:tcW w:w="1275" w:type="dxa"/>
            <w:hideMark/>
          </w:tcPr>
          <w:p w:rsidR="00547E54" w:rsidRDefault="00547E54" w:rsidP="001137C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547E54" w:rsidRDefault="00547E54" w:rsidP="00547E54">
            <w:pPr>
              <w:pStyle w:val="vlevo"/>
              <w:rPr>
                <w:lang w:eastAsia="en-US"/>
              </w:rPr>
            </w:pPr>
            <w:r>
              <w:t>Uzavření směnné smlouvy s fyzickými osobami pro veřejně prospěšnou stavbu Průtah silnice I/20, úsek Jasmínová - Jateční</w:t>
            </w:r>
            <w:r>
              <w:rPr>
                <w:lang w:eastAsia="en-US"/>
              </w:rPr>
              <w:t>.</w:t>
            </w:r>
          </w:p>
        </w:tc>
      </w:tr>
    </w:tbl>
    <w:p w:rsidR="00547E54" w:rsidRDefault="00547E54" w:rsidP="00547E5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EE775" wp14:editId="5362364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547E54" w:rsidRDefault="00547E54" w:rsidP="00547E54">
      <w:pPr>
        <w:pStyle w:val="vlevo"/>
      </w:pPr>
    </w:p>
    <w:p w:rsidR="00547E54" w:rsidRDefault="00547E54" w:rsidP="00547E54">
      <w:pPr>
        <w:pStyle w:val="vlevot"/>
      </w:pPr>
      <w:r>
        <w:t>Zastupitelstvo města Plzně</w:t>
      </w:r>
    </w:p>
    <w:p w:rsidR="00547E54" w:rsidRDefault="00547E54" w:rsidP="00547E54">
      <w:pPr>
        <w:pStyle w:val="vlevo"/>
      </w:pPr>
      <w:r>
        <w:t>k návrhu Rady města Plzně</w:t>
      </w:r>
    </w:p>
    <w:p w:rsidR="00547E54" w:rsidRDefault="00547E54" w:rsidP="00547E54">
      <w:pPr>
        <w:pStyle w:val="vlevo"/>
      </w:pPr>
    </w:p>
    <w:p w:rsidR="00547E54" w:rsidRPr="00547E54" w:rsidRDefault="00547E54" w:rsidP="00547E54">
      <w:pPr>
        <w:pStyle w:val="parzahl"/>
        <w:tabs>
          <w:tab w:val="clear" w:pos="720"/>
          <w:tab w:val="num" w:pos="426"/>
          <w:tab w:val="num" w:pos="1004"/>
        </w:tabs>
        <w:ind w:left="1004" w:hanging="1004"/>
      </w:pPr>
      <w:proofErr w:type="gramStart"/>
      <w:r>
        <w:t>B e r e   n a   v ě d o m í</w:t>
      </w:r>
      <w:proofErr w:type="gramEnd"/>
    </w:p>
    <w:p w:rsidR="00547E54" w:rsidRDefault="00547E54" w:rsidP="00547E54">
      <w:pPr>
        <w:pStyle w:val="Paragrafneslovan"/>
        <w:numPr>
          <w:ilvl w:val="0"/>
          <w:numId w:val="2"/>
        </w:numPr>
        <w:tabs>
          <w:tab w:val="clear" w:pos="360"/>
        </w:tabs>
        <w:ind w:left="426"/>
      </w:pPr>
      <w:r>
        <w:t>Potřebu majetkoprávního vypořádání s vlastníky pozemků vč. staveb garáží před vydáním územního rozhodnutí pro veřejně prospěšnou stavbu Průtah silnice I/20, úsek Jasmínová – Jateční.</w:t>
      </w:r>
    </w:p>
    <w:p w:rsidR="00547E54" w:rsidRDefault="00547E54" w:rsidP="00547E54">
      <w:pPr>
        <w:pStyle w:val="Paragrafneslovan"/>
        <w:numPr>
          <w:ilvl w:val="0"/>
          <w:numId w:val="2"/>
        </w:numPr>
        <w:tabs>
          <w:tab w:val="clear" w:pos="360"/>
        </w:tabs>
      </w:pPr>
      <w:r>
        <w:t xml:space="preserve">Skutečnost, že garáže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3127/7 a 3127/17, oba k. </w:t>
      </w:r>
      <w:proofErr w:type="spellStart"/>
      <w:r>
        <w:t>ú.</w:t>
      </w:r>
      <w:proofErr w:type="spellEnd"/>
      <w:r>
        <w:t xml:space="preserve"> Plzeň, jsou v současné době v nájmu a RMP dne 4. 11. 2019 schválila </w:t>
      </w:r>
      <w:r w:rsidR="00AF41BD">
        <w:t xml:space="preserve">na žádost stávajících nájemců </w:t>
      </w:r>
      <w:r>
        <w:t xml:space="preserve">ukončení nájmu </w:t>
      </w:r>
      <w:r w:rsidR="00AF41BD">
        <w:t>d</w:t>
      </w:r>
      <w:r>
        <w:t xml:space="preserve">ohodou ke dni 30. </w:t>
      </w:r>
      <w:r w:rsidR="00F13B3A">
        <w:t>11.</w:t>
      </w:r>
      <w:r>
        <w:t xml:space="preserve"> 2019.</w:t>
      </w:r>
    </w:p>
    <w:p w:rsidR="00547E54" w:rsidRDefault="00547E54" w:rsidP="00547E54">
      <w:pPr>
        <w:pStyle w:val="Paragrafneslovan"/>
        <w:numPr>
          <w:ilvl w:val="0"/>
          <w:numId w:val="2"/>
        </w:numPr>
        <w:tabs>
          <w:tab w:val="clear" w:pos="360"/>
        </w:tabs>
      </w:pPr>
      <w:r>
        <w:t xml:space="preserve">Skutečnost, že k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3639/23, k. </w:t>
      </w:r>
      <w:proofErr w:type="spellStart"/>
      <w:r>
        <w:t>ú.</w:t>
      </w:r>
      <w:proofErr w:type="spellEnd"/>
      <w:r>
        <w:t xml:space="preserve"> Plzeň, se váže zákonné předkupní právo spoluvlastníka pozemku.</w:t>
      </w:r>
    </w:p>
    <w:p w:rsidR="00547E54" w:rsidRDefault="00547E54" w:rsidP="00547E54">
      <w:pPr>
        <w:pStyle w:val="Paragrafneslovan"/>
        <w:ind w:left="360" w:firstLine="0"/>
      </w:pPr>
    </w:p>
    <w:p w:rsidR="00547E54" w:rsidRDefault="00547E54" w:rsidP="00547E54">
      <w:pPr>
        <w:pStyle w:val="parzahl"/>
        <w:numPr>
          <w:ilvl w:val="0"/>
          <w:numId w:val="3"/>
        </w:numPr>
        <w:tabs>
          <w:tab w:val="left" w:pos="708"/>
        </w:tabs>
      </w:pPr>
      <w:r>
        <w:t xml:space="preserve"> S c h v a l u j e</w:t>
      </w:r>
    </w:p>
    <w:p w:rsidR="00547E54" w:rsidRDefault="00547E54" w:rsidP="00547E54">
      <w:pPr>
        <w:pStyle w:val="vlevo"/>
        <w:spacing w:after="120"/>
      </w:pPr>
      <w:r>
        <w:rPr>
          <w:szCs w:val="24"/>
        </w:rPr>
        <w:t>uzavření</w:t>
      </w:r>
      <w:r w:rsidRPr="00364554">
        <w:rPr>
          <w:szCs w:val="24"/>
        </w:rPr>
        <w:t xml:space="preserve"> </w:t>
      </w:r>
      <w:r>
        <w:t>směnné smlouvy mezi městem Plzní a manželi Janem Zikmundem (1) a Evou Zikmundovou (2) za těchto podmínek:</w:t>
      </w:r>
    </w:p>
    <w:p w:rsidR="00547E54" w:rsidRDefault="00547E54" w:rsidP="00547E54">
      <w:pPr>
        <w:pStyle w:val="vlevo"/>
      </w:pPr>
      <w:r>
        <w:t>město Plzeň získá do svého vlastnictví spoluvlastnický podíl ve výši 1/2 k celku pozemků (jež mají manželé ve společném jmění manželů):</w:t>
      </w:r>
    </w:p>
    <w:p w:rsidR="00547E54" w:rsidRDefault="00547E54" w:rsidP="00547E54">
      <w:pPr>
        <w:pStyle w:val="vlevo"/>
        <w:numPr>
          <w:ilvl w:val="0"/>
          <w:numId w:val="6"/>
        </w:numPr>
        <w:ind w:left="709"/>
      </w:pPr>
      <w:proofErr w:type="spellStart"/>
      <w:r>
        <w:t>parc</w:t>
      </w:r>
      <w:proofErr w:type="spellEnd"/>
      <w:r>
        <w:t>. </w:t>
      </w:r>
      <w:proofErr w:type="gramStart"/>
      <w:r>
        <w:t>č.</w:t>
      </w:r>
      <w:proofErr w:type="gramEnd"/>
      <w:r>
        <w:t xml:space="preserve"> 3639/18 o výměře 20 m</w:t>
      </w:r>
      <w:r>
        <w:rPr>
          <w:vertAlign w:val="superscript"/>
        </w:rPr>
        <w:t>2</w:t>
      </w:r>
      <w:r>
        <w:t>, zastavěná plocha a nádvoří, jehož součástí je stavba bez čp/</w:t>
      </w:r>
      <w:proofErr w:type="spellStart"/>
      <w:r>
        <w:t>če</w:t>
      </w:r>
      <w:proofErr w:type="spellEnd"/>
      <w:r>
        <w:t>, garáž, v k. </w:t>
      </w:r>
      <w:proofErr w:type="spellStart"/>
      <w:r>
        <w:t>ú.</w:t>
      </w:r>
      <w:proofErr w:type="spellEnd"/>
      <w:r>
        <w:t xml:space="preserve"> Plzeň,</w:t>
      </w:r>
    </w:p>
    <w:p w:rsidR="00547E54" w:rsidRDefault="00547E54" w:rsidP="00547E54">
      <w:pPr>
        <w:pStyle w:val="vlevo"/>
        <w:numPr>
          <w:ilvl w:val="0"/>
          <w:numId w:val="6"/>
        </w:numPr>
        <w:ind w:left="709"/>
      </w:pPr>
      <w:proofErr w:type="spellStart"/>
      <w:r>
        <w:t>parc</w:t>
      </w:r>
      <w:proofErr w:type="spellEnd"/>
      <w:r>
        <w:t>. </w:t>
      </w:r>
      <w:proofErr w:type="gramStart"/>
      <w:r>
        <w:t>č.</w:t>
      </w:r>
      <w:proofErr w:type="gramEnd"/>
      <w:r>
        <w:t xml:space="preserve"> 3639/23 o výměře 20 m</w:t>
      </w:r>
      <w:r>
        <w:rPr>
          <w:vertAlign w:val="superscript"/>
        </w:rPr>
        <w:t>2</w:t>
      </w:r>
      <w:r>
        <w:t>, zastavěná plocha a nádvoří, jehož součástí je stavba bez čp/</w:t>
      </w:r>
      <w:proofErr w:type="spellStart"/>
      <w:r>
        <w:t>če</w:t>
      </w:r>
      <w:proofErr w:type="spellEnd"/>
      <w:r>
        <w:t>, garáž, v k. </w:t>
      </w:r>
      <w:proofErr w:type="spellStart"/>
      <w:r>
        <w:t>ú.</w:t>
      </w:r>
      <w:proofErr w:type="spellEnd"/>
      <w:r>
        <w:t xml:space="preserve"> Plzeň, </w:t>
      </w:r>
    </w:p>
    <w:p w:rsidR="00547E54" w:rsidRDefault="00547E54" w:rsidP="00547E54">
      <w:pPr>
        <w:pStyle w:val="vlevo"/>
        <w:spacing w:after="120"/>
      </w:pPr>
      <w:r>
        <w:t>za celkovou sjednanou cenu 370 000 Kč.</w:t>
      </w:r>
    </w:p>
    <w:p w:rsidR="00547E54" w:rsidRDefault="00547E54" w:rsidP="00547E54">
      <w:pPr>
        <w:pStyle w:val="vlevo"/>
      </w:pPr>
      <w:r>
        <w:t>manželé Jan a Eva Zikmundovi získají do společného jmění manželů pozemky:</w:t>
      </w:r>
    </w:p>
    <w:p w:rsidR="00547E54" w:rsidRDefault="00547E54" w:rsidP="00547E54">
      <w:pPr>
        <w:pStyle w:val="vlevo"/>
        <w:numPr>
          <w:ilvl w:val="0"/>
          <w:numId w:val="6"/>
        </w:numPr>
        <w:ind w:left="709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3127/7 o výměře 15 m</w:t>
      </w:r>
      <w:r>
        <w:rPr>
          <w:vertAlign w:val="superscript"/>
        </w:rPr>
        <w:t>2</w:t>
      </w:r>
      <w:r>
        <w:t>, zastavěná plocha a nádvoří, jehož součástí je stavba bez čp/</w:t>
      </w:r>
      <w:proofErr w:type="spellStart"/>
      <w:r>
        <w:t>če</w:t>
      </w:r>
      <w:proofErr w:type="spellEnd"/>
      <w:r>
        <w:t xml:space="preserve">, garáž, v k. </w:t>
      </w:r>
      <w:proofErr w:type="spellStart"/>
      <w:r>
        <w:t>ú.</w:t>
      </w:r>
      <w:proofErr w:type="spellEnd"/>
      <w:r>
        <w:t xml:space="preserve"> Plzeň, </w:t>
      </w:r>
    </w:p>
    <w:p w:rsidR="00547E54" w:rsidRDefault="00547E54" w:rsidP="00547E54">
      <w:pPr>
        <w:pStyle w:val="vlevo"/>
        <w:numPr>
          <w:ilvl w:val="0"/>
          <w:numId w:val="6"/>
        </w:numPr>
        <w:ind w:left="709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3127/17 o výměře 15 m</w:t>
      </w:r>
      <w:r>
        <w:rPr>
          <w:vertAlign w:val="superscript"/>
        </w:rPr>
        <w:t>2</w:t>
      </w:r>
      <w:r>
        <w:t>, zastavěná plocha a nádvoří, jehož součástí je stavba bez čp/</w:t>
      </w:r>
      <w:proofErr w:type="spellStart"/>
      <w:r>
        <w:t>če</w:t>
      </w:r>
      <w:proofErr w:type="spellEnd"/>
      <w:r>
        <w:t xml:space="preserve">, garáž, v k. </w:t>
      </w:r>
      <w:proofErr w:type="spellStart"/>
      <w:r>
        <w:t>ú.</w:t>
      </w:r>
      <w:proofErr w:type="spellEnd"/>
      <w:r>
        <w:t xml:space="preserve"> Plzeň,</w:t>
      </w:r>
    </w:p>
    <w:p w:rsidR="00547E54" w:rsidRDefault="00547E54" w:rsidP="00547E54">
      <w:pPr>
        <w:pStyle w:val="vlevo"/>
        <w:spacing w:after="120"/>
      </w:pPr>
      <w:r>
        <w:t xml:space="preserve">za celkovou sjednanou cenu 277 500 Kč. </w:t>
      </w:r>
    </w:p>
    <w:p w:rsidR="00547E54" w:rsidRDefault="00547E54" w:rsidP="00547E54">
      <w:pPr>
        <w:pStyle w:val="vlevo"/>
        <w:spacing w:after="120"/>
      </w:pPr>
      <w:r>
        <w:t xml:space="preserve">Směna bude realizována s finančním vyrovnáním ve výši rozdílu cen sjednaných, tj. s doplatkem ve výši 92 500 Kč, který uhradí město Plzeň manželům Zikmundovým </w:t>
      </w:r>
      <w:r>
        <w:rPr>
          <w:szCs w:val="24"/>
        </w:rPr>
        <w:t>do 30 dnů ode dne, kdy mu bude doručeno vyrozumění katastrálního úřadu o provedení vkladu vlastnického práva do katastru nemovitostí</w:t>
      </w:r>
      <w:r>
        <w:t>.</w:t>
      </w:r>
    </w:p>
    <w:p w:rsidR="00547E54" w:rsidRDefault="00547E54" w:rsidP="00AF41BD">
      <w:pPr>
        <w:pStyle w:val="vlevo"/>
      </w:pPr>
      <w:r>
        <w:lastRenderedPageBreak/>
        <w:t>Směnná smlouva bude uzavřena, jakmile budou garáž</w:t>
      </w:r>
      <w:r w:rsidR="00AF41BD">
        <w:t xml:space="preserve">e na pozemcích </w:t>
      </w:r>
      <w:proofErr w:type="spellStart"/>
      <w:r w:rsidR="00AF41BD">
        <w:t>parc</w:t>
      </w:r>
      <w:proofErr w:type="spellEnd"/>
      <w:r w:rsidR="00AF41BD">
        <w:t>. </w:t>
      </w:r>
      <w:proofErr w:type="gramStart"/>
      <w:r w:rsidR="00AF41BD">
        <w:t>č.</w:t>
      </w:r>
      <w:proofErr w:type="gramEnd"/>
      <w:r w:rsidR="00AF41BD">
        <w:t> </w:t>
      </w:r>
      <w:r>
        <w:t>3127/7</w:t>
      </w:r>
      <w:r>
        <w:br/>
        <w:t xml:space="preserve">a 3127/17, oba k. </w:t>
      </w:r>
      <w:proofErr w:type="spellStart"/>
      <w:r>
        <w:t>ú.</w:t>
      </w:r>
      <w:proofErr w:type="spellEnd"/>
      <w:r>
        <w:t xml:space="preserve"> Plzeň, uvolněné stávajícími nájemci.</w:t>
      </w:r>
    </w:p>
    <w:p w:rsidR="00AF41BD" w:rsidRDefault="00AF41BD" w:rsidP="00AF41BD">
      <w:pPr>
        <w:pStyle w:val="vlevo"/>
      </w:pPr>
    </w:p>
    <w:p w:rsidR="00547E54" w:rsidRDefault="00547E54" w:rsidP="00547E54">
      <w:pPr>
        <w:pStyle w:val="parzahl"/>
        <w:numPr>
          <w:ilvl w:val="0"/>
          <w:numId w:val="3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t>U k l á d á</w:t>
      </w:r>
    </w:p>
    <w:p w:rsidR="00547E54" w:rsidRDefault="00547E54" w:rsidP="00547E54">
      <w:pPr>
        <w:pStyle w:val="Paragrafneslovan"/>
      </w:pPr>
      <w:r>
        <w:t>Radě města Plzně</w:t>
      </w:r>
    </w:p>
    <w:p w:rsidR="00547E54" w:rsidRDefault="00AF41BD" w:rsidP="00547E54">
      <w:pPr>
        <w:pStyle w:val="Paragrafneslovan"/>
      </w:pPr>
      <w:r>
        <w:t>zajistit realizaci smluvního</w:t>
      </w:r>
      <w:r w:rsidR="00547E54">
        <w:t xml:space="preserve"> vztah</w:t>
      </w:r>
      <w:r>
        <w:t>u</w:t>
      </w:r>
      <w:r w:rsidR="00547E54">
        <w:t xml:space="preserve"> dle bodu II. tohoto usnesení.</w:t>
      </w:r>
    </w:p>
    <w:p w:rsidR="00547E54" w:rsidRDefault="00547E54" w:rsidP="00AF41BD">
      <w:pPr>
        <w:pStyle w:val="Paragrafneslovan"/>
        <w:pBdr>
          <w:bottom w:val="single" w:sz="6" w:space="1" w:color="auto"/>
        </w:pBdr>
      </w:pPr>
      <w:r>
        <w:t xml:space="preserve">Termín: </w:t>
      </w:r>
      <w:r w:rsidR="00AF41BD">
        <w:t>31. 7. 2020</w:t>
      </w:r>
    </w:p>
    <w:p w:rsidR="00547E54" w:rsidRDefault="00547E54" w:rsidP="00547E54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 Bc. Šlouf, MBA, člen RMP</w:t>
      </w:r>
    </w:p>
    <w:p w:rsidR="00547E54" w:rsidRDefault="00AF41BD" w:rsidP="00547E54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47E54">
        <w:t>Mgr. Šneberková</w:t>
      </w:r>
    </w:p>
    <w:p w:rsidR="00AF41BD" w:rsidRDefault="00AF41BD" w:rsidP="00547E54">
      <w:pPr>
        <w:pStyle w:val="Paragrafneslovan"/>
      </w:pPr>
    </w:p>
    <w:p w:rsidR="00AF41BD" w:rsidRDefault="00AF41BD" w:rsidP="00547E54">
      <w:pPr>
        <w:pStyle w:val="Paragrafneslovan"/>
      </w:pPr>
    </w:p>
    <w:p w:rsidR="00AF41BD" w:rsidRPr="00B8477F" w:rsidRDefault="00AF41BD" w:rsidP="00AF41BD">
      <w:pPr>
        <w:pStyle w:val="Paragrafneslovan"/>
        <w:rPr>
          <w:highlight w:val="yellow"/>
        </w:rPr>
      </w:pPr>
      <w:r w:rsidRPr="00B8477F">
        <w:rPr>
          <w:highlight w:val="yellow"/>
        </w:rPr>
        <w:t>Identifikace dotčených osob:</w:t>
      </w:r>
    </w:p>
    <w:p w:rsidR="00AF41BD" w:rsidRPr="00B8477F" w:rsidRDefault="00AF41BD" w:rsidP="00AF41BD">
      <w:pPr>
        <w:pStyle w:val="Paragrafneslovan"/>
        <w:rPr>
          <w:highlight w:val="yellow"/>
        </w:rPr>
      </w:pPr>
      <w:r w:rsidRPr="00B8477F">
        <w:rPr>
          <w:highlight w:val="yellow"/>
        </w:rPr>
        <w:t>1) Jan Zikmund, datum narození 29. 12. 1968, bytem Sadová 666/19, Plzeň.</w:t>
      </w:r>
    </w:p>
    <w:p w:rsidR="00AF41BD" w:rsidRDefault="00AF41BD" w:rsidP="00547E54">
      <w:pPr>
        <w:pStyle w:val="Paragrafneslovan"/>
      </w:pPr>
      <w:r w:rsidRPr="00B8477F">
        <w:rPr>
          <w:highlight w:val="yellow"/>
        </w:rPr>
        <w:t>2) Eva Zikmundová, datum narození 26. 9. 1971, bytem Sadová 666/19, Plzeň.</w:t>
      </w:r>
    </w:p>
    <w:p w:rsidR="00AF41BD" w:rsidRDefault="00547E54" w:rsidP="00AF41BD">
      <w:pPr>
        <w:pStyle w:val="Paragrafneslovan"/>
      </w:pPr>
      <w:r>
        <w:tab/>
      </w:r>
      <w:r>
        <w:tab/>
      </w:r>
      <w:r>
        <w:tab/>
      </w:r>
      <w:r>
        <w:tab/>
        <w:t xml:space="preserve">         </w:t>
      </w:r>
    </w:p>
    <w:p w:rsidR="00547E54" w:rsidRDefault="00547E54" w:rsidP="00547E54">
      <w:pPr>
        <w:pStyle w:val="Paragrafneslovan"/>
        <w:rPr>
          <w:szCs w:val="24"/>
        </w:rPr>
      </w:pPr>
      <w: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tbl>
      <w:tblPr>
        <w:tblW w:w="99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115"/>
        <w:gridCol w:w="2695"/>
      </w:tblGrid>
      <w:tr w:rsidR="00547E54" w:rsidTr="001137C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szCs w:val="24"/>
                <w:lang w:eastAsia="en-US"/>
              </w:rPr>
              <w:t>Zprávu předkládá: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Bc. Šlouf, MBA, člen RMP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</w:p>
        </w:tc>
      </w:tr>
      <w:bookmarkEnd w:id="3"/>
      <w:bookmarkEnd w:id="4"/>
      <w:tr w:rsidR="00547E54" w:rsidTr="001137C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Zprávu zpracoval dne: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AF41BD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5. 11.</w:t>
            </w:r>
            <w:r w:rsidR="00547E54">
              <w:rPr>
                <w:szCs w:val="24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A. Štichová, MAJ MMP</w:t>
            </w:r>
          </w:p>
        </w:tc>
      </w:tr>
      <w:tr w:rsidR="00547E54" w:rsidTr="001137C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Schůze ZMP se zúčastní: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AF41BD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Mgr. Šneberková, VO MAJ MMP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547E54" w:rsidTr="001137C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Obsah zprávy projednán s: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AF41BD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Ing. Kuglerovou, MBA, ŘEÚ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24714B" w:rsidP="00AF41BD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souhlasí</w:t>
            </w:r>
          </w:p>
        </w:tc>
      </w:tr>
      <w:tr w:rsidR="00547E54" w:rsidTr="001137C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Zveřejněno na úřední desce: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 </w:t>
            </w:r>
            <w:r w:rsidR="00AF41BD">
              <w:rPr>
                <w:szCs w:val="24"/>
                <w:lang w:eastAsia="en-US"/>
              </w:rPr>
              <w:t>31. 10</w:t>
            </w:r>
            <w:r>
              <w:rPr>
                <w:szCs w:val="24"/>
                <w:lang w:eastAsia="en-US"/>
              </w:rPr>
              <w:t>. 2019 po dobu 15 dnů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547E54" w:rsidTr="001137CA">
        <w:trPr>
          <w:trHeight w:val="21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Projednáno v RMP: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AF41BD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dne </w:t>
            </w:r>
            <w:r w:rsidR="00AF41BD">
              <w:rPr>
                <w:szCs w:val="24"/>
                <w:lang w:eastAsia="en-US"/>
              </w:rPr>
              <w:t>4. 11</w:t>
            </w:r>
            <w:r>
              <w:rPr>
                <w:szCs w:val="24"/>
                <w:lang w:eastAsia="en-US"/>
              </w:rPr>
              <w:t>. 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E54" w:rsidRDefault="00547E54" w:rsidP="001137CA">
            <w:pPr>
              <w:pStyle w:val="Paragrafneslovan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č. usnesení: </w:t>
            </w:r>
            <w:r w:rsidR="004969BE">
              <w:rPr>
                <w:szCs w:val="24"/>
                <w:lang w:eastAsia="en-US"/>
              </w:rPr>
              <w:t>1099</w:t>
            </w:r>
          </w:p>
        </w:tc>
      </w:tr>
    </w:tbl>
    <w:p w:rsidR="00547E54" w:rsidRDefault="00547E54" w:rsidP="00547E54">
      <w:pPr>
        <w:rPr>
          <w:sz w:val="24"/>
          <w:szCs w:val="24"/>
        </w:rPr>
      </w:pPr>
    </w:p>
    <w:p w:rsidR="00547E54" w:rsidRDefault="00547E54" w:rsidP="00547E54"/>
    <w:p w:rsidR="00DE6900" w:rsidRDefault="00DE6900">
      <w:bookmarkStart w:id="5" w:name="_GoBack"/>
      <w:bookmarkEnd w:id="5"/>
    </w:p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BD8"/>
    <w:multiLevelType w:val="hybridMultilevel"/>
    <w:tmpl w:val="4ADC55CA"/>
    <w:lvl w:ilvl="0" w:tplc="A1DCF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093F39"/>
    <w:multiLevelType w:val="hybridMultilevel"/>
    <w:tmpl w:val="37ECAE7A"/>
    <w:lvl w:ilvl="0" w:tplc="DE0878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B08"/>
    <w:multiLevelType w:val="hybridMultilevel"/>
    <w:tmpl w:val="D1DEC642"/>
    <w:lvl w:ilvl="0" w:tplc="7AC43F2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6A0FCC"/>
    <w:multiLevelType w:val="hybridMultilevel"/>
    <w:tmpl w:val="852211D8"/>
    <w:lvl w:ilvl="0" w:tplc="F196B704">
      <w:start w:val="337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B971B1"/>
    <w:multiLevelType w:val="hybridMultilevel"/>
    <w:tmpl w:val="A28AF30C"/>
    <w:lvl w:ilvl="0" w:tplc="7AC43F2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4"/>
    <w:rsid w:val="00190BD6"/>
    <w:rsid w:val="0024714B"/>
    <w:rsid w:val="004969BE"/>
    <w:rsid w:val="00547E54"/>
    <w:rsid w:val="00AF41BD"/>
    <w:rsid w:val="00B8477F"/>
    <w:rsid w:val="00BF412A"/>
    <w:rsid w:val="00DE6900"/>
    <w:rsid w:val="00F1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5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47E5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54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5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547E54"/>
    <w:pPr>
      <w:ind w:left="426" w:hanging="36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47E5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47E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47E54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47E5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547E54"/>
    <w:rPr>
      <w:b/>
    </w:rPr>
  </w:style>
  <w:style w:type="paragraph" w:customStyle="1" w:styleId="Zkladntextodsazen22">
    <w:name w:val="Základní text odsazený 22"/>
    <w:basedOn w:val="Normln"/>
    <w:rsid w:val="00547E54"/>
    <w:pPr>
      <w:overflowPunct w:val="0"/>
      <w:autoSpaceDE w:val="0"/>
      <w:autoSpaceDN w:val="0"/>
      <w:adjustRightInd w:val="0"/>
      <w:spacing w:before="240"/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5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47E5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54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5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547E54"/>
    <w:pPr>
      <w:ind w:left="426" w:hanging="36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47E5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47E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47E54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47E5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547E54"/>
    <w:rPr>
      <w:b/>
    </w:rPr>
  </w:style>
  <w:style w:type="paragraph" w:customStyle="1" w:styleId="Zkladntextodsazen22">
    <w:name w:val="Základní text odsazený 22"/>
    <w:basedOn w:val="Normln"/>
    <w:rsid w:val="00547E54"/>
    <w:pPr>
      <w:overflowPunct w:val="0"/>
      <w:autoSpaceDE w:val="0"/>
      <w:autoSpaceDN w:val="0"/>
      <w:adjustRightInd w:val="0"/>
      <w:spacing w:before="240"/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7</cp:revision>
  <cp:lastPrinted>2019-10-23T08:32:00Z</cp:lastPrinted>
  <dcterms:created xsi:type="dcterms:W3CDTF">2019-10-23T07:43:00Z</dcterms:created>
  <dcterms:modified xsi:type="dcterms:W3CDTF">2019-11-05T12:42:00Z</dcterms:modified>
</cp:coreProperties>
</file>