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D8" w:rsidRDefault="001D7FD8" w:rsidP="001D7FD8">
      <w:pPr>
        <w:pStyle w:val="nadpcent"/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4" w:color="auto"/>
        </w:pBdr>
      </w:pPr>
      <w:r>
        <w:t>Důvodová zpráva</w:t>
      </w:r>
    </w:p>
    <w:p w:rsidR="001D7FD8" w:rsidRDefault="001D7FD8" w:rsidP="001D7FD8">
      <w:pPr>
        <w:pStyle w:val="ostzahl"/>
      </w:pPr>
      <w:r>
        <w:t>Název problému a jeho charakteristika</w:t>
      </w:r>
    </w:p>
    <w:p w:rsidR="001D7FD8" w:rsidRDefault="001D7FD8" w:rsidP="001D7FD8">
      <w:pPr>
        <w:jc w:val="both"/>
      </w:pPr>
      <w:r>
        <w:t xml:space="preserve">Schválení </w:t>
      </w:r>
      <w:r w:rsidR="00DB3FD4">
        <w:t xml:space="preserve">poskytnutí dotace žadatelům, kteří splnili podmínky </w:t>
      </w:r>
      <w:r w:rsidR="00B97BEB">
        <w:t xml:space="preserve">programu </w:t>
      </w:r>
      <w:r w:rsidR="00885C91">
        <w:t>podpory spolupráce podniků a výzkumných organizací</w:t>
      </w:r>
      <w:r w:rsidR="00B30EC2">
        <w:t xml:space="preserve"> (VO)</w:t>
      </w:r>
      <w:r w:rsidR="00885C91">
        <w:t xml:space="preserve"> v Plzeňské metropolitní </w:t>
      </w:r>
      <w:r w:rsidR="00BE2222">
        <w:t xml:space="preserve">oblasti </w:t>
      </w:r>
      <w:r w:rsidR="00DB3FD4">
        <w:t>„</w:t>
      </w:r>
      <w:r w:rsidR="009858BD">
        <w:t>Plzeňské podnikatelské vouchery</w:t>
      </w:r>
      <w:r w:rsidR="00DB3FD4">
        <w:t xml:space="preserve"> v souladu s V</w:t>
      </w:r>
      <w:r w:rsidR="00D85726">
        <w:t>ýzv</w:t>
      </w:r>
      <w:r w:rsidR="00DB3FD4">
        <w:t>o</w:t>
      </w:r>
      <w:r w:rsidR="00D85726">
        <w:t xml:space="preserve">u č. </w:t>
      </w:r>
      <w:r w:rsidR="00DB3FD4">
        <w:t xml:space="preserve">2019 s alokací </w:t>
      </w:r>
      <w:r w:rsidR="00D85726">
        <w:t xml:space="preserve">1 mil. Kč z rozpočtu města. </w:t>
      </w:r>
    </w:p>
    <w:p w:rsidR="001D7FD8" w:rsidRDefault="001D7FD8" w:rsidP="001D7FD8">
      <w:pPr>
        <w:pStyle w:val="ostzahl"/>
        <w:jc w:val="both"/>
      </w:pPr>
      <w:r>
        <w:t>Konstatování současného stavu a jeho analýza</w:t>
      </w:r>
    </w:p>
    <w:p w:rsidR="00662B12" w:rsidRDefault="00604B05" w:rsidP="009858BD">
      <w:pPr>
        <w:pStyle w:val="Normlnweb"/>
        <w:spacing w:after="0"/>
        <w:jc w:val="both"/>
      </w:pPr>
      <w:r>
        <w:t>Dotační p</w:t>
      </w:r>
      <w:r w:rsidR="00FD29A9" w:rsidRPr="00DB7094">
        <w:t xml:space="preserve">rogram </w:t>
      </w:r>
      <w:r w:rsidR="00DB3FD4">
        <w:t xml:space="preserve">podpory inovačních aktivit podnikatelů </w:t>
      </w:r>
      <w:r w:rsidR="001D7FD8" w:rsidRPr="00DB7094">
        <w:t>„Plzeňské</w:t>
      </w:r>
      <w:r w:rsidR="001A0BFA" w:rsidRPr="00DB7094">
        <w:t xml:space="preserve"> </w:t>
      </w:r>
      <w:r w:rsidR="001D7FD8" w:rsidRPr="00DB7094">
        <w:t xml:space="preserve">podnikatelské vouchery“ </w:t>
      </w:r>
      <w:r w:rsidR="00DB3FD4">
        <w:t xml:space="preserve">byl schválen </w:t>
      </w:r>
      <w:r w:rsidR="00E12CFA">
        <w:t>usnesením č. 175 v </w:t>
      </w:r>
      <w:r w:rsidR="00DB3FD4">
        <w:t>Zastupitelstv</w:t>
      </w:r>
      <w:r w:rsidR="00E12CFA">
        <w:t xml:space="preserve">u </w:t>
      </w:r>
      <w:r w:rsidR="00DB3FD4">
        <w:t>města Plzně dne 13. 5. 2019</w:t>
      </w:r>
      <w:r w:rsidR="00E12CFA">
        <w:t>.</w:t>
      </w:r>
      <w:r w:rsidR="00DB3FD4">
        <w:t xml:space="preserve"> Spolu s pravidly tohoto dotačního programu byla </w:t>
      </w:r>
      <w:r w:rsidR="00662B12">
        <w:t xml:space="preserve">stejným usnesením ZMP </w:t>
      </w:r>
      <w:r w:rsidR="00DB3FD4">
        <w:t>schválena</w:t>
      </w:r>
      <w:r w:rsidR="00662B12">
        <w:t xml:space="preserve"> </w:t>
      </w:r>
      <w:r w:rsidR="00DB3FD4">
        <w:t xml:space="preserve"> Výzva č. 2019. </w:t>
      </w:r>
    </w:p>
    <w:p w:rsidR="00794312" w:rsidRDefault="00DB3FD4" w:rsidP="009858BD">
      <w:pPr>
        <w:pStyle w:val="Normlnweb"/>
        <w:spacing w:after="0"/>
        <w:jc w:val="both"/>
      </w:pPr>
      <w:r>
        <w:t>Ve Výzvě č. 2019 jsou specifikovány časové mezníky</w:t>
      </w:r>
      <w:r w:rsidR="00CF540F">
        <w:t>, o</w:t>
      </w:r>
      <w:r>
        <w:t xml:space="preserve">bjem alokovaných prostředků </w:t>
      </w:r>
      <w:r w:rsidR="00CF540F">
        <w:t xml:space="preserve">a </w:t>
      </w:r>
      <w:r w:rsidR="00E12CFA">
        <w:t xml:space="preserve">hodnotící </w:t>
      </w:r>
      <w:r w:rsidR="00CF540F">
        <w:t xml:space="preserve">bodovací systém </w:t>
      </w:r>
      <w:r w:rsidR="00E12CFA">
        <w:t>pro</w:t>
      </w:r>
      <w:r>
        <w:t xml:space="preserve"> tento cyklus, který probíhá v letošním </w:t>
      </w:r>
      <w:r w:rsidR="00662B12">
        <w:t xml:space="preserve">roce a překlene se </w:t>
      </w:r>
      <w:proofErr w:type="gramStart"/>
      <w:r w:rsidR="00794312">
        <w:t>do</w:t>
      </w:r>
      <w:proofErr w:type="gramEnd"/>
      <w:r w:rsidR="002D3059">
        <w:t xml:space="preserve"> </w:t>
      </w:r>
    </w:p>
    <w:p w:rsidR="00DB3FD4" w:rsidRDefault="00DB3FD4" w:rsidP="009858BD">
      <w:pPr>
        <w:pStyle w:val="Normlnweb"/>
        <w:spacing w:after="0"/>
        <w:jc w:val="both"/>
      </w:pPr>
      <w:r>
        <w:t xml:space="preserve">r. 2020. </w:t>
      </w:r>
    </w:p>
    <w:p w:rsidR="00D16F8F" w:rsidRDefault="00D16F8F" w:rsidP="009858BD">
      <w:pPr>
        <w:pStyle w:val="Normlnweb"/>
        <w:spacing w:after="0"/>
        <w:jc w:val="both"/>
      </w:pPr>
      <w:r>
        <w:t>Výzva 2019 byla vyhlášena dne 3. 6. 2019 a příjem žádostí probíhal od 1. 9. do 3. 10. 2019.</w:t>
      </w:r>
    </w:p>
    <w:p w:rsidR="00D16F8F" w:rsidRDefault="00E12CFA" w:rsidP="00D93FF4">
      <w:pPr>
        <w:jc w:val="both"/>
      </w:pPr>
      <w:r>
        <w:t>Žádosti o poskytnutí podpory odevzdávali zájemci zprostředkujícímu subjektu</w:t>
      </w:r>
      <w:r w:rsidR="007C044F" w:rsidRPr="00DB7094">
        <w:t xml:space="preserve"> BIC</w:t>
      </w:r>
      <w:r>
        <w:t xml:space="preserve"> Plzeň společnost s ručením omezeným</w:t>
      </w:r>
      <w:r w:rsidR="00D93FF4">
        <w:t xml:space="preserve"> </w:t>
      </w:r>
      <w:r>
        <w:t>(BIC</w:t>
      </w:r>
      <w:r w:rsidR="00D93FF4">
        <w:t xml:space="preserve"> Plzeň)</w:t>
      </w:r>
      <w:r w:rsidR="007C044F">
        <w:t xml:space="preserve">, </w:t>
      </w:r>
      <w:r>
        <w:t xml:space="preserve">ve které </w:t>
      </w:r>
      <w:r w:rsidR="007C044F" w:rsidRPr="00DB7094">
        <w:t>město vlastní 100 % podíl.</w:t>
      </w:r>
      <w:r w:rsidR="007C044F">
        <w:t xml:space="preserve"> </w:t>
      </w:r>
    </w:p>
    <w:p w:rsidR="00D16F8F" w:rsidRDefault="007C044F" w:rsidP="00D93FF4">
      <w:pPr>
        <w:jc w:val="both"/>
      </w:pPr>
      <w:r>
        <w:t xml:space="preserve">BIC </w:t>
      </w:r>
      <w:r w:rsidR="00D16F8F">
        <w:t xml:space="preserve">Plzeň </w:t>
      </w:r>
      <w:r>
        <w:t xml:space="preserve">zajišťuje </w:t>
      </w:r>
      <w:r w:rsidR="00D16F8F">
        <w:t xml:space="preserve">pro město </w:t>
      </w:r>
      <w:r>
        <w:t>činnosti kon</w:t>
      </w:r>
      <w:r w:rsidR="00D93FF4">
        <w:t>k</w:t>
      </w:r>
      <w:r>
        <w:t xml:space="preserve">retizované v Příkazní smlouvě. Jde především o medializaci a prezentaci programu, příjem žádostí, jejich vyhodnocení podle kritérií programu </w:t>
      </w:r>
      <w:r w:rsidR="00B30EC2">
        <w:t>„</w:t>
      </w:r>
      <w:r>
        <w:t>Plzeňské podnikatelské vouchery“</w:t>
      </w:r>
      <w:r w:rsidR="00D93FF4">
        <w:t xml:space="preserve">. </w:t>
      </w:r>
    </w:p>
    <w:p w:rsidR="007C044F" w:rsidRDefault="007C044F" w:rsidP="007C044F">
      <w:pPr>
        <w:jc w:val="both"/>
      </w:pPr>
      <w:r>
        <w:t xml:space="preserve">Dne 29. 10. 2019 předala BIC Plzeň </w:t>
      </w:r>
      <w:r w:rsidR="00D93FF4">
        <w:t>Ekonomickému úřadu seznam</w:t>
      </w:r>
      <w:r>
        <w:t xml:space="preserve"> žadatelů, kteří podali žádosti o dotaci ve stanovené lhůtě a splnili podmínky administrativní a věcné kontroly</w:t>
      </w:r>
      <w:r w:rsidR="00D93FF4">
        <w:t>. Ti, kteří prošli úspěšně administrativní a věcnou kontrolou</w:t>
      </w:r>
      <w:r>
        <w:t xml:space="preserve"> jsou doporučeni k podpoře.</w:t>
      </w:r>
      <w:r w:rsidRPr="007C044F">
        <w:t xml:space="preserve"> </w:t>
      </w:r>
    </w:p>
    <w:p w:rsidR="00274C5B" w:rsidRDefault="00662B12" w:rsidP="009858BD">
      <w:pPr>
        <w:pStyle w:val="Normlnweb"/>
        <w:spacing w:after="0"/>
        <w:jc w:val="both"/>
      </w:pPr>
      <w:r>
        <w:t>BIC přijala celkem 8 žádostí a všechny vyhověly podmínkám a</w:t>
      </w:r>
      <w:r w:rsidR="002F362F">
        <w:t>dministrativní a věcné kontrola a</w:t>
      </w:r>
      <w:r w:rsidR="00981926">
        <w:t xml:space="preserve"> obsahují předepsané dokumenty. </w:t>
      </w:r>
    </w:p>
    <w:p w:rsidR="00662B12" w:rsidRDefault="00981926" w:rsidP="009858BD">
      <w:pPr>
        <w:pStyle w:val="Normlnweb"/>
        <w:spacing w:after="0"/>
        <w:jc w:val="both"/>
      </w:pPr>
      <w:r>
        <w:t xml:space="preserve">Nabídky služeb </w:t>
      </w:r>
      <w:r w:rsidR="002F362F">
        <w:t xml:space="preserve">VO </w:t>
      </w:r>
      <w:r>
        <w:t xml:space="preserve">jsou převážně od Západočeské univerzity v Plzni (6 nabídek); 1 nabídka je od </w:t>
      </w:r>
      <w:r w:rsidR="00897FC8">
        <w:t>COMTES FHT a.s. a jednu nabídku vypracoval Výzkumný a zkušební</w:t>
      </w:r>
      <w:r w:rsidR="00D1717F">
        <w:t xml:space="preserve"> ústav</w:t>
      </w:r>
      <w:r w:rsidR="00897FC8">
        <w:t xml:space="preserve"> Plzeň s.r.o.</w:t>
      </w:r>
    </w:p>
    <w:p w:rsidR="00DB3FD4" w:rsidRDefault="00897FC8" w:rsidP="009858BD">
      <w:pPr>
        <w:pStyle w:val="Normlnweb"/>
        <w:spacing w:after="0"/>
        <w:jc w:val="both"/>
      </w:pPr>
      <w:r>
        <w:t>Výše navrhovaných dot</w:t>
      </w:r>
      <w:r w:rsidR="00CF540F">
        <w:t xml:space="preserve">ací odpovídá pravidlům programu, tj. malý a střední podnik může získat dotaci maximálně 75 </w:t>
      </w:r>
      <w:r w:rsidR="00794312">
        <w:t>% ze způsobilých výdajů bez DPH</w:t>
      </w:r>
      <w:r w:rsidR="00CF540F">
        <w:t xml:space="preserve"> nejvýše 120 tis. Kč. Velký podnik může dosáhnout na dotaci ve výši 40 % způsobilých výdajů bez DPH </w:t>
      </w:r>
      <w:proofErr w:type="spellStart"/>
      <w:r w:rsidR="00CF540F">
        <w:t>max</w:t>
      </w:r>
      <w:proofErr w:type="spellEnd"/>
      <w:r w:rsidR="00CF540F">
        <w:t xml:space="preserve"> 120 tis. Kč. </w:t>
      </w:r>
      <w:r w:rsidR="007C044F" w:rsidRPr="00DB7094">
        <w:t>Pro multioborovou službu, kterou se rozumí komplexní služba, na které se podílí odborníci z různých oborů, například z různých výzkumných organizací nebo různých fakult, kateder či pracovišť je míra podpory (dotace) v % stejná jako u ostatních služeb. Žadatel o dotaci však může požádat o dotaci až do výše 180</w:t>
      </w:r>
      <w:r w:rsidR="007C044F">
        <w:t xml:space="preserve"> tis. </w:t>
      </w:r>
      <w:r w:rsidR="007C044F" w:rsidRPr="00DB7094">
        <w:t>Kč</w:t>
      </w:r>
      <w:r w:rsidR="00794312">
        <w:t>.</w:t>
      </w:r>
      <w:r w:rsidR="007C044F" w:rsidRPr="00DB7094">
        <w:t xml:space="preserve"> </w:t>
      </w:r>
      <w:r w:rsidR="00CF540F">
        <w:t xml:space="preserve">Mezi žádostmi se vyskytuje jedna s multioborovým </w:t>
      </w:r>
      <w:r w:rsidR="007C044F">
        <w:t>charakterem.</w:t>
      </w:r>
    </w:p>
    <w:p w:rsidR="00D82F37" w:rsidRDefault="00B30EC2" w:rsidP="0067017F">
      <w:pPr>
        <w:jc w:val="both"/>
      </w:pPr>
      <w:r>
        <w:t xml:space="preserve">V případě Výzvy č. 2019 pokryla </w:t>
      </w:r>
      <w:r w:rsidR="00E351B1">
        <w:t xml:space="preserve">alokace prostředků požadavky </w:t>
      </w:r>
      <w:r>
        <w:t>všech ž</w:t>
      </w:r>
      <w:r w:rsidR="00E351B1" w:rsidRPr="001B5559">
        <w:t>adatelů</w:t>
      </w:r>
      <w:r w:rsidR="002F362F">
        <w:t xml:space="preserve">. Umístěno bylo 908 025,- Kč z alokace 1 000 000,- Kč. Neumístěno zůstalo 91 975,- Kč. </w:t>
      </w:r>
    </w:p>
    <w:p w:rsidR="001D7FD8" w:rsidRDefault="001D7FD8" w:rsidP="001D7FD8">
      <w:pPr>
        <w:jc w:val="both"/>
      </w:pPr>
      <w:r>
        <w:t xml:space="preserve">Příjemce dotace uzavře s VO </w:t>
      </w:r>
      <w:r w:rsidR="00FF6CDE">
        <w:t>s</w:t>
      </w:r>
      <w:r>
        <w:t>mlouvu o poskytnutí služby a proběhne realizace služby. Po dokončení a zaplacení s</w:t>
      </w:r>
      <w:r w:rsidR="00FF6CDE">
        <w:t>lužby předloží příjemce dotace ž</w:t>
      </w:r>
      <w:r>
        <w:t>ádost</w:t>
      </w:r>
      <w:r w:rsidR="00FF6CDE">
        <w:t xml:space="preserve"> o proplacení dotace</w:t>
      </w:r>
      <w:r w:rsidR="002F362F">
        <w:t xml:space="preserve"> – nejpozději do 30. 10. 2020.</w:t>
      </w:r>
      <w:r w:rsidR="00FF6CDE">
        <w:t xml:space="preserve"> Přílohou ž</w:t>
      </w:r>
      <w:r>
        <w:t xml:space="preserve">ádosti o proplacení dotace bude </w:t>
      </w:r>
      <w:r w:rsidR="00CE5493">
        <w:t>mj.</w:t>
      </w:r>
      <w:r w:rsidR="00175FDE">
        <w:t xml:space="preserve"> </w:t>
      </w:r>
      <w:r>
        <w:t xml:space="preserve">doklad o zaplacení služby a </w:t>
      </w:r>
      <w:r w:rsidR="00FF6CDE">
        <w:t>z</w:t>
      </w:r>
      <w:r>
        <w:t>ávěrečná zpráva.</w:t>
      </w:r>
    </w:p>
    <w:p w:rsidR="001D7FD8" w:rsidRDefault="00E83BF0" w:rsidP="001D7FD8">
      <w:pPr>
        <w:jc w:val="both"/>
      </w:pPr>
      <w:r>
        <w:t>Dotační program podle Výzvy č. 2019 skončí k 31. 12. 2020. Souběžně s ním b</w:t>
      </w:r>
      <w:r w:rsidR="002F362F">
        <w:t>ude</w:t>
      </w:r>
      <w:r>
        <w:t xml:space="preserve"> probíhat dotační program Plzeňské podnikatelské vouchery podle Výzvy č. 2020.</w:t>
      </w:r>
    </w:p>
    <w:p w:rsidR="00D11F21" w:rsidRDefault="00D11F21" w:rsidP="001D7FD8">
      <w:pPr>
        <w:jc w:val="both"/>
      </w:pPr>
    </w:p>
    <w:p w:rsidR="00D11F21" w:rsidRDefault="00D11F21" w:rsidP="001D7FD8">
      <w:pPr>
        <w:jc w:val="both"/>
      </w:pPr>
    </w:p>
    <w:p w:rsidR="00D1717F" w:rsidRDefault="00D1717F" w:rsidP="001D7FD8">
      <w:pPr>
        <w:jc w:val="both"/>
      </w:pPr>
    </w:p>
    <w:p w:rsidR="001D7FD8" w:rsidRDefault="001D7FD8" w:rsidP="001D7FD8">
      <w:pPr>
        <w:pStyle w:val="ostzahl"/>
        <w:jc w:val="both"/>
      </w:pPr>
      <w:r>
        <w:lastRenderedPageBreak/>
        <w:t>Předpokládaný cílový stav</w:t>
      </w:r>
    </w:p>
    <w:p w:rsidR="001C3333" w:rsidRDefault="001D7FD8" w:rsidP="0067017F">
      <w:pPr>
        <w:jc w:val="both"/>
      </w:pPr>
      <w:r>
        <w:t>Poskyt</w:t>
      </w:r>
      <w:r w:rsidR="00CE5493">
        <w:t>nut</w:t>
      </w:r>
      <w:r>
        <w:t>í finanční podpory</w:t>
      </w:r>
      <w:r w:rsidR="00FF6CDE">
        <w:t xml:space="preserve"> </w:t>
      </w:r>
      <w:r w:rsidR="00895180">
        <w:t xml:space="preserve">z rozpočtu města Plzně </w:t>
      </w:r>
      <w:r w:rsidR="00FF6CDE">
        <w:t>vybraným</w:t>
      </w:r>
      <w:r>
        <w:t xml:space="preserve"> podnikatelským subjektům na území Plzeňské</w:t>
      </w:r>
      <w:r w:rsidR="00CE5493">
        <w:t xml:space="preserve"> metropolitní oblasti</w:t>
      </w:r>
      <w:r>
        <w:t xml:space="preserve"> na </w:t>
      </w:r>
      <w:r w:rsidR="00895180">
        <w:t xml:space="preserve">služby od VO. Tyto služby posílí inovační aktivity příjemců dotace, povedou </w:t>
      </w:r>
      <w:r w:rsidR="00895180" w:rsidRPr="00AC2E07">
        <w:t>k vytvoření nových či inovovaných produktů nebo k zavedení nových či inovovaných procesů</w:t>
      </w:r>
      <w:r w:rsidR="00895180">
        <w:t xml:space="preserve"> a přispějí</w:t>
      </w:r>
      <w:r w:rsidR="00895180" w:rsidRPr="00AC2E07">
        <w:t xml:space="preserve"> k posílení konkurenceschopnosti </w:t>
      </w:r>
      <w:r w:rsidR="00895180">
        <w:t xml:space="preserve">firem </w:t>
      </w:r>
      <w:r w:rsidR="00895180" w:rsidRPr="00AC2E07">
        <w:t>na stávajících trzích nebo  k získání nových trhů.</w:t>
      </w:r>
    </w:p>
    <w:p w:rsidR="001D7FD8" w:rsidRDefault="001D7FD8" w:rsidP="001D7FD8">
      <w:pPr>
        <w:pStyle w:val="ostzahl"/>
        <w:jc w:val="both"/>
      </w:pPr>
      <w:r>
        <w:t>Navrhované varianty řešení</w:t>
      </w:r>
    </w:p>
    <w:p w:rsidR="001D7FD8" w:rsidRDefault="001D7FD8" w:rsidP="001D7FD8">
      <w:pPr>
        <w:pStyle w:val="vlevo"/>
      </w:pPr>
      <w:r>
        <w:t xml:space="preserve">Dle návrhu usnesení </w:t>
      </w:r>
    </w:p>
    <w:p w:rsidR="001D7FD8" w:rsidRDefault="001D7FD8" w:rsidP="001D7FD8">
      <w:pPr>
        <w:pStyle w:val="ostzahl"/>
        <w:jc w:val="both"/>
      </w:pPr>
      <w:r>
        <w:t>Doporučená varianta řešení</w:t>
      </w:r>
    </w:p>
    <w:p w:rsidR="001D7FD8" w:rsidRDefault="001D7FD8" w:rsidP="001D7FD8">
      <w:pPr>
        <w:pStyle w:val="vlevo"/>
      </w:pPr>
      <w:r>
        <w:t xml:space="preserve">Dle návrhu usnesení </w:t>
      </w:r>
    </w:p>
    <w:p w:rsidR="001D7FD8" w:rsidRDefault="001D7FD8" w:rsidP="001D7FD8">
      <w:pPr>
        <w:pStyle w:val="ostzahl"/>
        <w:jc w:val="both"/>
      </w:pPr>
      <w:r>
        <w:t>Finanční nároky řešení a možnosti finančního krytí</w:t>
      </w:r>
    </w:p>
    <w:p w:rsidR="001D7FD8" w:rsidRDefault="001D7FD8" w:rsidP="001D7FD8">
      <w:pPr>
        <w:pStyle w:val="vlevo"/>
      </w:pPr>
      <w:r>
        <w:t xml:space="preserve">Na výplatu podpory </w:t>
      </w:r>
      <w:r w:rsidR="005C50BB">
        <w:t>je</w:t>
      </w:r>
      <w:r>
        <w:t xml:space="preserve"> v rozpočtu KŘEÚ na r. 20</w:t>
      </w:r>
      <w:r w:rsidR="00D87BA7">
        <w:t>20</w:t>
      </w:r>
      <w:r>
        <w:t xml:space="preserve"> vymezena částka </w:t>
      </w:r>
      <w:r w:rsidR="00D87BA7">
        <w:t>1</w:t>
      </w:r>
      <w:r>
        <w:t xml:space="preserve"> mil. Kč. </w:t>
      </w:r>
    </w:p>
    <w:p w:rsidR="001D7FD8" w:rsidRDefault="00794312" w:rsidP="001D7FD8">
      <w:pPr>
        <w:pStyle w:val="vlevo"/>
      </w:pPr>
      <w:r>
        <w:t xml:space="preserve">Odměna BIC Plzeň ve výši </w:t>
      </w:r>
      <w:r w:rsidR="00D11F21">
        <w:t>211 175,-</w:t>
      </w:r>
      <w:r>
        <w:t xml:space="preserve"> Kč včetně DPH bude hrazena z rozpočtu běžných výdajů KŘEÚ.</w:t>
      </w:r>
    </w:p>
    <w:p w:rsidR="001D7FD8" w:rsidRDefault="001D7FD8" w:rsidP="001D7FD8">
      <w:pPr>
        <w:pStyle w:val="ostzahl"/>
        <w:jc w:val="both"/>
      </w:pPr>
      <w:r>
        <w:t>Návrh termínů realizace a určení odpovědných pracovníků</w:t>
      </w:r>
    </w:p>
    <w:p w:rsidR="001D7FD8" w:rsidRDefault="009B7D0A" w:rsidP="001D7FD8">
      <w:pPr>
        <w:pStyle w:val="vlevo"/>
      </w:pPr>
      <w:r>
        <w:t>D</w:t>
      </w:r>
      <w:r w:rsidR="001D7FD8">
        <w:t>le ukládací části návrhu usnesení.</w:t>
      </w:r>
    </w:p>
    <w:p w:rsidR="001D7FD8" w:rsidRDefault="001D7FD8" w:rsidP="001D7FD8">
      <w:pPr>
        <w:pStyle w:val="ostzahl"/>
        <w:jc w:val="both"/>
      </w:pPr>
      <w:r>
        <w:t xml:space="preserve">Dříve přijatá usnesení orgánů města </w:t>
      </w:r>
    </w:p>
    <w:p w:rsidR="00C77E32" w:rsidRDefault="00D87BA7" w:rsidP="001D7FD8">
      <w:pPr>
        <w:pStyle w:val="vlevo"/>
      </w:pPr>
      <w:proofErr w:type="spellStart"/>
      <w:r>
        <w:t>Usn</w:t>
      </w:r>
      <w:proofErr w:type="spellEnd"/>
      <w:r>
        <w:t xml:space="preserve">. </w:t>
      </w:r>
      <w:r w:rsidR="00E83BF0">
        <w:t>ZMP</w:t>
      </w:r>
      <w:r>
        <w:t xml:space="preserve"> č. </w:t>
      </w:r>
      <w:r w:rsidR="00E83BF0">
        <w:t>178</w:t>
      </w:r>
      <w:r>
        <w:t xml:space="preserve"> ze dne </w:t>
      </w:r>
      <w:r w:rsidR="00E83BF0">
        <w:t>13. 5. 2019</w:t>
      </w:r>
    </w:p>
    <w:p w:rsidR="001D7FD8" w:rsidRDefault="00052A08" w:rsidP="001D7FD8">
      <w:pPr>
        <w:pStyle w:val="vlevo"/>
        <w:rPr>
          <w:rStyle w:val="Hypertextovodkaz"/>
        </w:rPr>
      </w:pPr>
      <w:hyperlink r:id="rId8" w:history="1">
        <w:r w:rsidR="00C77E32" w:rsidRPr="00BD5531">
          <w:rPr>
            <w:rStyle w:val="Hypertextovodkaz"/>
          </w:rPr>
          <w:t>https://usneseni.plzen.eu/bin_Soubor.php?id=96470</w:t>
        </w:r>
      </w:hyperlink>
    </w:p>
    <w:p w:rsidR="00F941EF" w:rsidRDefault="00F941EF" w:rsidP="00F941EF">
      <w:pPr>
        <w:pStyle w:val="vlevo"/>
      </w:pPr>
      <w:proofErr w:type="spellStart"/>
      <w:r>
        <w:t>Usn</w:t>
      </w:r>
      <w:proofErr w:type="spellEnd"/>
      <w:r>
        <w:t xml:space="preserve">. RMP </w:t>
      </w:r>
      <w:proofErr w:type="gramStart"/>
      <w:r>
        <w:t>č.1164</w:t>
      </w:r>
      <w:proofErr w:type="gramEnd"/>
      <w:r>
        <w:t xml:space="preserve"> ze dne 25. 11. 2019</w:t>
      </w:r>
    </w:p>
    <w:p w:rsidR="00F941EF" w:rsidRDefault="00052A08" w:rsidP="001D7FD8">
      <w:pPr>
        <w:pStyle w:val="vlevo"/>
      </w:pPr>
      <w:hyperlink r:id="rId9" w:history="1">
        <w:r w:rsidRPr="000170DE">
          <w:rPr>
            <w:rStyle w:val="Hypertextovodkaz"/>
          </w:rPr>
          <w:t>https://usneseni.plzen.eu/bin_Soubor.php?id=98297</w:t>
        </w:r>
      </w:hyperlink>
    </w:p>
    <w:p w:rsidR="00052A08" w:rsidRDefault="00052A08" w:rsidP="001D7FD8">
      <w:pPr>
        <w:pStyle w:val="vlevo"/>
      </w:pPr>
      <w:bookmarkStart w:id="0" w:name="_GoBack"/>
      <w:bookmarkEnd w:id="0"/>
    </w:p>
    <w:p w:rsidR="001D7FD8" w:rsidRDefault="001D7FD8" w:rsidP="001D7FD8">
      <w:pPr>
        <w:pStyle w:val="ostzahl"/>
        <w:jc w:val="both"/>
      </w:pPr>
      <w:r>
        <w:t>Závazky či pohledávky vůči městu</w:t>
      </w:r>
    </w:p>
    <w:p w:rsidR="001D7FD8" w:rsidRDefault="001D7FD8" w:rsidP="001D7FD8">
      <w:pPr>
        <w:pStyle w:val="vlevo"/>
      </w:pPr>
      <w:r>
        <w:t>Nešetří se.</w:t>
      </w:r>
    </w:p>
    <w:p w:rsidR="001D7FD8" w:rsidRDefault="001D7FD8" w:rsidP="001D7FD8"/>
    <w:p w:rsidR="001D7FD8" w:rsidRDefault="001D7FD8" w:rsidP="001D7FD8"/>
    <w:p w:rsidR="00E75D7F" w:rsidRDefault="00E75D7F" w:rsidP="001D7FD8"/>
    <w:p w:rsidR="001D7FD8" w:rsidRDefault="001D7FD8" w:rsidP="001D7FD8">
      <w:r>
        <w:t>Přílohy:</w:t>
      </w:r>
    </w:p>
    <w:p w:rsidR="002F362F" w:rsidRDefault="002F362F" w:rsidP="001D7FD8">
      <w:pPr>
        <w:numPr>
          <w:ilvl w:val="0"/>
          <w:numId w:val="2"/>
        </w:numPr>
      </w:pPr>
      <w:r>
        <w:t>Přehled vyhodnocených žádostí o dotaci doporučených k podpoře</w:t>
      </w:r>
    </w:p>
    <w:p w:rsidR="00D87BA7" w:rsidRDefault="001D7FD8" w:rsidP="001D7FD8">
      <w:pPr>
        <w:numPr>
          <w:ilvl w:val="0"/>
          <w:numId w:val="2"/>
        </w:numPr>
      </w:pPr>
      <w:r>
        <w:t xml:space="preserve">Program podpory spolupráce podniků a </w:t>
      </w:r>
      <w:r w:rsidR="0067297D">
        <w:t>výzkumných organizací v Plzeňské metropolitní oblasti „</w:t>
      </w:r>
      <w:r>
        <w:t>Plze</w:t>
      </w:r>
      <w:r w:rsidR="005C50BB">
        <w:t>ňské podnikatelské vouchery</w:t>
      </w:r>
      <w:r>
        <w:t xml:space="preserve">“ </w:t>
      </w:r>
      <w:r w:rsidR="00B21AE9">
        <w:t xml:space="preserve">včetně </w:t>
      </w:r>
      <w:r w:rsidR="006B7E17">
        <w:t>Výzv</w:t>
      </w:r>
      <w:r w:rsidR="00B21AE9">
        <w:t>y</w:t>
      </w:r>
      <w:r w:rsidR="006B7E17">
        <w:t xml:space="preserve"> č. 2019.</w:t>
      </w:r>
    </w:p>
    <w:sectPr w:rsidR="00D87BA7" w:rsidSect="00D2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26" w:rsidRDefault="00D85726" w:rsidP="00D85726">
      <w:r>
        <w:separator/>
      </w:r>
    </w:p>
  </w:endnote>
  <w:endnote w:type="continuationSeparator" w:id="0">
    <w:p w:rsidR="00D85726" w:rsidRDefault="00D85726" w:rsidP="00D8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26" w:rsidRDefault="00D85726" w:rsidP="00D85726">
      <w:r>
        <w:separator/>
      </w:r>
    </w:p>
  </w:footnote>
  <w:footnote w:type="continuationSeparator" w:id="0">
    <w:p w:rsidR="00D85726" w:rsidRDefault="00D85726" w:rsidP="00D85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DBB"/>
    <w:multiLevelType w:val="hybridMultilevel"/>
    <w:tmpl w:val="07603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7328"/>
    <w:multiLevelType w:val="hybridMultilevel"/>
    <w:tmpl w:val="4D704F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C071D"/>
    <w:multiLevelType w:val="hybridMultilevel"/>
    <w:tmpl w:val="E4B0CA42"/>
    <w:lvl w:ilvl="0" w:tplc="706EA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442A"/>
    <w:multiLevelType w:val="hybridMultilevel"/>
    <w:tmpl w:val="636EF7D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A3641"/>
    <w:multiLevelType w:val="singleLevel"/>
    <w:tmpl w:val="A98A9572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7B175D8"/>
    <w:multiLevelType w:val="hybridMultilevel"/>
    <w:tmpl w:val="830CC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855F0"/>
    <w:multiLevelType w:val="hybridMultilevel"/>
    <w:tmpl w:val="E1A896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D0743"/>
    <w:multiLevelType w:val="hybridMultilevel"/>
    <w:tmpl w:val="671CF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D8"/>
    <w:rsid w:val="00025628"/>
    <w:rsid w:val="00046F97"/>
    <w:rsid w:val="00052A08"/>
    <w:rsid w:val="0006550F"/>
    <w:rsid w:val="000A521A"/>
    <w:rsid w:val="000B047C"/>
    <w:rsid w:val="000C201D"/>
    <w:rsid w:val="000D3099"/>
    <w:rsid w:val="000E0F51"/>
    <w:rsid w:val="00166D6A"/>
    <w:rsid w:val="00175FDE"/>
    <w:rsid w:val="001A0BFA"/>
    <w:rsid w:val="001C3333"/>
    <w:rsid w:val="001C48D3"/>
    <w:rsid w:val="001D7FD8"/>
    <w:rsid w:val="001E6265"/>
    <w:rsid w:val="00224DD6"/>
    <w:rsid w:val="00236565"/>
    <w:rsid w:val="00274C5B"/>
    <w:rsid w:val="00296229"/>
    <w:rsid w:val="002B06F3"/>
    <w:rsid w:val="002C2A95"/>
    <w:rsid w:val="002D3059"/>
    <w:rsid w:val="002F362F"/>
    <w:rsid w:val="00321604"/>
    <w:rsid w:val="00326490"/>
    <w:rsid w:val="0033740A"/>
    <w:rsid w:val="003A7ACB"/>
    <w:rsid w:val="003C6BB5"/>
    <w:rsid w:val="003D4336"/>
    <w:rsid w:val="004029F9"/>
    <w:rsid w:val="00407B6E"/>
    <w:rsid w:val="00493C5D"/>
    <w:rsid w:val="005C3E4A"/>
    <w:rsid w:val="005C50BB"/>
    <w:rsid w:val="005D4808"/>
    <w:rsid w:val="005F4040"/>
    <w:rsid w:val="0060444C"/>
    <w:rsid w:val="00604B05"/>
    <w:rsid w:val="00617253"/>
    <w:rsid w:val="00662B12"/>
    <w:rsid w:val="0067017F"/>
    <w:rsid w:val="0067297D"/>
    <w:rsid w:val="006B7E17"/>
    <w:rsid w:val="00794312"/>
    <w:rsid w:val="007C044F"/>
    <w:rsid w:val="007C31D8"/>
    <w:rsid w:val="00810777"/>
    <w:rsid w:val="00877C93"/>
    <w:rsid w:val="00885C91"/>
    <w:rsid w:val="00894B2E"/>
    <w:rsid w:val="00895180"/>
    <w:rsid w:val="00897FC8"/>
    <w:rsid w:val="00963790"/>
    <w:rsid w:val="00981926"/>
    <w:rsid w:val="00984580"/>
    <w:rsid w:val="009858BD"/>
    <w:rsid w:val="009A0783"/>
    <w:rsid w:val="009A0F88"/>
    <w:rsid w:val="009B7D0A"/>
    <w:rsid w:val="009C6B7E"/>
    <w:rsid w:val="009D3780"/>
    <w:rsid w:val="009D41CB"/>
    <w:rsid w:val="00A37BC9"/>
    <w:rsid w:val="00B21AE9"/>
    <w:rsid w:val="00B24EF5"/>
    <w:rsid w:val="00B30EC2"/>
    <w:rsid w:val="00B97BEB"/>
    <w:rsid w:val="00BE2222"/>
    <w:rsid w:val="00C56B84"/>
    <w:rsid w:val="00C77E32"/>
    <w:rsid w:val="00CB47F6"/>
    <w:rsid w:val="00CB638F"/>
    <w:rsid w:val="00CE5493"/>
    <w:rsid w:val="00CF540F"/>
    <w:rsid w:val="00D11F21"/>
    <w:rsid w:val="00D16F8F"/>
    <w:rsid w:val="00D1717F"/>
    <w:rsid w:val="00D200F1"/>
    <w:rsid w:val="00D82F37"/>
    <w:rsid w:val="00D85726"/>
    <w:rsid w:val="00D87BA7"/>
    <w:rsid w:val="00D93FF4"/>
    <w:rsid w:val="00DB3FD4"/>
    <w:rsid w:val="00DB7094"/>
    <w:rsid w:val="00E12CFA"/>
    <w:rsid w:val="00E351B1"/>
    <w:rsid w:val="00E557FF"/>
    <w:rsid w:val="00E75D7F"/>
    <w:rsid w:val="00E83BF0"/>
    <w:rsid w:val="00EC5EBE"/>
    <w:rsid w:val="00EE3495"/>
    <w:rsid w:val="00F941EF"/>
    <w:rsid w:val="00FD29A9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1B1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nhideWhenUsed/>
    <w:qFormat/>
    <w:rsid w:val="00E351B1"/>
    <w:pPr>
      <w:keepNext/>
      <w:keepLines/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1D7FD8"/>
    <w:pPr>
      <w:jc w:val="both"/>
    </w:pPr>
  </w:style>
  <w:style w:type="paragraph" w:customStyle="1" w:styleId="nadpcent">
    <w:name w:val="nadpcent"/>
    <w:basedOn w:val="Normln"/>
    <w:next w:val="vlevo"/>
    <w:autoRedefine/>
    <w:rsid w:val="001D7FD8"/>
    <w:pPr>
      <w:spacing w:before="600" w:after="480"/>
      <w:jc w:val="center"/>
    </w:pPr>
    <w:rPr>
      <w:b/>
      <w:caps/>
      <w:spacing w:val="22"/>
      <w:szCs w:val="20"/>
    </w:rPr>
  </w:style>
  <w:style w:type="paragraph" w:customStyle="1" w:styleId="ostzahl">
    <w:name w:val="ostzahl"/>
    <w:basedOn w:val="Normln"/>
    <w:next w:val="vlevo"/>
    <w:autoRedefine/>
    <w:rsid w:val="001D7FD8"/>
    <w:pPr>
      <w:numPr>
        <w:numId w:val="1"/>
      </w:numPr>
      <w:spacing w:before="120" w:after="120"/>
      <w:ind w:left="357" w:hanging="357"/>
    </w:pPr>
    <w:rPr>
      <w:b/>
      <w:spacing w:val="22"/>
      <w:szCs w:val="20"/>
    </w:rPr>
  </w:style>
  <w:style w:type="paragraph" w:styleId="Normlnweb">
    <w:name w:val="Normal (Web)"/>
    <w:basedOn w:val="Normln"/>
    <w:uiPriority w:val="99"/>
    <w:semiHidden/>
    <w:unhideWhenUsed/>
    <w:rsid w:val="001A0BFA"/>
    <w:pPr>
      <w:spacing w:after="3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5F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FD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D29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D29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D29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29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29A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66D6A"/>
    <w:pPr>
      <w:spacing w:after="12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E35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E351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rsid w:val="00E351B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857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57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57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572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1B1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nhideWhenUsed/>
    <w:qFormat/>
    <w:rsid w:val="00E351B1"/>
    <w:pPr>
      <w:keepNext/>
      <w:keepLines/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1D7FD8"/>
    <w:pPr>
      <w:jc w:val="both"/>
    </w:pPr>
  </w:style>
  <w:style w:type="paragraph" w:customStyle="1" w:styleId="nadpcent">
    <w:name w:val="nadpcent"/>
    <w:basedOn w:val="Normln"/>
    <w:next w:val="vlevo"/>
    <w:autoRedefine/>
    <w:rsid w:val="001D7FD8"/>
    <w:pPr>
      <w:spacing w:before="600" w:after="480"/>
      <w:jc w:val="center"/>
    </w:pPr>
    <w:rPr>
      <w:b/>
      <w:caps/>
      <w:spacing w:val="22"/>
      <w:szCs w:val="20"/>
    </w:rPr>
  </w:style>
  <w:style w:type="paragraph" w:customStyle="1" w:styleId="ostzahl">
    <w:name w:val="ostzahl"/>
    <w:basedOn w:val="Normln"/>
    <w:next w:val="vlevo"/>
    <w:autoRedefine/>
    <w:rsid w:val="001D7FD8"/>
    <w:pPr>
      <w:numPr>
        <w:numId w:val="1"/>
      </w:numPr>
      <w:spacing w:before="120" w:after="120"/>
      <w:ind w:left="357" w:hanging="357"/>
    </w:pPr>
    <w:rPr>
      <w:b/>
      <w:spacing w:val="22"/>
      <w:szCs w:val="20"/>
    </w:rPr>
  </w:style>
  <w:style w:type="paragraph" w:styleId="Normlnweb">
    <w:name w:val="Normal (Web)"/>
    <w:basedOn w:val="Normln"/>
    <w:uiPriority w:val="99"/>
    <w:semiHidden/>
    <w:unhideWhenUsed/>
    <w:rsid w:val="001A0BFA"/>
    <w:pPr>
      <w:spacing w:after="3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5F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FD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D29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D29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D29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29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29A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66D6A"/>
    <w:pPr>
      <w:spacing w:after="12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E35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E351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rsid w:val="00E351B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857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57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57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572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964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neseni.plzen.eu/bin_Soubor.php?id=9829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657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Stehlíková Naděžda</dc:creator>
  <cp:lastModifiedBy>Stehlíková Naděžda</cp:lastModifiedBy>
  <cp:revision>11</cp:revision>
  <cp:lastPrinted>2019-11-26T09:19:00Z</cp:lastPrinted>
  <dcterms:created xsi:type="dcterms:W3CDTF">2019-11-18T10:32:00Z</dcterms:created>
  <dcterms:modified xsi:type="dcterms:W3CDTF">2019-11-27T09:30:00Z</dcterms:modified>
</cp:coreProperties>
</file>