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B3F" w:rsidRDefault="00B32B3F">
      <w:pPr>
        <w:pStyle w:val="Zpat"/>
        <w:tabs>
          <w:tab w:val="clear" w:pos="4536"/>
          <w:tab w:val="clear" w:pos="9072"/>
        </w:tabs>
      </w:pPr>
      <w:bookmarkStart w:id="0" w:name="_Toc516019314"/>
      <w:bookmarkStart w:id="1" w:name="_Toc527857758"/>
    </w:p>
    <w:p w:rsidR="009600EB" w:rsidRDefault="009600EB">
      <w:pPr>
        <w:pStyle w:val="Zpat"/>
        <w:tabs>
          <w:tab w:val="clear" w:pos="4536"/>
          <w:tab w:val="clear" w:pos="9072"/>
        </w:tabs>
      </w:pPr>
    </w:p>
    <w:p w:rsidR="00B32B3F" w:rsidRDefault="00B32B3F">
      <w:pPr>
        <w:jc w:val="center"/>
      </w:pPr>
    </w:p>
    <w:p w:rsidR="00B32B3F" w:rsidRDefault="00B32B3F"/>
    <w:p w:rsidR="00B32B3F" w:rsidRDefault="00B32B3F">
      <w:pPr>
        <w:jc w:val="center"/>
        <w:rPr>
          <w:b/>
          <w:bCs/>
          <w:sz w:val="40"/>
        </w:rPr>
      </w:pPr>
    </w:p>
    <w:p w:rsidR="00B32B3F" w:rsidRDefault="003B43ED" w:rsidP="003B43ED">
      <w:pPr>
        <w:tabs>
          <w:tab w:val="left" w:pos="3450"/>
        </w:tabs>
        <w:rPr>
          <w:b/>
          <w:bCs/>
          <w:sz w:val="40"/>
        </w:rPr>
      </w:pPr>
      <w:r>
        <w:rPr>
          <w:b/>
          <w:bCs/>
          <w:sz w:val="40"/>
        </w:rPr>
        <w:tab/>
      </w:r>
    </w:p>
    <w:p w:rsidR="00B32B3F" w:rsidRDefault="00B32B3F">
      <w:pPr>
        <w:jc w:val="center"/>
        <w:rPr>
          <w:b/>
          <w:bCs/>
          <w:sz w:val="40"/>
        </w:rPr>
      </w:pPr>
    </w:p>
    <w:p w:rsidR="00B32B3F" w:rsidRDefault="00B32B3F">
      <w:pPr>
        <w:jc w:val="center"/>
        <w:rPr>
          <w:b/>
          <w:bCs/>
          <w:sz w:val="40"/>
        </w:rPr>
      </w:pPr>
    </w:p>
    <w:p w:rsidR="00B32B3F" w:rsidRDefault="006E08D5" w:rsidP="006E08D5">
      <w:pPr>
        <w:tabs>
          <w:tab w:val="left" w:pos="4020"/>
        </w:tabs>
        <w:rPr>
          <w:b/>
          <w:bCs/>
          <w:sz w:val="40"/>
        </w:rPr>
      </w:pPr>
      <w:r>
        <w:rPr>
          <w:b/>
          <w:bCs/>
          <w:sz w:val="40"/>
        </w:rPr>
        <w:tab/>
      </w:r>
    </w:p>
    <w:p w:rsidR="00B32B3F" w:rsidRDefault="00B32B3F">
      <w:pPr>
        <w:jc w:val="right"/>
        <w:rPr>
          <w:b/>
          <w:bCs/>
          <w:sz w:val="40"/>
        </w:rPr>
      </w:pPr>
    </w:p>
    <w:p w:rsidR="00B32B3F" w:rsidRDefault="000027DE" w:rsidP="00630D10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JEDNACÍ ŘÁD</w:t>
      </w:r>
    </w:p>
    <w:p w:rsidR="000027DE" w:rsidRDefault="000027DE" w:rsidP="00630D10">
      <w:pPr>
        <w:spacing w:after="120"/>
        <w:jc w:val="center"/>
        <w:rPr>
          <w:b/>
          <w:sz w:val="36"/>
          <w:szCs w:val="36"/>
        </w:rPr>
      </w:pPr>
      <w:r w:rsidRPr="000027DE">
        <w:rPr>
          <w:b/>
          <w:sz w:val="36"/>
          <w:szCs w:val="36"/>
        </w:rPr>
        <w:t xml:space="preserve">OSADNÍHO VÝBORU </w:t>
      </w:r>
      <w:r w:rsidR="00F37B94">
        <w:rPr>
          <w:b/>
          <w:sz w:val="36"/>
          <w:szCs w:val="36"/>
        </w:rPr>
        <w:t>VALCHA</w:t>
      </w:r>
    </w:p>
    <w:p w:rsidR="000027DE" w:rsidRPr="000027DE" w:rsidRDefault="000027DE" w:rsidP="00630D10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ZASTUPITELSTVA MĚSTSKÉHO OBVODU PLZEŇ 3</w:t>
      </w:r>
    </w:p>
    <w:p w:rsidR="00B32B3F" w:rsidRDefault="00B32B3F"/>
    <w:p w:rsidR="00B32B3F" w:rsidRDefault="00B32B3F"/>
    <w:p w:rsidR="00B32B3F" w:rsidRDefault="00B32B3F"/>
    <w:p w:rsidR="00B32B3F" w:rsidRDefault="00B32B3F"/>
    <w:p w:rsidR="00B32B3F" w:rsidRDefault="00B32B3F"/>
    <w:p w:rsidR="00B32B3F" w:rsidRDefault="00B32B3F"/>
    <w:p w:rsidR="00B32B3F" w:rsidRDefault="00B32B3F"/>
    <w:p w:rsidR="00B32B3F" w:rsidRDefault="00B32B3F">
      <w:pPr>
        <w:spacing w:after="120"/>
      </w:pPr>
    </w:p>
    <w:p w:rsidR="00B32B3F" w:rsidRDefault="00B32B3F">
      <w:pPr>
        <w:spacing w:after="120"/>
      </w:pPr>
    </w:p>
    <w:p w:rsidR="00B32B3F" w:rsidRDefault="00B32B3F">
      <w:pPr>
        <w:tabs>
          <w:tab w:val="left" w:pos="2453"/>
        </w:tabs>
        <w:spacing w:after="120"/>
      </w:pPr>
    </w:p>
    <w:p w:rsidR="00B32B3F" w:rsidRPr="00A26619" w:rsidRDefault="00B32B3F" w:rsidP="00A26619">
      <w:pPr>
        <w:spacing w:after="120"/>
        <w:rPr>
          <w:b/>
          <w:sz w:val="28"/>
        </w:rPr>
        <w:sectPr w:rsidR="00B32B3F" w:rsidRPr="00A26619" w:rsidSect="000B68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</w:sectPr>
      </w:pPr>
      <w:bookmarkStart w:id="2" w:name="_Toc91389618"/>
      <w:bookmarkEnd w:id="0"/>
    </w:p>
    <w:p w:rsidR="00FF75D4" w:rsidRDefault="00FF75D4" w:rsidP="00AD449C">
      <w:pPr>
        <w:spacing w:after="120"/>
        <w:rPr>
          <w:b/>
          <w:sz w:val="28"/>
        </w:rPr>
      </w:pPr>
      <w:bookmarkStart w:id="3" w:name="_Toc97005456"/>
      <w:bookmarkStart w:id="4" w:name="_Toc97015437"/>
      <w:bookmarkStart w:id="5" w:name="_Toc97349702"/>
    </w:p>
    <w:p w:rsidR="00FF75D4" w:rsidRDefault="00FF75D4" w:rsidP="00FF75D4">
      <w:pPr>
        <w:spacing w:after="120"/>
        <w:rPr>
          <w:b/>
          <w:sz w:val="28"/>
        </w:rPr>
      </w:pPr>
    </w:p>
    <w:p w:rsidR="00AD449C" w:rsidRDefault="00AD449C" w:rsidP="00AD449C">
      <w:pPr>
        <w:spacing w:after="120"/>
        <w:rPr>
          <w:b/>
          <w:sz w:val="28"/>
        </w:rPr>
      </w:pPr>
      <w:r>
        <w:rPr>
          <w:b/>
          <w:sz w:val="28"/>
        </w:rPr>
        <w:t>Obsah:</w:t>
      </w:r>
    </w:p>
    <w:p w:rsidR="003015FF" w:rsidRPr="00DD5AB7" w:rsidRDefault="00AD449C">
      <w:pPr>
        <w:pStyle w:val="Obsah1"/>
        <w:rPr>
          <w:rFonts w:ascii="Calibri" w:hAnsi="Calibri"/>
          <w:b w:val="0"/>
          <w:sz w:val="22"/>
          <w:szCs w:val="22"/>
        </w:rPr>
      </w:pPr>
      <w:r>
        <w:fldChar w:fldCharType="begin"/>
      </w:r>
      <w:r>
        <w:instrText xml:space="preserve"> TOC \o "1-4" \h \z </w:instrText>
      </w:r>
      <w:r>
        <w:fldChar w:fldCharType="separate"/>
      </w:r>
      <w:hyperlink w:anchor="_Toc310263779" w:history="1">
        <w:r w:rsidR="003015FF" w:rsidRPr="00367B09">
          <w:rPr>
            <w:rStyle w:val="Hypertextovodkaz"/>
          </w:rPr>
          <w:t>1</w:t>
        </w:r>
        <w:r w:rsidR="003015FF" w:rsidRPr="00DD5AB7">
          <w:rPr>
            <w:rFonts w:ascii="Calibri" w:hAnsi="Calibri"/>
            <w:b w:val="0"/>
            <w:sz w:val="22"/>
            <w:szCs w:val="22"/>
          </w:rPr>
          <w:tab/>
        </w:r>
        <w:r w:rsidR="003015FF" w:rsidRPr="00367B09">
          <w:rPr>
            <w:rStyle w:val="Hypertextovodkaz"/>
          </w:rPr>
          <w:t>ZMĚNOVÝ / REVIZNÍ LIST</w:t>
        </w:r>
        <w:r w:rsidR="003015FF">
          <w:rPr>
            <w:webHidden/>
          </w:rPr>
          <w:tab/>
        </w:r>
        <w:r w:rsidR="003015FF">
          <w:rPr>
            <w:webHidden/>
          </w:rPr>
          <w:fldChar w:fldCharType="begin"/>
        </w:r>
        <w:r w:rsidR="003015FF">
          <w:rPr>
            <w:webHidden/>
          </w:rPr>
          <w:instrText xml:space="preserve"> PAGEREF _Toc310263779 \h </w:instrText>
        </w:r>
        <w:r w:rsidR="003015FF">
          <w:rPr>
            <w:webHidden/>
          </w:rPr>
        </w:r>
        <w:r w:rsidR="003015FF">
          <w:rPr>
            <w:webHidden/>
          </w:rPr>
          <w:fldChar w:fldCharType="separate"/>
        </w:r>
        <w:r w:rsidR="008E5EAD">
          <w:rPr>
            <w:webHidden/>
          </w:rPr>
          <w:t>3</w:t>
        </w:r>
        <w:r w:rsidR="003015FF">
          <w:rPr>
            <w:webHidden/>
          </w:rPr>
          <w:fldChar w:fldCharType="end"/>
        </w:r>
      </w:hyperlink>
    </w:p>
    <w:p w:rsidR="003015FF" w:rsidRPr="00DD5AB7" w:rsidRDefault="00995D57">
      <w:pPr>
        <w:pStyle w:val="Obsah1"/>
        <w:rPr>
          <w:rFonts w:ascii="Calibri" w:hAnsi="Calibri"/>
          <w:b w:val="0"/>
          <w:sz w:val="22"/>
          <w:szCs w:val="22"/>
        </w:rPr>
      </w:pPr>
      <w:hyperlink w:anchor="_Toc310263780" w:history="1">
        <w:r w:rsidR="003015FF" w:rsidRPr="00367B09">
          <w:rPr>
            <w:rStyle w:val="Hypertextovodkaz"/>
          </w:rPr>
          <w:t>2</w:t>
        </w:r>
        <w:r w:rsidR="003015FF" w:rsidRPr="00DD5AB7">
          <w:rPr>
            <w:rFonts w:ascii="Calibri" w:hAnsi="Calibri"/>
            <w:b w:val="0"/>
            <w:sz w:val="22"/>
            <w:szCs w:val="22"/>
          </w:rPr>
          <w:tab/>
        </w:r>
        <w:r w:rsidR="003015FF" w:rsidRPr="00367B09">
          <w:rPr>
            <w:rStyle w:val="Hypertextovodkaz"/>
          </w:rPr>
          <w:t>ÚČEL</w:t>
        </w:r>
        <w:r w:rsidR="003015FF">
          <w:rPr>
            <w:webHidden/>
          </w:rPr>
          <w:tab/>
        </w:r>
        <w:r w:rsidR="003015FF">
          <w:rPr>
            <w:webHidden/>
          </w:rPr>
          <w:fldChar w:fldCharType="begin"/>
        </w:r>
        <w:r w:rsidR="003015FF">
          <w:rPr>
            <w:webHidden/>
          </w:rPr>
          <w:instrText xml:space="preserve"> PAGEREF _Toc310263780 \h </w:instrText>
        </w:r>
        <w:r w:rsidR="003015FF">
          <w:rPr>
            <w:webHidden/>
          </w:rPr>
        </w:r>
        <w:r w:rsidR="003015FF">
          <w:rPr>
            <w:webHidden/>
          </w:rPr>
          <w:fldChar w:fldCharType="separate"/>
        </w:r>
        <w:r w:rsidR="008E5EAD">
          <w:rPr>
            <w:webHidden/>
          </w:rPr>
          <w:t>4</w:t>
        </w:r>
        <w:r w:rsidR="003015FF">
          <w:rPr>
            <w:webHidden/>
          </w:rPr>
          <w:fldChar w:fldCharType="end"/>
        </w:r>
      </w:hyperlink>
    </w:p>
    <w:p w:rsidR="003015FF" w:rsidRPr="00DD5AB7" w:rsidRDefault="00995D57">
      <w:pPr>
        <w:pStyle w:val="Obsah1"/>
        <w:rPr>
          <w:rFonts w:ascii="Calibri" w:hAnsi="Calibri"/>
          <w:b w:val="0"/>
          <w:sz w:val="22"/>
          <w:szCs w:val="22"/>
        </w:rPr>
      </w:pPr>
      <w:hyperlink w:anchor="_Toc310263781" w:history="1">
        <w:r w:rsidR="003015FF" w:rsidRPr="00367B09">
          <w:rPr>
            <w:rStyle w:val="Hypertextovodkaz"/>
          </w:rPr>
          <w:t>3</w:t>
        </w:r>
        <w:r w:rsidR="003015FF" w:rsidRPr="00DD5AB7">
          <w:rPr>
            <w:rFonts w:ascii="Calibri" w:hAnsi="Calibri"/>
            <w:b w:val="0"/>
            <w:sz w:val="22"/>
            <w:szCs w:val="22"/>
          </w:rPr>
          <w:tab/>
        </w:r>
        <w:r w:rsidR="003015FF" w:rsidRPr="00367B09">
          <w:rPr>
            <w:rStyle w:val="Hypertextovodkaz"/>
          </w:rPr>
          <w:t>PŮSOBNOST</w:t>
        </w:r>
        <w:r w:rsidR="003015FF">
          <w:rPr>
            <w:webHidden/>
          </w:rPr>
          <w:tab/>
        </w:r>
        <w:r w:rsidR="003015FF">
          <w:rPr>
            <w:webHidden/>
          </w:rPr>
          <w:fldChar w:fldCharType="begin"/>
        </w:r>
        <w:r w:rsidR="003015FF">
          <w:rPr>
            <w:webHidden/>
          </w:rPr>
          <w:instrText xml:space="preserve"> PAGEREF _Toc310263781 \h </w:instrText>
        </w:r>
        <w:r w:rsidR="003015FF">
          <w:rPr>
            <w:webHidden/>
          </w:rPr>
        </w:r>
        <w:r w:rsidR="003015FF">
          <w:rPr>
            <w:webHidden/>
          </w:rPr>
          <w:fldChar w:fldCharType="separate"/>
        </w:r>
        <w:r w:rsidR="008E5EAD">
          <w:rPr>
            <w:webHidden/>
          </w:rPr>
          <w:t>4</w:t>
        </w:r>
        <w:r w:rsidR="003015FF">
          <w:rPr>
            <w:webHidden/>
          </w:rPr>
          <w:fldChar w:fldCharType="end"/>
        </w:r>
      </w:hyperlink>
    </w:p>
    <w:p w:rsidR="003015FF" w:rsidRPr="00DD5AB7" w:rsidRDefault="00995D57">
      <w:pPr>
        <w:pStyle w:val="Obsah1"/>
        <w:rPr>
          <w:rFonts w:ascii="Calibri" w:hAnsi="Calibri"/>
          <w:b w:val="0"/>
          <w:sz w:val="22"/>
          <w:szCs w:val="22"/>
        </w:rPr>
      </w:pPr>
      <w:hyperlink w:anchor="_Toc310263782" w:history="1">
        <w:r w:rsidR="003015FF" w:rsidRPr="00367B09">
          <w:rPr>
            <w:rStyle w:val="Hypertextovodkaz"/>
          </w:rPr>
          <w:t>4</w:t>
        </w:r>
        <w:r w:rsidR="003015FF" w:rsidRPr="00DD5AB7">
          <w:rPr>
            <w:rFonts w:ascii="Calibri" w:hAnsi="Calibri"/>
            <w:b w:val="0"/>
            <w:sz w:val="22"/>
            <w:szCs w:val="22"/>
          </w:rPr>
          <w:tab/>
        </w:r>
        <w:r w:rsidR="003015FF" w:rsidRPr="00367B09">
          <w:rPr>
            <w:rStyle w:val="Hypertextovodkaz"/>
          </w:rPr>
          <w:t>ZKRATKY/DEFINICE</w:t>
        </w:r>
        <w:r w:rsidR="003015FF">
          <w:rPr>
            <w:webHidden/>
          </w:rPr>
          <w:tab/>
        </w:r>
        <w:r w:rsidR="003015FF">
          <w:rPr>
            <w:webHidden/>
          </w:rPr>
          <w:fldChar w:fldCharType="begin"/>
        </w:r>
        <w:r w:rsidR="003015FF">
          <w:rPr>
            <w:webHidden/>
          </w:rPr>
          <w:instrText xml:space="preserve"> PAGEREF _Toc310263782 \h </w:instrText>
        </w:r>
        <w:r w:rsidR="003015FF">
          <w:rPr>
            <w:webHidden/>
          </w:rPr>
        </w:r>
        <w:r w:rsidR="003015FF">
          <w:rPr>
            <w:webHidden/>
          </w:rPr>
          <w:fldChar w:fldCharType="separate"/>
        </w:r>
        <w:r w:rsidR="008E5EAD">
          <w:rPr>
            <w:webHidden/>
          </w:rPr>
          <w:t>4</w:t>
        </w:r>
        <w:r w:rsidR="003015FF">
          <w:rPr>
            <w:webHidden/>
          </w:rPr>
          <w:fldChar w:fldCharType="end"/>
        </w:r>
      </w:hyperlink>
    </w:p>
    <w:p w:rsidR="003015FF" w:rsidRPr="00DD5AB7" w:rsidRDefault="00995D57">
      <w:pPr>
        <w:pStyle w:val="Obsah1"/>
        <w:rPr>
          <w:rFonts w:ascii="Calibri" w:hAnsi="Calibri"/>
          <w:b w:val="0"/>
          <w:sz w:val="22"/>
          <w:szCs w:val="22"/>
        </w:rPr>
      </w:pPr>
      <w:hyperlink w:anchor="_Toc310263783" w:history="1">
        <w:r w:rsidR="003015FF" w:rsidRPr="00367B09">
          <w:rPr>
            <w:rStyle w:val="Hypertextovodkaz"/>
          </w:rPr>
          <w:t>5</w:t>
        </w:r>
        <w:r w:rsidR="003015FF" w:rsidRPr="00DD5AB7">
          <w:rPr>
            <w:rFonts w:ascii="Calibri" w:hAnsi="Calibri"/>
            <w:b w:val="0"/>
            <w:sz w:val="22"/>
            <w:szCs w:val="22"/>
          </w:rPr>
          <w:tab/>
        </w:r>
        <w:r w:rsidR="003015FF" w:rsidRPr="00367B09">
          <w:rPr>
            <w:rStyle w:val="Hypertextovodkaz"/>
          </w:rPr>
          <w:t>PRAVOMOCI A ODPOVĚDNOSTI</w:t>
        </w:r>
        <w:r w:rsidR="003015FF">
          <w:rPr>
            <w:webHidden/>
          </w:rPr>
          <w:tab/>
        </w:r>
        <w:r w:rsidR="003015FF">
          <w:rPr>
            <w:webHidden/>
          </w:rPr>
          <w:fldChar w:fldCharType="begin"/>
        </w:r>
        <w:r w:rsidR="003015FF">
          <w:rPr>
            <w:webHidden/>
          </w:rPr>
          <w:instrText xml:space="preserve"> PAGEREF _Toc310263783 \h </w:instrText>
        </w:r>
        <w:r w:rsidR="003015FF">
          <w:rPr>
            <w:webHidden/>
          </w:rPr>
        </w:r>
        <w:r w:rsidR="003015FF">
          <w:rPr>
            <w:webHidden/>
          </w:rPr>
          <w:fldChar w:fldCharType="separate"/>
        </w:r>
        <w:r w:rsidR="008E5EAD">
          <w:rPr>
            <w:webHidden/>
          </w:rPr>
          <w:t>4</w:t>
        </w:r>
        <w:r w:rsidR="003015FF">
          <w:rPr>
            <w:webHidden/>
          </w:rPr>
          <w:fldChar w:fldCharType="end"/>
        </w:r>
      </w:hyperlink>
    </w:p>
    <w:p w:rsidR="003015FF" w:rsidRPr="00DD5AB7" w:rsidRDefault="00995D57">
      <w:pPr>
        <w:pStyle w:val="Obsah1"/>
        <w:rPr>
          <w:rFonts w:ascii="Calibri" w:hAnsi="Calibri"/>
          <w:b w:val="0"/>
          <w:sz w:val="22"/>
          <w:szCs w:val="22"/>
        </w:rPr>
      </w:pPr>
      <w:hyperlink w:anchor="_Toc310263784" w:history="1">
        <w:r w:rsidR="003015FF" w:rsidRPr="00367B09">
          <w:rPr>
            <w:rStyle w:val="Hypertextovodkaz"/>
          </w:rPr>
          <w:t>6</w:t>
        </w:r>
        <w:r w:rsidR="003015FF" w:rsidRPr="00DD5AB7">
          <w:rPr>
            <w:rFonts w:ascii="Calibri" w:hAnsi="Calibri"/>
            <w:b w:val="0"/>
            <w:sz w:val="22"/>
            <w:szCs w:val="22"/>
          </w:rPr>
          <w:tab/>
        </w:r>
        <w:r w:rsidR="003015FF" w:rsidRPr="00367B09">
          <w:rPr>
            <w:rStyle w:val="Hypertextovodkaz"/>
          </w:rPr>
          <w:t>POPIS ČINNOSTÍ</w:t>
        </w:r>
        <w:r w:rsidR="003015FF">
          <w:rPr>
            <w:webHidden/>
          </w:rPr>
          <w:tab/>
        </w:r>
        <w:r w:rsidR="003015FF">
          <w:rPr>
            <w:webHidden/>
          </w:rPr>
          <w:fldChar w:fldCharType="begin"/>
        </w:r>
        <w:r w:rsidR="003015FF">
          <w:rPr>
            <w:webHidden/>
          </w:rPr>
          <w:instrText xml:space="preserve"> PAGEREF _Toc310263784 \h </w:instrText>
        </w:r>
        <w:r w:rsidR="003015FF">
          <w:rPr>
            <w:webHidden/>
          </w:rPr>
        </w:r>
        <w:r w:rsidR="003015FF">
          <w:rPr>
            <w:webHidden/>
          </w:rPr>
          <w:fldChar w:fldCharType="separate"/>
        </w:r>
        <w:r w:rsidR="008E5EAD">
          <w:rPr>
            <w:webHidden/>
          </w:rPr>
          <w:t>5</w:t>
        </w:r>
        <w:r w:rsidR="003015FF">
          <w:rPr>
            <w:webHidden/>
          </w:rPr>
          <w:fldChar w:fldCharType="end"/>
        </w:r>
      </w:hyperlink>
    </w:p>
    <w:p w:rsidR="003015FF" w:rsidRPr="00DD5AB7" w:rsidRDefault="00995D57">
      <w:pPr>
        <w:pStyle w:val="Obsah1"/>
        <w:rPr>
          <w:rFonts w:ascii="Calibri" w:hAnsi="Calibri"/>
          <w:b w:val="0"/>
          <w:sz w:val="22"/>
          <w:szCs w:val="22"/>
        </w:rPr>
      </w:pPr>
      <w:hyperlink w:anchor="_Toc310263786" w:history="1">
        <w:r w:rsidR="003015FF" w:rsidRPr="00367B09">
          <w:rPr>
            <w:rStyle w:val="Hypertextovodkaz"/>
          </w:rPr>
          <w:t>7</w:t>
        </w:r>
        <w:r w:rsidR="003015FF" w:rsidRPr="00DD5AB7">
          <w:rPr>
            <w:rFonts w:ascii="Calibri" w:hAnsi="Calibri"/>
            <w:b w:val="0"/>
            <w:sz w:val="22"/>
            <w:szCs w:val="22"/>
          </w:rPr>
          <w:tab/>
        </w:r>
        <w:r w:rsidR="003015FF" w:rsidRPr="00367B09">
          <w:rPr>
            <w:rStyle w:val="Hypertextovodkaz"/>
          </w:rPr>
          <w:t>FORMULÁŘE/PŘÍLOHY</w:t>
        </w:r>
        <w:r w:rsidR="003015FF">
          <w:rPr>
            <w:webHidden/>
          </w:rPr>
          <w:tab/>
        </w:r>
        <w:r w:rsidR="003015FF">
          <w:rPr>
            <w:webHidden/>
          </w:rPr>
          <w:fldChar w:fldCharType="begin"/>
        </w:r>
        <w:r w:rsidR="003015FF">
          <w:rPr>
            <w:webHidden/>
          </w:rPr>
          <w:instrText xml:space="preserve"> PAGEREF _Toc310263786 \h </w:instrText>
        </w:r>
        <w:r w:rsidR="003015FF">
          <w:rPr>
            <w:webHidden/>
          </w:rPr>
        </w:r>
        <w:r w:rsidR="003015FF">
          <w:rPr>
            <w:webHidden/>
          </w:rPr>
          <w:fldChar w:fldCharType="separate"/>
        </w:r>
        <w:r w:rsidR="008E5EAD">
          <w:rPr>
            <w:webHidden/>
          </w:rPr>
          <w:t>8</w:t>
        </w:r>
        <w:r w:rsidR="003015FF">
          <w:rPr>
            <w:webHidden/>
          </w:rPr>
          <w:fldChar w:fldCharType="end"/>
        </w:r>
      </w:hyperlink>
    </w:p>
    <w:p w:rsidR="003015FF" w:rsidRPr="00DD5AB7" w:rsidRDefault="00995D57">
      <w:pPr>
        <w:pStyle w:val="Obsah1"/>
        <w:rPr>
          <w:rFonts w:ascii="Calibri" w:hAnsi="Calibri"/>
          <w:b w:val="0"/>
          <w:sz w:val="22"/>
          <w:szCs w:val="22"/>
        </w:rPr>
      </w:pPr>
      <w:hyperlink w:anchor="_Toc310263787" w:history="1">
        <w:r w:rsidR="003015FF" w:rsidRPr="00367B09">
          <w:rPr>
            <w:rStyle w:val="Hypertextovodkaz"/>
          </w:rPr>
          <w:t>8</w:t>
        </w:r>
        <w:r w:rsidR="003015FF" w:rsidRPr="00DD5AB7">
          <w:rPr>
            <w:rFonts w:ascii="Calibri" w:hAnsi="Calibri"/>
            <w:b w:val="0"/>
            <w:sz w:val="22"/>
            <w:szCs w:val="22"/>
          </w:rPr>
          <w:tab/>
        </w:r>
        <w:r w:rsidR="003015FF" w:rsidRPr="00367B09">
          <w:rPr>
            <w:rStyle w:val="Hypertextovodkaz"/>
          </w:rPr>
          <w:t>ODKAZ NA DOKUMENTY</w:t>
        </w:r>
        <w:r w:rsidR="003015FF">
          <w:rPr>
            <w:webHidden/>
          </w:rPr>
          <w:tab/>
        </w:r>
        <w:r w:rsidR="003015FF">
          <w:rPr>
            <w:webHidden/>
          </w:rPr>
          <w:fldChar w:fldCharType="begin"/>
        </w:r>
        <w:r w:rsidR="003015FF">
          <w:rPr>
            <w:webHidden/>
          </w:rPr>
          <w:instrText xml:space="preserve"> PAGEREF _Toc310263787 \h </w:instrText>
        </w:r>
        <w:r w:rsidR="003015FF">
          <w:rPr>
            <w:webHidden/>
          </w:rPr>
        </w:r>
        <w:r w:rsidR="003015FF">
          <w:rPr>
            <w:webHidden/>
          </w:rPr>
          <w:fldChar w:fldCharType="separate"/>
        </w:r>
        <w:r w:rsidR="008E5EAD">
          <w:rPr>
            <w:webHidden/>
          </w:rPr>
          <w:t>8</w:t>
        </w:r>
        <w:r w:rsidR="003015FF">
          <w:rPr>
            <w:webHidden/>
          </w:rPr>
          <w:fldChar w:fldCharType="end"/>
        </w:r>
      </w:hyperlink>
    </w:p>
    <w:p w:rsidR="003015FF" w:rsidRPr="00DD5AB7" w:rsidRDefault="00995D57">
      <w:pPr>
        <w:pStyle w:val="Obsah1"/>
        <w:rPr>
          <w:rFonts w:ascii="Calibri" w:hAnsi="Calibri"/>
          <w:b w:val="0"/>
          <w:sz w:val="22"/>
          <w:szCs w:val="22"/>
        </w:rPr>
      </w:pPr>
      <w:hyperlink w:anchor="_Toc310263788" w:history="1">
        <w:r w:rsidR="003015FF" w:rsidRPr="00367B09">
          <w:rPr>
            <w:rStyle w:val="Hypertextovodkaz"/>
          </w:rPr>
          <w:t>9</w:t>
        </w:r>
        <w:r w:rsidR="003015FF" w:rsidRPr="00DD5AB7">
          <w:rPr>
            <w:rFonts w:ascii="Calibri" w:hAnsi="Calibri"/>
            <w:b w:val="0"/>
            <w:sz w:val="22"/>
            <w:szCs w:val="22"/>
          </w:rPr>
          <w:tab/>
        </w:r>
        <w:r w:rsidR="003015FF" w:rsidRPr="00367B09">
          <w:rPr>
            <w:rStyle w:val="Hypertextovodkaz"/>
          </w:rPr>
          <w:t>ZÁVĚREČNÁ USTANOVENÍ</w:t>
        </w:r>
        <w:r w:rsidR="003015FF">
          <w:rPr>
            <w:webHidden/>
          </w:rPr>
          <w:tab/>
        </w:r>
        <w:r w:rsidR="003015FF">
          <w:rPr>
            <w:webHidden/>
          </w:rPr>
          <w:fldChar w:fldCharType="begin"/>
        </w:r>
        <w:r w:rsidR="003015FF">
          <w:rPr>
            <w:webHidden/>
          </w:rPr>
          <w:instrText xml:space="preserve"> PAGEREF _Toc310263788 \h </w:instrText>
        </w:r>
        <w:r w:rsidR="003015FF">
          <w:rPr>
            <w:webHidden/>
          </w:rPr>
        </w:r>
        <w:r w:rsidR="003015FF">
          <w:rPr>
            <w:webHidden/>
          </w:rPr>
          <w:fldChar w:fldCharType="separate"/>
        </w:r>
        <w:r w:rsidR="008E5EAD">
          <w:rPr>
            <w:webHidden/>
          </w:rPr>
          <w:t>8</w:t>
        </w:r>
        <w:r w:rsidR="003015FF">
          <w:rPr>
            <w:webHidden/>
          </w:rPr>
          <w:fldChar w:fldCharType="end"/>
        </w:r>
      </w:hyperlink>
    </w:p>
    <w:p w:rsidR="00FF75D4" w:rsidRDefault="00AD449C" w:rsidP="00AD449C">
      <w:pPr>
        <w:spacing w:after="120"/>
        <w:rPr>
          <w:b/>
          <w:sz w:val="28"/>
        </w:rPr>
      </w:pPr>
      <w:r>
        <w:fldChar w:fldCharType="end"/>
      </w:r>
    </w:p>
    <w:p w:rsidR="00FF75D4" w:rsidRDefault="00FF75D4" w:rsidP="00920B12">
      <w:pPr>
        <w:spacing w:after="120"/>
        <w:rPr>
          <w:b/>
          <w:sz w:val="28"/>
        </w:rPr>
      </w:pPr>
    </w:p>
    <w:p w:rsidR="00FF75D4" w:rsidRDefault="00FF75D4" w:rsidP="00920B12">
      <w:pPr>
        <w:spacing w:after="120"/>
        <w:rPr>
          <w:b/>
          <w:sz w:val="28"/>
        </w:rPr>
      </w:pPr>
    </w:p>
    <w:p w:rsidR="00FF75D4" w:rsidRDefault="00FF75D4" w:rsidP="00920B12">
      <w:pPr>
        <w:spacing w:after="120"/>
        <w:rPr>
          <w:b/>
          <w:sz w:val="28"/>
        </w:rPr>
      </w:pPr>
    </w:p>
    <w:p w:rsidR="00FF75D4" w:rsidRDefault="00FF75D4" w:rsidP="00920B12">
      <w:pPr>
        <w:spacing w:after="120"/>
        <w:rPr>
          <w:b/>
          <w:sz w:val="28"/>
        </w:rPr>
      </w:pPr>
    </w:p>
    <w:p w:rsidR="00FF75D4" w:rsidRDefault="00FF75D4" w:rsidP="00920B12">
      <w:pPr>
        <w:spacing w:after="120"/>
        <w:rPr>
          <w:b/>
          <w:sz w:val="28"/>
        </w:rPr>
      </w:pPr>
    </w:p>
    <w:p w:rsidR="00FF75D4" w:rsidRDefault="00FF75D4" w:rsidP="00920B12">
      <w:pPr>
        <w:spacing w:after="120"/>
        <w:rPr>
          <w:b/>
          <w:sz w:val="28"/>
        </w:rPr>
      </w:pPr>
    </w:p>
    <w:p w:rsidR="00A509D6" w:rsidRDefault="00A509D6" w:rsidP="00FF75D4">
      <w:pPr>
        <w:pStyle w:val="Obsah2"/>
        <w:tabs>
          <w:tab w:val="right" w:leader="dot" w:pos="9060"/>
        </w:tabs>
        <w:rPr>
          <w:noProof/>
          <w:sz w:val="28"/>
        </w:rPr>
        <w:sectPr w:rsidR="00A509D6" w:rsidSect="00A509D6">
          <w:headerReference w:type="default" r:id="rId14"/>
          <w:footerReference w:type="default" r:id="rId15"/>
          <w:pgSz w:w="11906" w:h="16838" w:code="9"/>
          <w:pgMar w:top="1418" w:right="1418" w:bottom="1418" w:left="1418" w:header="709" w:footer="709" w:gutter="0"/>
          <w:cols w:space="708"/>
        </w:sectPr>
      </w:pPr>
      <w:bookmarkStart w:id="6" w:name="_Toc516019315"/>
      <w:bookmarkStart w:id="7" w:name="_Toc46718423"/>
      <w:bookmarkStart w:id="8" w:name="_Toc49680062"/>
      <w:bookmarkStart w:id="9" w:name="_Toc91389619"/>
      <w:bookmarkEnd w:id="2"/>
      <w:bookmarkEnd w:id="3"/>
      <w:bookmarkEnd w:id="4"/>
      <w:bookmarkEnd w:id="5"/>
    </w:p>
    <w:p w:rsidR="00A509D6" w:rsidRPr="002250F2" w:rsidRDefault="002250F2" w:rsidP="00663F0D">
      <w:pPr>
        <w:pStyle w:val="Nadpis1"/>
        <w:numPr>
          <w:ilvl w:val="0"/>
          <w:numId w:val="49"/>
        </w:numPr>
        <w:rPr>
          <w:sz w:val="24"/>
          <w:szCs w:val="24"/>
        </w:rPr>
      </w:pPr>
      <w:bookmarkStart w:id="10" w:name="_Toc310262178"/>
      <w:bookmarkStart w:id="11" w:name="_Toc310263151"/>
      <w:bookmarkStart w:id="12" w:name="_Toc310263779"/>
      <w:r>
        <w:rPr>
          <w:sz w:val="24"/>
          <w:szCs w:val="24"/>
        </w:rPr>
        <w:t>ZMĚNOVÝ / REVIZNÍ LIST</w:t>
      </w:r>
      <w:bookmarkEnd w:id="10"/>
      <w:bookmarkEnd w:id="11"/>
      <w:bookmarkEnd w:id="12"/>
    </w:p>
    <w:tbl>
      <w:tblPr>
        <w:tblW w:w="138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50"/>
        <w:gridCol w:w="11908"/>
      </w:tblGrid>
      <w:tr w:rsidR="00322F42" w:rsidTr="00C878AB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322F42" w:rsidRDefault="00322F42" w:rsidP="00C878AB">
            <w:pPr>
              <w:pStyle w:val="Nzev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Vydání  /</w:t>
            </w:r>
            <w:proofErr w:type="gramEnd"/>
            <w:r>
              <w:rPr>
                <w:sz w:val="22"/>
                <w:szCs w:val="22"/>
              </w:rPr>
              <w:t xml:space="preserve"> revize č.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322F42" w:rsidRDefault="00322F42" w:rsidP="00C878AB">
            <w:pPr>
              <w:pStyle w:val="Nzev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Strana </w:t>
            </w:r>
          </w:p>
        </w:tc>
        <w:tc>
          <w:tcPr>
            <w:tcW w:w="119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322F42" w:rsidRDefault="00322F42" w:rsidP="00C878AB">
            <w:pPr>
              <w:pStyle w:val="Nzev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Popis změny / revize</w:t>
            </w:r>
          </w:p>
        </w:tc>
      </w:tr>
      <w:tr w:rsidR="00322F42" w:rsidTr="00C878AB"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42" w:rsidRPr="004B1577" w:rsidRDefault="007E047B" w:rsidP="00C878AB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42" w:rsidRPr="004B1577" w:rsidRDefault="00322F42" w:rsidP="00C878AB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42" w:rsidRPr="004B1577" w:rsidRDefault="000B6866" w:rsidP="00C878AB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Nové vydání</w:t>
            </w:r>
          </w:p>
        </w:tc>
      </w:tr>
      <w:tr w:rsidR="00322F42" w:rsidTr="00C878A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42" w:rsidRPr="004B1577" w:rsidRDefault="00322F42" w:rsidP="00C878AB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42" w:rsidRPr="004B1577" w:rsidRDefault="00322F42" w:rsidP="00C878A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42" w:rsidRPr="004B1577" w:rsidRDefault="00322F42" w:rsidP="00C878AB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22F42" w:rsidTr="00C878A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42" w:rsidRPr="004B1577" w:rsidRDefault="00322F42" w:rsidP="00C878AB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42" w:rsidRPr="004B1577" w:rsidRDefault="00322F42" w:rsidP="00C878A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42" w:rsidRPr="004B1577" w:rsidRDefault="00322F42" w:rsidP="00C878AB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22F42" w:rsidTr="00C878A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42" w:rsidRPr="004B1577" w:rsidRDefault="00322F42" w:rsidP="00C878AB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42" w:rsidRPr="004B1577" w:rsidRDefault="00322F42" w:rsidP="00C878A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42" w:rsidRPr="004B1577" w:rsidRDefault="00322F42" w:rsidP="00C878AB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22F42" w:rsidTr="00C878A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42" w:rsidRPr="004B1577" w:rsidRDefault="00322F42" w:rsidP="00C878AB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42" w:rsidRPr="004B1577" w:rsidRDefault="00322F42" w:rsidP="00C878A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42" w:rsidRPr="004B1577" w:rsidRDefault="00322F42" w:rsidP="00C878AB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22F42" w:rsidTr="00C878A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42" w:rsidRPr="004B1577" w:rsidRDefault="00322F42" w:rsidP="00C878AB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42" w:rsidRPr="004B1577" w:rsidRDefault="00322F42" w:rsidP="00C878A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42" w:rsidRPr="004B1577" w:rsidRDefault="00322F42" w:rsidP="00C878AB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22F42" w:rsidTr="00C878A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42" w:rsidRPr="004B1577" w:rsidRDefault="00322F42" w:rsidP="00C878AB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42" w:rsidRPr="004B1577" w:rsidRDefault="00322F42" w:rsidP="00C878A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42" w:rsidRPr="004B1577" w:rsidRDefault="00322F42" w:rsidP="00C878AB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22F42" w:rsidTr="00C878A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42" w:rsidRPr="004B1577" w:rsidRDefault="00322F42" w:rsidP="00C878AB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42" w:rsidRPr="004B1577" w:rsidRDefault="00322F42" w:rsidP="00C878A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42" w:rsidRPr="004B1577" w:rsidRDefault="00322F42" w:rsidP="00C878AB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22F42" w:rsidTr="00C878A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42" w:rsidRPr="004B1577" w:rsidRDefault="00322F42" w:rsidP="00C878AB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42" w:rsidRPr="004B1577" w:rsidRDefault="00322F42" w:rsidP="00C878A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42" w:rsidRPr="004B1577" w:rsidRDefault="00322F42" w:rsidP="00C878AB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22F42" w:rsidTr="00C878A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42" w:rsidRPr="004B1577" w:rsidRDefault="00322F42" w:rsidP="00C878AB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42" w:rsidRPr="004B1577" w:rsidRDefault="00322F42" w:rsidP="00C878A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42" w:rsidRPr="004B1577" w:rsidRDefault="00322F42" w:rsidP="00C878AB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22F42" w:rsidTr="00C878A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42" w:rsidRPr="004B1577" w:rsidRDefault="00322F42" w:rsidP="00C878AB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42" w:rsidRPr="004B1577" w:rsidRDefault="00322F42" w:rsidP="00C878A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42" w:rsidRPr="004B1577" w:rsidRDefault="00322F42" w:rsidP="00C878AB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22F42" w:rsidTr="00C878A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42" w:rsidRPr="004B1577" w:rsidRDefault="00322F42" w:rsidP="00C878AB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42" w:rsidRPr="004B1577" w:rsidRDefault="00322F42" w:rsidP="00C878A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42" w:rsidRPr="004B1577" w:rsidRDefault="00322F42" w:rsidP="00C878AB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</w:tbl>
    <w:p w:rsidR="00A509D6" w:rsidRDefault="00A509D6" w:rsidP="00A509D6">
      <w:pPr>
        <w:pStyle w:val="Podnadpis"/>
        <w:spacing w:before="120" w:after="0"/>
      </w:pPr>
    </w:p>
    <w:p w:rsidR="00A509D6" w:rsidRDefault="00A509D6" w:rsidP="00A509D6">
      <w:pPr>
        <w:rPr>
          <w:b/>
          <w:bCs/>
          <w:szCs w:val="24"/>
        </w:rPr>
      </w:pPr>
    </w:p>
    <w:p w:rsidR="00A509D6" w:rsidRDefault="00A509D6" w:rsidP="00A509D6">
      <w:pPr>
        <w:rPr>
          <w:b/>
          <w:bCs/>
          <w:szCs w:val="24"/>
        </w:rPr>
        <w:sectPr w:rsidR="00A509D6" w:rsidSect="00A509D6">
          <w:headerReference w:type="default" r:id="rId16"/>
          <w:footerReference w:type="default" r:id="rId17"/>
          <w:pgSz w:w="16838" w:h="11906" w:orient="landscape" w:code="9"/>
          <w:pgMar w:top="1418" w:right="1418" w:bottom="1418" w:left="1418" w:header="709" w:footer="709" w:gutter="0"/>
          <w:cols w:space="708"/>
        </w:sectPr>
      </w:pPr>
    </w:p>
    <w:p w:rsidR="00CE4229" w:rsidRPr="00AD449C" w:rsidRDefault="007E047B" w:rsidP="00663F0D">
      <w:pPr>
        <w:pStyle w:val="Nadpis1"/>
        <w:numPr>
          <w:ilvl w:val="0"/>
          <w:numId w:val="49"/>
        </w:numPr>
        <w:rPr>
          <w:sz w:val="24"/>
          <w:szCs w:val="24"/>
        </w:rPr>
      </w:pPr>
      <w:bookmarkStart w:id="13" w:name="_Toc310262187"/>
      <w:bookmarkStart w:id="14" w:name="_Toc310263152"/>
      <w:bookmarkStart w:id="15" w:name="_Toc310263780"/>
      <w:bookmarkEnd w:id="1"/>
      <w:bookmarkEnd w:id="6"/>
      <w:bookmarkEnd w:id="7"/>
      <w:bookmarkEnd w:id="8"/>
      <w:bookmarkEnd w:id="9"/>
      <w:r w:rsidRPr="00AD449C">
        <w:rPr>
          <w:sz w:val="24"/>
          <w:szCs w:val="24"/>
        </w:rPr>
        <w:t>ÚČEL</w:t>
      </w:r>
      <w:bookmarkEnd w:id="13"/>
      <w:bookmarkEnd w:id="14"/>
      <w:bookmarkEnd w:id="15"/>
    </w:p>
    <w:p w:rsidR="005E54D1" w:rsidRPr="005E54D1" w:rsidRDefault="005E54D1" w:rsidP="005E54D1"/>
    <w:p w:rsidR="000027DE" w:rsidRPr="00663F0D" w:rsidRDefault="000027DE" w:rsidP="00663F0D">
      <w:pPr>
        <w:numPr>
          <w:ilvl w:val="0"/>
          <w:numId w:val="48"/>
        </w:numPr>
        <w:rPr>
          <w:sz w:val="22"/>
          <w:szCs w:val="22"/>
        </w:rPr>
      </w:pPr>
      <w:r w:rsidRPr="00663F0D">
        <w:rPr>
          <w:sz w:val="22"/>
          <w:szCs w:val="22"/>
        </w:rPr>
        <w:t xml:space="preserve">Osadní výbor </w:t>
      </w:r>
      <w:r w:rsidR="00F37B94">
        <w:rPr>
          <w:sz w:val="22"/>
          <w:szCs w:val="22"/>
        </w:rPr>
        <w:t>Valcha</w:t>
      </w:r>
      <w:r w:rsidRPr="00663F0D">
        <w:rPr>
          <w:sz w:val="22"/>
          <w:szCs w:val="22"/>
        </w:rPr>
        <w:t xml:space="preserve"> Zastupitelstva městského obvodu Plzeň 3 (dále jen „osadní výbor“) je zřízen na základě § 117 odst. 1 zákona číslo 128/200 Sb., o obcích v platném znění, čl. 9 vyhlášky Statutárního města Plzně č. 8/2001, Statutu města Plzně v platném znění (dále jen „Statut“ a usnesením číslo </w:t>
      </w:r>
      <w:r w:rsidR="00DD6FCA">
        <w:rPr>
          <w:sz w:val="22"/>
          <w:szCs w:val="22"/>
        </w:rPr>
        <w:t>63</w:t>
      </w:r>
      <w:r w:rsidRPr="00663F0D">
        <w:rPr>
          <w:sz w:val="22"/>
          <w:szCs w:val="22"/>
        </w:rPr>
        <w:t xml:space="preserve"> Zastupitelstva městského obvodu Plzeň 3 (dále jen „zastupitelstvo“) ze dne </w:t>
      </w:r>
      <w:r w:rsidR="00DD6FCA">
        <w:rPr>
          <w:sz w:val="22"/>
          <w:szCs w:val="22"/>
        </w:rPr>
        <w:t>7</w:t>
      </w:r>
      <w:r w:rsidRPr="00663F0D">
        <w:rPr>
          <w:sz w:val="22"/>
          <w:szCs w:val="22"/>
        </w:rPr>
        <w:t>. 1</w:t>
      </w:r>
      <w:r w:rsidR="00DD6FCA">
        <w:rPr>
          <w:sz w:val="22"/>
          <w:szCs w:val="22"/>
        </w:rPr>
        <w:t>1</w:t>
      </w:r>
      <w:r w:rsidRPr="00663F0D">
        <w:rPr>
          <w:sz w:val="22"/>
          <w:szCs w:val="22"/>
        </w:rPr>
        <w:t>. 201</w:t>
      </w:r>
      <w:r w:rsidR="00DD6FCA">
        <w:rPr>
          <w:sz w:val="22"/>
          <w:szCs w:val="22"/>
        </w:rPr>
        <w:t>4</w:t>
      </w:r>
      <w:r w:rsidRPr="00663F0D">
        <w:rPr>
          <w:sz w:val="22"/>
          <w:szCs w:val="22"/>
        </w:rPr>
        <w:t>.</w:t>
      </w:r>
    </w:p>
    <w:p w:rsidR="000027DE" w:rsidRPr="006C0A5C" w:rsidRDefault="000027DE" w:rsidP="000027DE">
      <w:pPr>
        <w:pStyle w:val="Odstavecseseznamem"/>
        <w:ind w:left="1068"/>
        <w:jc w:val="both"/>
        <w:rPr>
          <w:rFonts w:ascii="Times New Roman" w:hAnsi="Times New Roman"/>
        </w:rPr>
      </w:pPr>
    </w:p>
    <w:p w:rsidR="000027DE" w:rsidRPr="00663F0D" w:rsidRDefault="000027DE" w:rsidP="00663F0D">
      <w:pPr>
        <w:numPr>
          <w:ilvl w:val="0"/>
          <w:numId w:val="48"/>
        </w:numPr>
        <w:rPr>
          <w:sz w:val="22"/>
          <w:szCs w:val="22"/>
        </w:rPr>
      </w:pPr>
      <w:r w:rsidRPr="00663F0D">
        <w:rPr>
          <w:sz w:val="22"/>
          <w:szCs w:val="22"/>
        </w:rPr>
        <w:t>Jednací řád podrobněji upravuje členství, působnost, přípravu a způsob svolávání zasedání, průběh zasedání, hlasování a přijímání usnesení osadního výbor</w:t>
      </w:r>
      <w:r w:rsidR="00663F0D">
        <w:rPr>
          <w:sz w:val="22"/>
          <w:szCs w:val="22"/>
        </w:rPr>
        <w:t>u Valcha</w:t>
      </w:r>
      <w:r w:rsidRPr="00663F0D">
        <w:rPr>
          <w:sz w:val="22"/>
          <w:szCs w:val="22"/>
        </w:rPr>
        <w:t xml:space="preserve"> a další náležitosti související se zasedáním osadního výboru.</w:t>
      </w:r>
    </w:p>
    <w:p w:rsidR="000027DE" w:rsidRPr="006C0A5C" w:rsidRDefault="000027DE" w:rsidP="000027DE">
      <w:pPr>
        <w:pStyle w:val="Odstavecseseznamem"/>
        <w:ind w:left="0"/>
        <w:jc w:val="both"/>
      </w:pPr>
    </w:p>
    <w:p w:rsidR="00826085" w:rsidRDefault="000027DE" w:rsidP="00663F0D">
      <w:pPr>
        <w:pStyle w:val="Nadpis1"/>
        <w:numPr>
          <w:ilvl w:val="0"/>
          <w:numId w:val="49"/>
        </w:numPr>
        <w:rPr>
          <w:sz w:val="24"/>
          <w:szCs w:val="24"/>
        </w:rPr>
      </w:pPr>
      <w:bookmarkStart w:id="16" w:name="_Toc310263781"/>
      <w:r w:rsidRPr="003015FF">
        <w:rPr>
          <w:sz w:val="24"/>
          <w:szCs w:val="24"/>
        </w:rPr>
        <w:t>PŮSOBNOST</w:t>
      </w:r>
      <w:bookmarkEnd w:id="16"/>
    </w:p>
    <w:p w:rsidR="00B9395C" w:rsidRPr="00DD6FCA" w:rsidRDefault="00B9395C" w:rsidP="00663F0D"/>
    <w:p w:rsidR="000027DE" w:rsidRPr="006C0A5C" w:rsidRDefault="000027DE" w:rsidP="00663F0D">
      <w:pPr>
        <w:numPr>
          <w:ilvl w:val="0"/>
          <w:numId w:val="52"/>
        </w:numPr>
        <w:rPr>
          <w:b/>
          <w:sz w:val="22"/>
          <w:szCs w:val="22"/>
        </w:rPr>
      </w:pPr>
      <w:r w:rsidRPr="006C0A5C">
        <w:rPr>
          <w:sz w:val="22"/>
          <w:szCs w:val="22"/>
        </w:rPr>
        <w:t>Osadní výbor se schází dle potřeby, nejméně však 1x za 2 měsíce.</w:t>
      </w:r>
    </w:p>
    <w:p w:rsidR="000027DE" w:rsidRPr="006C0A5C" w:rsidRDefault="000027DE" w:rsidP="000027DE">
      <w:pPr>
        <w:pStyle w:val="Odstavecseseznamem"/>
        <w:ind w:left="1068"/>
        <w:jc w:val="both"/>
      </w:pPr>
    </w:p>
    <w:p w:rsidR="000027DE" w:rsidRPr="006C0A5C" w:rsidRDefault="000027DE" w:rsidP="00663F0D">
      <w:pPr>
        <w:pStyle w:val="Odstavecseseznamem"/>
        <w:numPr>
          <w:ilvl w:val="0"/>
          <w:numId w:val="52"/>
        </w:numPr>
        <w:spacing w:after="0"/>
        <w:jc w:val="both"/>
      </w:pPr>
      <w:r w:rsidRPr="006C0A5C">
        <w:rPr>
          <w:rFonts w:ascii="Times New Roman" w:hAnsi="Times New Roman"/>
        </w:rPr>
        <w:t xml:space="preserve">Osadní výbor navrhuje zastupitelstvu a Radě městského obvodu Plzeň 3 (dále jen „rada“) řešení záležitostí týkajících se katastrálního území </w:t>
      </w:r>
      <w:r w:rsidR="00663F0D">
        <w:rPr>
          <w:rFonts w:ascii="Times New Roman" w:hAnsi="Times New Roman"/>
        </w:rPr>
        <w:t>Valcha</w:t>
      </w:r>
      <w:r w:rsidRPr="006C0A5C">
        <w:rPr>
          <w:rFonts w:ascii="Times New Roman" w:hAnsi="Times New Roman"/>
        </w:rPr>
        <w:t>.</w:t>
      </w:r>
    </w:p>
    <w:p w:rsidR="000027DE" w:rsidRPr="006C0A5C" w:rsidRDefault="000027DE" w:rsidP="000027DE">
      <w:pPr>
        <w:spacing w:after="0"/>
        <w:rPr>
          <w:sz w:val="22"/>
          <w:szCs w:val="22"/>
        </w:rPr>
      </w:pPr>
    </w:p>
    <w:p w:rsidR="00826085" w:rsidRPr="006C0A5C" w:rsidRDefault="000027DE" w:rsidP="00663F0D">
      <w:pPr>
        <w:pStyle w:val="Odstavecseseznamem"/>
        <w:numPr>
          <w:ilvl w:val="0"/>
          <w:numId w:val="52"/>
        </w:numPr>
        <w:spacing w:after="0"/>
        <w:jc w:val="both"/>
        <w:rPr>
          <w:rFonts w:ascii="Times New Roman" w:hAnsi="Times New Roman"/>
        </w:rPr>
      </w:pPr>
      <w:r w:rsidRPr="006C0A5C">
        <w:rPr>
          <w:rFonts w:ascii="Times New Roman" w:hAnsi="Times New Roman"/>
        </w:rPr>
        <w:t xml:space="preserve">Osadní výbor předává radě prostřednictvím pověřeného člena rady požadavky občanů </w:t>
      </w:r>
      <w:r w:rsidR="00663F0D">
        <w:rPr>
          <w:rFonts w:ascii="Times New Roman" w:hAnsi="Times New Roman"/>
        </w:rPr>
        <w:t>Valchy</w:t>
      </w:r>
      <w:r w:rsidRPr="006C0A5C">
        <w:rPr>
          <w:rFonts w:ascii="Times New Roman" w:hAnsi="Times New Roman"/>
        </w:rPr>
        <w:t xml:space="preserve"> na řešení problémů a záležitostí souvisejících.</w:t>
      </w:r>
    </w:p>
    <w:p w:rsidR="000027DE" w:rsidRPr="006C0A5C" w:rsidRDefault="000027DE" w:rsidP="00663F0D">
      <w:pPr>
        <w:pStyle w:val="Odstavecseseznamem"/>
        <w:spacing w:after="0"/>
        <w:ind w:left="0" w:firstLine="60"/>
        <w:jc w:val="both"/>
        <w:rPr>
          <w:rFonts w:ascii="Times New Roman" w:hAnsi="Times New Roman"/>
        </w:rPr>
      </w:pPr>
    </w:p>
    <w:p w:rsidR="00826085" w:rsidRPr="006C0A5C" w:rsidRDefault="00826085" w:rsidP="00663F0D">
      <w:pPr>
        <w:pStyle w:val="Odstavecseseznamem"/>
        <w:numPr>
          <w:ilvl w:val="0"/>
          <w:numId w:val="52"/>
        </w:numPr>
        <w:spacing w:after="0"/>
        <w:jc w:val="both"/>
        <w:rPr>
          <w:rFonts w:ascii="Times New Roman" w:hAnsi="Times New Roman"/>
        </w:rPr>
      </w:pPr>
      <w:r w:rsidRPr="006C0A5C">
        <w:rPr>
          <w:rFonts w:ascii="Times New Roman" w:hAnsi="Times New Roman"/>
        </w:rPr>
        <w:t xml:space="preserve">Osadní výbor projednává a navrhuje zastupitelstvu a radě zaujmutí stanoviska při projednávání záležitostí týkajících se katastrálního území </w:t>
      </w:r>
      <w:r w:rsidR="00663F0D">
        <w:rPr>
          <w:rFonts w:ascii="Times New Roman" w:hAnsi="Times New Roman"/>
        </w:rPr>
        <w:t>Valcha.</w:t>
      </w:r>
    </w:p>
    <w:p w:rsidR="00826085" w:rsidRPr="006C0A5C" w:rsidRDefault="00826085" w:rsidP="00826085">
      <w:pPr>
        <w:spacing w:after="0"/>
        <w:rPr>
          <w:sz w:val="22"/>
          <w:szCs w:val="22"/>
        </w:rPr>
      </w:pPr>
    </w:p>
    <w:p w:rsidR="00826085" w:rsidRPr="006C0A5C" w:rsidRDefault="00826085" w:rsidP="00663F0D">
      <w:pPr>
        <w:pStyle w:val="Odstavecseseznamem"/>
        <w:numPr>
          <w:ilvl w:val="0"/>
          <w:numId w:val="52"/>
        </w:numPr>
        <w:spacing w:after="0"/>
        <w:jc w:val="both"/>
        <w:rPr>
          <w:rFonts w:ascii="Times New Roman" w:hAnsi="Times New Roman"/>
        </w:rPr>
      </w:pPr>
      <w:r w:rsidRPr="006C0A5C">
        <w:rPr>
          <w:rFonts w:ascii="Times New Roman" w:hAnsi="Times New Roman"/>
        </w:rPr>
        <w:t>Osadní výbor plní další úkoly, jimiž ho pověřilo zastupitelstvo.</w:t>
      </w:r>
    </w:p>
    <w:p w:rsidR="00826085" w:rsidRPr="006C0A5C" w:rsidRDefault="00826085" w:rsidP="00826085">
      <w:pPr>
        <w:pStyle w:val="Odstavecseseznamem"/>
        <w:spacing w:after="0"/>
        <w:ind w:left="0"/>
        <w:jc w:val="both"/>
        <w:rPr>
          <w:rFonts w:ascii="Times New Roman" w:hAnsi="Times New Roman"/>
        </w:rPr>
      </w:pPr>
    </w:p>
    <w:p w:rsidR="00826085" w:rsidRPr="003015FF" w:rsidRDefault="00826085" w:rsidP="00663F0D">
      <w:pPr>
        <w:pStyle w:val="Nadpis1"/>
        <w:numPr>
          <w:ilvl w:val="0"/>
          <w:numId w:val="49"/>
        </w:numPr>
        <w:rPr>
          <w:sz w:val="24"/>
          <w:szCs w:val="24"/>
        </w:rPr>
      </w:pPr>
      <w:bookmarkStart w:id="17" w:name="_Toc310263782"/>
      <w:r w:rsidRPr="003015FF">
        <w:rPr>
          <w:sz w:val="24"/>
          <w:szCs w:val="24"/>
        </w:rPr>
        <w:t>ZKRATKY/DEFINICE</w:t>
      </w:r>
      <w:bookmarkEnd w:id="17"/>
    </w:p>
    <w:p w:rsidR="00826085" w:rsidRDefault="00433949" w:rsidP="00826085">
      <w:pPr>
        <w:pStyle w:val="Odstavecseseznamem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Žádné</w:t>
      </w:r>
    </w:p>
    <w:p w:rsidR="00433949" w:rsidRPr="00433949" w:rsidRDefault="00433949" w:rsidP="00826085">
      <w:pPr>
        <w:pStyle w:val="Odstavecseseznamem"/>
        <w:spacing w:after="0"/>
        <w:ind w:left="0"/>
        <w:jc w:val="both"/>
        <w:rPr>
          <w:rFonts w:ascii="Times New Roman" w:hAnsi="Times New Roman"/>
        </w:rPr>
      </w:pPr>
    </w:p>
    <w:p w:rsidR="00826085" w:rsidRPr="003015FF" w:rsidRDefault="005E54D1" w:rsidP="00663F0D">
      <w:pPr>
        <w:pStyle w:val="Nadpis1"/>
        <w:numPr>
          <w:ilvl w:val="0"/>
          <w:numId w:val="49"/>
        </w:numPr>
        <w:rPr>
          <w:sz w:val="24"/>
          <w:szCs w:val="24"/>
        </w:rPr>
      </w:pPr>
      <w:bookmarkStart w:id="18" w:name="_Toc310263783"/>
      <w:r w:rsidRPr="003015FF">
        <w:rPr>
          <w:sz w:val="24"/>
          <w:szCs w:val="24"/>
        </w:rPr>
        <w:t>PRAVOMOCI A ODPOVĚDNOSTI</w:t>
      </w:r>
      <w:bookmarkEnd w:id="18"/>
    </w:p>
    <w:p w:rsidR="005E54D1" w:rsidRDefault="005E54D1" w:rsidP="00826085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E54D1" w:rsidRDefault="005E54D1" w:rsidP="00826085">
      <w:pPr>
        <w:pStyle w:val="Odstavecseseznamem"/>
        <w:spacing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Členství v osadním výboru</w:t>
      </w:r>
    </w:p>
    <w:p w:rsidR="00B9395C" w:rsidRDefault="00B9395C" w:rsidP="00826085">
      <w:pPr>
        <w:pStyle w:val="Odstavecseseznamem"/>
        <w:ind w:left="0"/>
        <w:jc w:val="both"/>
        <w:rPr>
          <w:rFonts w:ascii="Times New Roman" w:hAnsi="Times New Roman"/>
        </w:rPr>
      </w:pPr>
    </w:p>
    <w:p w:rsidR="00826085" w:rsidRPr="006C0A5C" w:rsidRDefault="00826085" w:rsidP="00663F0D">
      <w:pPr>
        <w:pStyle w:val="Odstavecseseznamem"/>
        <w:numPr>
          <w:ilvl w:val="0"/>
          <w:numId w:val="55"/>
        </w:numPr>
        <w:jc w:val="both"/>
        <w:rPr>
          <w:rFonts w:ascii="Times New Roman" w:hAnsi="Times New Roman"/>
        </w:rPr>
      </w:pPr>
      <w:r w:rsidRPr="006C0A5C">
        <w:rPr>
          <w:rFonts w:ascii="Times New Roman" w:hAnsi="Times New Roman"/>
        </w:rPr>
        <w:t>Členy osadního výboru volí zastupitelstvo.</w:t>
      </w:r>
    </w:p>
    <w:p w:rsidR="00826085" w:rsidRPr="006C0A5C" w:rsidRDefault="00826085" w:rsidP="00826085">
      <w:pPr>
        <w:pStyle w:val="Odstavecseseznamem"/>
        <w:ind w:left="1068"/>
        <w:jc w:val="both"/>
        <w:rPr>
          <w:rFonts w:ascii="Times New Roman" w:hAnsi="Times New Roman"/>
        </w:rPr>
      </w:pPr>
    </w:p>
    <w:p w:rsidR="00826085" w:rsidRPr="00CE0ED0" w:rsidRDefault="00826085" w:rsidP="00663F0D">
      <w:pPr>
        <w:pStyle w:val="Odstavecseseznamem"/>
        <w:numPr>
          <w:ilvl w:val="0"/>
          <w:numId w:val="55"/>
        </w:numPr>
        <w:spacing w:after="0"/>
        <w:jc w:val="both"/>
        <w:rPr>
          <w:rFonts w:ascii="Times New Roman" w:hAnsi="Times New Roman"/>
          <w:highlight w:val="yellow"/>
        </w:rPr>
      </w:pPr>
      <w:r w:rsidRPr="006C0A5C">
        <w:rPr>
          <w:rFonts w:ascii="Times New Roman" w:hAnsi="Times New Roman"/>
        </w:rPr>
        <w:t xml:space="preserve">Osadní výbor má </w:t>
      </w:r>
      <w:r w:rsidRPr="00CE0ED0">
        <w:rPr>
          <w:rFonts w:ascii="Times New Roman" w:hAnsi="Times New Roman"/>
          <w:highlight w:val="yellow"/>
        </w:rPr>
        <w:t>7 členů.</w:t>
      </w:r>
    </w:p>
    <w:p w:rsidR="00826085" w:rsidRPr="006C0A5C" w:rsidRDefault="00826085" w:rsidP="00826085">
      <w:pPr>
        <w:spacing w:after="0"/>
        <w:rPr>
          <w:sz w:val="22"/>
          <w:szCs w:val="22"/>
        </w:rPr>
      </w:pPr>
    </w:p>
    <w:p w:rsidR="00826085" w:rsidRPr="00CE0ED0" w:rsidRDefault="00826085" w:rsidP="00663F0D">
      <w:pPr>
        <w:pStyle w:val="Odstavecseseznamem"/>
        <w:numPr>
          <w:ilvl w:val="0"/>
          <w:numId w:val="55"/>
        </w:numPr>
        <w:spacing w:after="0"/>
        <w:jc w:val="both"/>
        <w:rPr>
          <w:rFonts w:ascii="Times New Roman" w:hAnsi="Times New Roman"/>
          <w:strike/>
          <w:highlight w:val="yellow"/>
        </w:rPr>
      </w:pPr>
      <w:r w:rsidRPr="00CE0ED0">
        <w:rPr>
          <w:rFonts w:ascii="Times New Roman" w:hAnsi="Times New Roman"/>
          <w:strike/>
          <w:highlight w:val="yellow"/>
        </w:rPr>
        <w:t>Členem osadního výboru nesmí být starosta, místostarosta a tajemník obvodu.</w:t>
      </w:r>
    </w:p>
    <w:p w:rsidR="00826085" w:rsidRPr="00CE0ED0" w:rsidRDefault="00826085" w:rsidP="00826085">
      <w:pPr>
        <w:spacing w:after="0"/>
        <w:rPr>
          <w:strike/>
          <w:sz w:val="22"/>
          <w:szCs w:val="22"/>
        </w:rPr>
      </w:pPr>
    </w:p>
    <w:p w:rsidR="00826085" w:rsidRPr="006C0A5C" w:rsidRDefault="00826085" w:rsidP="00663F0D">
      <w:pPr>
        <w:pStyle w:val="Odstavecseseznamem"/>
        <w:numPr>
          <w:ilvl w:val="0"/>
          <w:numId w:val="55"/>
        </w:numPr>
        <w:spacing w:after="0"/>
        <w:jc w:val="both"/>
        <w:rPr>
          <w:rFonts w:ascii="Times New Roman" w:hAnsi="Times New Roman"/>
        </w:rPr>
      </w:pPr>
      <w:r w:rsidRPr="006C0A5C">
        <w:rPr>
          <w:rFonts w:ascii="Times New Roman" w:hAnsi="Times New Roman"/>
        </w:rPr>
        <w:t>Organizační a technické zázemí činnosti osadního výboru zajišťuje předseda osobně nebo osoba pověřená předsedou osadního výboru.</w:t>
      </w:r>
    </w:p>
    <w:p w:rsidR="00826085" w:rsidRPr="006C0A5C" w:rsidRDefault="00826085" w:rsidP="00826085">
      <w:pPr>
        <w:spacing w:after="0"/>
        <w:rPr>
          <w:sz w:val="22"/>
          <w:szCs w:val="22"/>
        </w:rPr>
      </w:pPr>
    </w:p>
    <w:p w:rsidR="006C0A5C" w:rsidRDefault="00826085" w:rsidP="00663F0D">
      <w:pPr>
        <w:pStyle w:val="Odstavecseseznamem"/>
        <w:numPr>
          <w:ilvl w:val="0"/>
          <w:numId w:val="55"/>
        </w:numPr>
        <w:jc w:val="both"/>
        <w:rPr>
          <w:rFonts w:ascii="Times New Roman" w:hAnsi="Times New Roman"/>
        </w:rPr>
      </w:pPr>
      <w:r w:rsidRPr="006C0A5C">
        <w:rPr>
          <w:rFonts w:ascii="Times New Roman" w:hAnsi="Times New Roman"/>
        </w:rPr>
        <w:t>Osadní výbor může zvát na své zasedání stálé hosty (jsou pozváni na každé zasedání osadního výboru) a další hosty dle aktuální potřeby. Pro zařazení pozvání stálých hostů musí hlasovat alespoň nadpoloviční většina všech členů výboru.</w:t>
      </w:r>
      <w:r w:rsidR="006C0A5C" w:rsidRPr="006C0A5C">
        <w:rPr>
          <w:rFonts w:ascii="Times New Roman" w:hAnsi="Times New Roman"/>
        </w:rPr>
        <w:t xml:space="preserve"> </w:t>
      </w:r>
    </w:p>
    <w:p w:rsidR="00B9395C" w:rsidRDefault="00B9395C" w:rsidP="00DD6FCA">
      <w:pPr>
        <w:pStyle w:val="Odstavecseseznamem"/>
        <w:ind w:left="0"/>
        <w:jc w:val="both"/>
        <w:rPr>
          <w:rFonts w:ascii="Times New Roman" w:hAnsi="Times New Roman"/>
        </w:rPr>
      </w:pPr>
    </w:p>
    <w:p w:rsidR="00050B91" w:rsidRDefault="00050B91" w:rsidP="00663F0D">
      <w:pPr>
        <w:pStyle w:val="Odstavecseseznamem"/>
        <w:numPr>
          <w:ilvl w:val="0"/>
          <w:numId w:val="5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Osadní výbor volí </w:t>
      </w:r>
      <w:r w:rsidR="00F37B94">
        <w:rPr>
          <w:rFonts w:ascii="Times New Roman" w:hAnsi="Times New Roman"/>
        </w:rPr>
        <w:t>z</w:t>
      </w:r>
      <w:r>
        <w:rPr>
          <w:rFonts w:ascii="Times New Roman" w:hAnsi="Times New Roman"/>
        </w:rPr>
        <w:t>e svého středu místopředsedu, který zastupuje předsedu osadního výboru v případě jeho nepřítomnosti.</w:t>
      </w:r>
    </w:p>
    <w:p w:rsidR="00050B91" w:rsidRPr="006C0A5C" w:rsidRDefault="00050B91" w:rsidP="00826085">
      <w:pPr>
        <w:pStyle w:val="Odstavecseseznamem"/>
        <w:ind w:left="0"/>
        <w:jc w:val="both"/>
        <w:rPr>
          <w:rFonts w:ascii="Times New Roman" w:hAnsi="Times New Roman"/>
        </w:rPr>
      </w:pPr>
    </w:p>
    <w:p w:rsidR="00826085" w:rsidRPr="005E54D1" w:rsidRDefault="005E54D1" w:rsidP="00826085">
      <w:pPr>
        <w:pStyle w:val="Odstavecseseznamem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Předseda osadního výboru</w:t>
      </w:r>
    </w:p>
    <w:p w:rsidR="00826085" w:rsidRPr="006C0A5C" w:rsidRDefault="00050B91" w:rsidP="00663F0D">
      <w:pPr>
        <w:pStyle w:val="Odstavecseseznamem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26085" w:rsidRPr="006C0A5C" w:rsidRDefault="00826085" w:rsidP="00663F0D">
      <w:pPr>
        <w:pStyle w:val="Odstavecseseznamem"/>
        <w:numPr>
          <w:ilvl w:val="0"/>
          <w:numId w:val="55"/>
        </w:numPr>
        <w:spacing w:after="0"/>
        <w:jc w:val="both"/>
        <w:rPr>
          <w:rFonts w:ascii="Times New Roman" w:hAnsi="Times New Roman"/>
        </w:rPr>
      </w:pPr>
      <w:r w:rsidRPr="006C0A5C">
        <w:rPr>
          <w:rFonts w:ascii="Times New Roman" w:hAnsi="Times New Roman"/>
        </w:rPr>
        <w:t>Předseda osadního výboru svolává zasedání osadního výboru, a to zpravidla v předem stanoveném (sjednaném) termínu. Zasedání osadního výboru může předseda svolat i na základě aktuálního vývoje situace nebo na podnět kteréhokoliv člena osadního výboru. Žádost o svolání osadního výboru podáv</w:t>
      </w:r>
      <w:r w:rsidR="00663F0D">
        <w:rPr>
          <w:rFonts w:ascii="Times New Roman" w:hAnsi="Times New Roman"/>
        </w:rPr>
        <w:t>a</w:t>
      </w:r>
      <w:r w:rsidR="00050B91">
        <w:rPr>
          <w:rFonts w:ascii="Times New Roman" w:hAnsi="Times New Roman"/>
        </w:rPr>
        <w:t>j</w:t>
      </w:r>
      <w:r w:rsidRPr="006C0A5C">
        <w:rPr>
          <w:rFonts w:ascii="Times New Roman" w:hAnsi="Times New Roman"/>
        </w:rPr>
        <w:t>í členové přímo předsedovi. Mimořádné zasedání osadního výboru musí být svoláno elektronicky, písemně nebo telefonicky nejpozději 1 den před jeho konáním.</w:t>
      </w:r>
    </w:p>
    <w:p w:rsidR="00826085" w:rsidRPr="006C0A5C" w:rsidRDefault="00826085" w:rsidP="00826085">
      <w:pPr>
        <w:spacing w:after="0"/>
        <w:rPr>
          <w:sz w:val="22"/>
          <w:szCs w:val="22"/>
        </w:rPr>
      </w:pPr>
    </w:p>
    <w:p w:rsidR="00826085" w:rsidRPr="006C0A5C" w:rsidRDefault="00826085" w:rsidP="00663F0D">
      <w:pPr>
        <w:pStyle w:val="Odstavecseseznamem"/>
        <w:numPr>
          <w:ilvl w:val="0"/>
          <w:numId w:val="55"/>
        </w:numPr>
        <w:jc w:val="both"/>
        <w:rPr>
          <w:rFonts w:ascii="Times New Roman" w:hAnsi="Times New Roman"/>
        </w:rPr>
      </w:pPr>
      <w:r w:rsidRPr="006C0A5C">
        <w:rPr>
          <w:rFonts w:ascii="Times New Roman" w:hAnsi="Times New Roman"/>
        </w:rPr>
        <w:t xml:space="preserve">Předseda osadního výboru navrhuje program jednání a zajišťuje </w:t>
      </w:r>
      <w:r w:rsidR="00050B91">
        <w:rPr>
          <w:rFonts w:ascii="Times New Roman" w:hAnsi="Times New Roman"/>
        </w:rPr>
        <w:t xml:space="preserve">jeho </w:t>
      </w:r>
      <w:r w:rsidRPr="006C0A5C">
        <w:rPr>
          <w:rFonts w:ascii="Times New Roman" w:hAnsi="Times New Roman"/>
        </w:rPr>
        <w:t xml:space="preserve">doručení všem členům osadního výboru. Dále řídí jednání výboru v souladu s navrženým programem jednání. </w:t>
      </w:r>
    </w:p>
    <w:p w:rsidR="00826085" w:rsidRPr="006C0A5C" w:rsidRDefault="00826085" w:rsidP="00826085">
      <w:pPr>
        <w:pStyle w:val="Odstavecseseznamem"/>
        <w:rPr>
          <w:rFonts w:ascii="Times New Roman" w:hAnsi="Times New Roman"/>
        </w:rPr>
      </w:pPr>
    </w:p>
    <w:p w:rsidR="00826085" w:rsidRPr="006C0A5C" w:rsidRDefault="00826085" w:rsidP="00663F0D">
      <w:pPr>
        <w:pStyle w:val="Odstavecseseznamem"/>
        <w:numPr>
          <w:ilvl w:val="0"/>
          <w:numId w:val="55"/>
        </w:numPr>
        <w:jc w:val="both"/>
        <w:rPr>
          <w:rFonts w:ascii="Times New Roman" w:hAnsi="Times New Roman"/>
        </w:rPr>
      </w:pPr>
      <w:r w:rsidRPr="006C0A5C">
        <w:rPr>
          <w:rFonts w:ascii="Times New Roman" w:hAnsi="Times New Roman"/>
        </w:rPr>
        <w:t>Pozvánka na jednání osadního výboru musí být zaslána všem členům, stálým hostům a dalším hostům osadního výboru elektronicky a na vyžádání i písemně alespoň 7 kalendářních dnů před konáním zasedání výboru. V mimořádném případě může být lhůta se souhlasem všech členů osadního výboru zkrácena.</w:t>
      </w:r>
    </w:p>
    <w:p w:rsidR="00826085" w:rsidRPr="006C0A5C" w:rsidRDefault="00826085" w:rsidP="00826085">
      <w:pPr>
        <w:pStyle w:val="Odstavecseseznamem"/>
        <w:rPr>
          <w:rFonts w:ascii="Times New Roman" w:hAnsi="Times New Roman"/>
        </w:rPr>
      </w:pPr>
    </w:p>
    <w:p w:rsidR="00050B91" w:rsidRPr="006C0A5C" w:rsidRDefault="00826085" w:rsidP="00663F0D">
      <w:pPr>
        <w:pStyle w:val="Odstavecseseznamem"/>
        <w:numPr>
          <w:ilvl w:val="0"/>
          <w:numId w:val="55"/>
        </w:numPr>
        <w:jc w:val="both"/>
        <w:rPr>
          <w:rFonts w:ascii="Times New Roman" w:hAnsi="Times New Roman"/>
        </w:rPr>
      </w:pPr>
      <w:r w:rsidRPr="006C0A5C">
        <w:rPr>
          <w:rFonts w:ascii="Times New Roman" w:hAnsi="Times New Roman"/>
        </w:rPr>
        <w:t>Členové osadního výboru mohou nejpozději 3 pracovní dny před zasedáním osadního výboru zaslat předsedovi osadního výboru připomínky k návrhu programu včetně návrhu nového bodu k projednání. Tyto připomínky a návrhy na doplnění projedná osadní výbor v rámci schvalování programu jednání, kdy pro zařazení nového bodu do programu je nutná nadpoloviční většina všech přítomných členů osadního výboru.</w:t>
      </w:r>
      <w:r w:rsidR="00050B91">
        <w:rPr>
          <w:rFonts w:ascii="Times New Roman" w:hAnsi="Times New Roman"/>
        </w:rPr>
        <w:t xml:space="preserve"> Předseda výboru může navrhovat změnu či doplnění programu přímo na jednání osadního výboru, kdy pro změnu programu je nutný souhlas nadpoloviční většiny všech přítomných členů osadního výboru.</w:t>
      </w:r>
    </w:p>
    <w:p w:rsidR="00826085" w:rsidRPr="006C0A5C" w:rsidRDefault="00826085" w:rsidP="00826085">
      <w:pPr>
        <w:pStyle w:val="Odstavecseseznamem"/>
        <w:rPr>
          <w:rFonts w:ascii="Times New Roman" w:hAnsi="Times New Roman"/>
        </w:rPr>
      </w:pPr>
    </w:p>
    <w:p w:rsidR="00826085" w:rsidRPr="006C0A5C" w:rsidRDefault="00826085" w:rsidP="00663F0D">
      <w:pPr>
        <w:pStyle w:val="Odstavecseseznamem"/>
        <w:numPr>
          <w:ilvl w:val="0"/>
          <w:numId w:val="55"/>
        </w:numPr>
        <w:jc w:val="both"/>
        <w:rPr>
          <w:rFonts w:ascii="Times New Roman" w:hAnsi="Times New Roman"/>
        </w:rPr>
      </w:pPr>
      <w:r w:rsidRPr="006C0A5C">
        <w:rPr>
          <w:rFonts w:ascii="Times New Roman" w:hAnsi="Times New Roman"/>
        </w:rPr>
        <w:t>Pozvánka na zasedání osadního výboru musí obsahovat den, čas, místo konání a návrh programu zasedání.</w:t>
      </w:r>
    </w:p>
    <w:p w:rsidR="00826085" w:rsidRPr="006C0A5C" w:rsidRDefault="00826085" w:rsidP="00826085">
      <w:pPr>
        <w:pStyle w:val="Odstavecseseznamem"/>
        <w:ind w:left="0"/>
        <w:jc w:val="both"/>
        <w:rPr>
          <w:rFonts w:ascii="Times New Roman" w:hAnsi="Times New Roman"/>
        </w:rPr>
      </w:pPr>
    </w:p>
    <w:p w:rsidR="00826085" w:rsidRPr="006C0A5C" w:rsidRDefault="00826085" w:rsidP="00663F0D">
      <w:pPr>
        <w:pStyle w:val="Odstavecseseznamem"/>
        <w:numPr>
          <w:ilvl w:val="0"/>
          <w:numId w:val="55"/>
        </w:numPr>
        <w:jc w:val="both"/>
        <w:rPr>
          <w:rFonts w:ascii="Times New Roman" w:hAnsi="Times New Roman"/>
        </w:rPr>
      </w:pPr>
      <w:r w:rsidRPr="006C0A5C">
        <w:rPr>
          <w:rFonts w:ascii="Times New Roman" w:hAnsi="Times New Roman"/>
        </w:rPr>
        <w:t>Zasedání osadního výboru jsou číslována jednou číselnou řadou obnovenou vždy pro každý kalendářní rok ve formátu „číslo zasedání/kalendářní rok“</w:t>
      </w:r>
      <w:r w:rsidR="005E54D1" w:rsidRPr="006C0A5C">
        <w:rPr>
          <w:rFonts w:ascii="Times New Roman" w:hAnsi="Times New Roman"/>
        </w:rPr>
        <w:t>.</w:t>
      </w:r>
    </w:p>
    <w:p w:rsidR="00826085" w:rsidRPr="00826085" w:rsidRDefault="00826085" w:rsidP="00826085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26085" w:rsidRPr="003015FF" w:rsidRDefault="00826085" w:rsidP="00663F0D">
      <w:pPr>
        <w:pStyle w:val="Nadpis1"/>
        <w:numPr>
          <w:ilvl w:val="0"/>
          <w:numId w:val="49"/>
        </w:numPr>
        <w:rPr>
          <w:sz w:val="24"/>
          <w:szCs w:val="24"/>
        </w:rPr>
      </w:pPr>
      <w:bookmarkStart w:id="19" w:name="_Toc310263784"/>
      <w:r w:rsidRPr="003015FF">
        <w:rPr>
          <w:sz w:val="24"/>
          <w:szCs w:val="24"/>
        </w:rPr>
        <w:t>POPIS ČINNOSTÍ</w:t>
      </w:r>
      <w:bookmarkEnd w:id="19"/>
    </w:p>
    <w:p w:rsidR="005E54D1" w:rsidRPr="00E165F8" w:rsidRDefault="005E54D1" w:rsidP="00E165F8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bookmarkStart w:id="20" w:name="_Toc310262188"/>
      <w:bookmarkStart w:id="21" w:name="_Toc310263153"/>
      <w:bookmarkStart w:id="22" w:name="_Toc310263785"/>
      <w:r w:rsidRPr="00E165F8">
        <w:rPr>
          <w:rFonts w:ascii="Times New Roman" w:hAnsi="Times New Roman" w:cs="Times New Roman"/>
          <w:sz w:val="22"/>
          <w:szCs w:val="22"/>
        </w:rPr>
        <w:t>Účast na zasedání</w:t>
      </w:r>
      <w:bookmarkEnd w:id="20"/>
      <w:bookmarkEnd w:id="21"/>
      <w:bookmarkEnd w:id="22"/>
    </w:p>
    <w:p w:rsidR="00B9395C" w:rsidRDefault="00B9395C" w:rsidP="00826085">
      <w:pPr>
        <w:pStyle w:val="Odstavecseseznamem"/>
        <w:ind w:left="0"/>
        <w:jc w:val="both"/>
        <w:rPr>
          <w:rFonts w:ascii="Times New Roman" w:hAnsi="Times New Roman"/>
        </w:rPr>
      </w:pPr>
    </w:p>
    <w:p w:rsidR="00826085" w:rsidRPr="006C0A5C" w:rsidRDefault="00826085" w:rsidP="00663F0D">
      <w:pPr>
        <w:pStyle w:val="Odstavecseseznamem"/>
        <w:numPr>
          <w:ilvl w:val="0"/>
          <w:numId w:val="57"/>
        </w:numPr>
        <w:jc w:val="both"/>
        <w:rPr>
          <w:rFonts w:ascii="Times New Roman" w:hAnsi="Times New Roman"/>
        </w:rPr>
      </w:pPr>
      <w:r w:rsidRPr="006C0A5C">
        <w:rPr>
          <w:rFonts w:ascii="Times New Roman" w:hAnsi="Times New Roman"/>
        </w:rPr>
        <w:t>Zasedání osadního výboru jsou povinni účastnit se osobně všichni členové osadního výboru. V případě, že se člen osadního výboru nemůže zasedání zúčastnit, je povinen se omluvit předsedovi osadního výboru.</w:t>
      </w:r>
    </w:p>
    <w:p w:rsidR="00826085" w:rsidRPr="006C0A5C" w:rsidRDefault="00826085" w:rsidP="00826085">
      <w:pPr>
        <w:pStyle w:val="Odstavecseseznamem"/>
        <w:ind w:left="1068"/>
        <w:jc w:val="both"/>
        <w:rPr>
          <w:rFonts w:ascii="Times New Roman" w:hAnsi="Times New Roman"/>
        </w:rPr>
      </w:pPr>
    </w:p>
    <w:p w:rsidR="00826085" w:rsidRPr="006C0A5C" w:rsidRDefault="00826085" w:rsidP="00663F0D">
      <w:pPr>
        <w:pStyle w:val="Odstavecseseznamem"/>
        <w:numPr>
          <w:ilvl w:val="0"/>
          <w:numId w:val="57"/>
        </w:numPr>
        <w:jc w:val="both"/>
        <w:rPr>
          <w:rFonts w:ascii="Times New Roman" w:hAnsi="Times New Roman"/>
        </w:rPr>
      </w:pPr>
      <w:r w:rsidRPr="006C0A5C">
        <w:rPr>
          <w:rFonts w:ascii="Times New Roman" w:hAnsi="Times New Roman"/>
        </w:rPr>
        <w:t>Všichni členové osadního výboru disponují hlasovacím právem (1 hlasem). Stálí hosté a další hosté mají pouze poradní funkci a hlasovacím právem nedisponují.</w:t>
      </w:r>
    </w:p>
    <w:p w:rsidR="00826085" w:rsidRPr="006C0A5C" w:rsidRDefault="00826085" w:rsidP="00826085">
      <w:pPr>
        <w:pStyle w:val="Odstavecseseznamem"/>
        <w:rPr>
          <w:rFonts w:ascii="Times New Roman" w:hAnsi="Times New Roman"/>
        </w:rPr>
      </w:pPr>
    </w:p>
    <w:p w:rsidR="00826085" w:rsidRPr="006C0A5C" w:rsidRDefault="00826085" w:rsidP="00663F0D">
      <w:pPr>
        <w:pStyle w:val="Odstavecseseznamem"/>
        <w:numPr>
          <w:ilvl w:val="0"/>
          <w:numId w:val="57"/>
        </w:numPr>
        <w:jc w:val="both"/>
        <w:rPr>
          <w:rFonts w:ascii="Times New Roman" w:hAnsi="Times New Roman"/>
        </w:rPr>
      </w:pPr>
      <w:r w:rsidRPr="006C0A5C">
        <w:rPr>
          <w:rFonts w:ascii="Times New Roman" w:hAnsi="Times New Roman"/>
        </w:rPr>
        <w:t>Zasedání osadní výboru se mohou na pozvání předsedy osadního výboru účastnit i další hosté bez hlasovacího práva. Pozvání hostů mohou předsedovi navrhnout i členové osadního výboru, přičemž jmenovitá účast (včetně nutných kontaktů) a důvod pozvání hostů musí být oznámena nejpozději 3 pracovní dny před zasedáním osadního výboru předsedovi.</w:t>
      </w:r>
    </w:p>
    <w:p w:rsidR="00826085" w:rsidRPr="006C0A5C" w:rsidRDefault="00826085" w:rsidP="00826085">
      <w:pPr>
        <w:pStyle w:val="Odstavecseseznamem"/>
        <w:rPr>
          <w:rFonts w:ascii="Times New Roman" w:hAnsi="Times New Roman"/>
        </w:rPr>
      </w:pPr>
    </w:p>
    <w:p w:rsidR="00826085" w:rsidRPr="006C0A5C" w:rsidRDefault="00826085" w:rsidP="00663F0D">
      <w:pPr>
        <w:pStyle w:val="Odstavecseseznamem"/>
        <w:numPr>
          <w:ilvl w:val="0"/>
          <w:numId w:val="57"/>
        </w:numPr>
        <w:jc w:val="both"/>
      </w:pPr>
      <w:r w:rsidRPr="006C0A5C">
        <w:rPr>
          <w:rFonts w:ascii="Times New Roman" w:hAnsi="Times New Roman"/>
        </w:rPr>
        <w:t>Zasedání osadního výboru může být přítomen s hlasem poradním bez dalšího primátor města, náměstek primátora, člen Rady města Plzně, starosta, místostarosta, tajemník Magistrátu města Plzně a tajemník úřadu</w:t>
      </w:r>
      <w:r w:rsidRPr="006C0A5C">
        <w:t>.</w:t>
      </w:r>
    </w:p>
    <w:p w:rsidR="005E54D1" w:rsidRDefault="005E54D1" w:rsidP="00826085">
      <w:pPr>
        <w:pStyle w:val="Odstavecseseznamem"/>
        <w:ind w:left="0"/>
        <w:jc w:val="both"/>
      </w:pPr>
    </w:p>
    <w:p w:rsidR="005E54D1" w:rsidRDefault="005E54D1" w:rsidP="00826085">
      <w:pPr>
        <w:pStyle w:val="Odstavecseseznamem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Střet zájmů</w:t>
      </w:r>
    </w:p>
    <w:p w:rsidR="00B9395C" w:rsidRDefault="00B9395C" w:rsidP="00826085">
      <w:pPr>
        <w:pStyle w:val="Odstavecseseznamem"/>
        <w:ind w:left="0"/>
        <w:jc w:val="both"/>
        <w:rPr>
          <w:rFonts w:ascii="Times New Roman" w:hAnsi="Times New Roman"/>
          <w:b/>
        </w:rPr>
      </w:pPr>
    </w:p>
    <w:p w:rsidR="005E54D1" w:rsidRPr="00663F0D" w:rsidRDefault="005E54D1" w:rsidP="00663F0D">
      <w:pPr>
        <w:pStyle w:val="Odstavecseseznamem"/>
        <w:numPr>
          <w:ilvl w:val="0"/>
          <w:numId w:val="57"/>
        </w:numPr>
        <w:jc w:val="both"/>
        <w:rPr>
          <w:rFonts w:ascii="Times New Roman" w:hAnsi="Times New Roman"/>
        </w:rPr>
      </w:pPr>
      <w:r w:rsidRPr="00663F0D">
        <w:rPr>
          <w:rFonts w:ascii="Times New Roman" w:hAnsi="Times New Roman"/>
        </w:rPr>
        <w:t>V případě střetu zájmů sdělí člen osadního výboru tuto skutečnost předsedajícímu před zahájením zasedání osadního výboru nebo nejpozději ihned po schválení programu.</w:t>
      </w:r>
    </w:p>
    <w:p w:rsidR="005E54D1" w:rsidRPr="00663F0D" w:rsidRDefault="005E54D1" w:rsidP="00663F0D">
      <w:pPr>
        <w:pStyle w:val="Odstavecseseznamem"/>
        <w:numPr>
          <w:ilvl w:val="0"/>
          <w:numId w:val="57"/>
        </w:numPr>
        <w:jc w:val="both"/>
        <w:rPr>
          <w:rFonts w:ascii="Times New Roman" w:hAnsi="Times New Roman"/>
        </w:rPr>
      </w:pPr>
      <w:r w:rsidRPr="00663F0D">
        <w:rPr>
          <w:rFonts w:ascii="Times New Roman" w:hAnsi="Times New Roman"/>
        </w:rPr>
        <w:t>Osadní výbor následně rozhodne, zda existuje důvod pro vyloučení člena osadního výboru z projednávání a rozhodování v dané záležitosti.</w:t>
      </w:r>
    </w:p>
    <w:p w:rsidR="00826085" w:rsidRDefault="005E54D1" w:rsidP="007E047B">
      <w:pPr>
        <w:rPr>
          <w:b/>
          <w:sz w:val="22"/>
          <w:szCs w:val="22"/>
        </w:rPr>
      </w:pPr>
      <w:r>
        <w:rPr>
          <w:b/>
          <w:sz w:val="22"/>
          <w:szCs w:val="22"/>
        </w:rPr>
        <w:t>Zasedání</w:t>
      </w:r>
    </w:p>
    <w:p w:rsidR="00B9395C" w:rsidRDefault="00B9395C" w:rsidP="007E047B">
      <w:pPr>
        <w:rPr>
          <w:b/>
          <w:sz w:val="22"/>
          <w:szCs w:val="22"/>
        </w:rPr>
      </w:pPr>
    </w:p>
    <w:p w:rsidR="005E54D1" w:rsidRPr="006C0A5C" w:rsidRDefault="005E54D1" w:rsidP="00663F0D">
      <w:pPr>
        <w:pStyle w:val="Odstavecseseznamem"/>
        <w:numPr>
          <w:ilvl w:val="0"/>
          <w:numId w:val="57"/>
        </w:numPr>
        <w:jc w:val="both"/>
        <w:rPr>
          <w:rFonts w:ascii="Times New Roman" w:hAnsi="Times New Roman"/>
        </w:rPr>
      </w:pPr>
      <w:r w:rsidRPr="006C0A5C">
        <w:rPr>
          <w:rFonts w:ascii="Times New Roman" w:hAnsi="Times New Roman"/>
        </w:rPr>
        <w:t xml:space="preserve">Zasedání osadního výboru jsou </w:t>
      </w:r>
      <w:r w:rsidRPr="00CE0ED0">
        <w:rPr>
          <w:rFonts w:ascii="Times New Roman" w:hAnsi="Times New Roman"/>
          <w:highlight w:val="yellow"/>
        </w:rPr>
        <w:t>neveřejná.</w:t>
      </w:r>
      <w:r w:rsidRPr="006C0A5C">
        <w:rPr>
          <w:rFonts w:ascii="Times New Roman" w:hAnsi="Times New Roman"/>
        </w:rPr>
        <w:t xml:space="preserve"> </w:t>
      </w:r>
      <w:r w:rsidR="00050B91">
        <w:rPr>
          <w:rFonts w:ascii="Times New Roman" w:hAnsi="Times New Roman"/>
        </w:rPr>
        <w:t>O případné účasti veřejnosti na zasedání osadního výboru rozhoduje předseda</w:t>
      </w:r>
      <w:r w:rsidR="00C8315D">
        <w:rPr>
          <w:rFonts w:ascii="Times New Roman" w:hAnsi="Times New Roman"/>
        </w:rPr>
        <w:t xml:space="preserve"> výboru. </w:t>
      </w:r>
      <w:r w:rsidRPr="006C0A5C">
        <w:rPr>
          <w:rFonts w:ascii="Times New Roman" w:hAnsi="Times New Roman"/>
        </w:rPr>
        <w:t xml:space="preserve">Osadní výbor přiměřeným způsobem zajistí informování o své práci a přijatých závěrech, které jsou následně prezentovány veřejnosti prostřednictvím předsedy osadního výboru nebo jím pověřeného člena. </w:t>
      </w:r>
    </w:p>
    <w:p w:rsidR="005E54D1" w:rsidRPr="006C0A5C" w:rsidRDefault="005E54D1" w:rsidP="005E54D1">
      <w:pPr>
        <w:pStyle w:val="Odstavecseseznamem"/>
        <w:ind w:left="1068"/>
        <w:jc w:val="both"/>
        <w:rPr>
          <w:rFonts w:ascii="Times New Roman" w:hAnsi="Times New Roman"/>
        </w:rPr>
      </w:pPr>
    </w:p>
    <w:p w:rsidR="005E54D1" w:rsidRPr="006C0A5C" w:rsidRDefault="005E54D1" w:rsidP="00663F0D">
      <w:pPr>
        <w:pStyle w:val="Odstavecseseznamem"/>
        <w:numPr>
          <w:ilvl w:val="0"/>
          <w:numId w:val="57"/>
        </w:numPr>
        <w:jc w:val="both"/>
        <w:rPr>
          <w:rFonts w:ascii="Times New Roman" w:hAnsi="Times New Roman"/>
        </w:rPr>
      </w:pPr>
      <w:r w:rsidRPr="006C0A5C">
        <w:rPr>
          <w:rFonts w:ascii="Times New Roman" w:hAnsi="Times New Roman"/>
        </w:rPr>
        <w:t xml:space="preserve">Zasedání osadního výboru řídí předseda osadního výboru, v případě jeho nepřítomnosti </w:t>
      </w:r>
      <w:r w:rsidR="00C8315D">
        <w:rPr>
          <w:rFonts w:ascii="Times New Roman" w:hAnsi="Times New Roman"/>
        </w:rPr>
        <w:t xml:space="preserve">místopředseda osadního výboru nebo </w:t>
      </w:r>
      <w:r w:rsidRPr="006C0A5C">
        <w:rPr>
          <w:rFonts w:ascii="Times New Roman" w:hAnsi="Times New Roman"/>
        </w:rPr>
        <w:t>jím pověřený člen osadního výboru (dále jen „předsedající“).</w:t>
      </w:r>
    </w:p>
    <w:p w:rsidR="005E54D1" w:rsidRPr="006C0A5C" w:rsidRDefault="005E54D1" w:rsidP="005E54D1">
      <w:pPr>
        <w:pStyle w:val="Odstavecseseznamem"/>
        <w:ind w:left="1068"/>
        <w:jc w:val="both"/>
        <w:rPr>
          <w:rFonts w:ascii="Times New Roman" w:hAnsi="Times New Roman"/>
        </w:rPr>
      </w:pPr>
    </w:p>
    <w:p w:rsidR="005E54D1" w:rsidRPr="006C0A5C" w:rsidRDefault="005E54D1" w:rsidP="00663F0D">
      <w:pPr>
        <w:pStyle w:val="Odstavecseseznamem"/>
        <w:numPr>
          <w:ilvl w:val="0"/>
          <w:numId w:val="57"/>
        </w:numPr>
        <w:jc w:val="both"/>
      </w:pPr>
      <w:r w:rsidRPr="006C0A5C">
        <w:rPr>
          <w:rFonts w:ascii="Times New Roman" w:hAnsi="Times New Roman"/>
        </w:rPr>
        <w:t>Po zahájení zasedání předsedající</w:t>
      </w:r>
      <w:r w:rsidRPr="006C0A5C">
        <w:t>:</w:t>
      </w:r>
    </w:p>
    <w:p w:rsidR="005E54D1" w:rsidRPr="006C0A5C" w:rsidRDefault="005E54D1" w:rsidP="005E54D1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</w:rPr>
      </w:pPr>
      <w:r w:rsidRPr="006C0A5C">
        <w:rPr>
          <w:rFonts w:ascii="Times New Roman" w:hAnsi="Times New Roman"/>
        </w:rPr>
        <w:t>Oznámí počet přítomných členů osadního výboru a konstatuje, zda je osadní výbor usnášeníschopný</w:t>
      </w:r>
    </w:p>
    <w:p w:rsidR="005E54D1" w:rsidRPr="006C0A5C" w:rsidRDefault="005E54D1" w:rsidP="005E54D1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</w:rPr>
      </w:pPr>
      <w:r w:rsidRPr="006C0A5C">
        <w:rPr>
          <w:rFonts w:ascii="Times New Roman" w:hAnsi="Times New Roman"/>
        </w:rPr>
        <w:t>Oznámí jména omluvených, případně neomluvených členů osadního výboru</w:t>
      </w:r>
    </w:p>
    <w:p w:rsidR="005E54D1" w:rsidRPr="006C0A5C" w:rsidRDefault="005E54D1" w:rsidP="005E54D1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</w:rPr>
      </w:pPr>
      <w:r w:rsidRPr="006C0A5C">
        <w:rPr>
          <w:rFonts w:ascii="Times New Roman" w:hAnsi="Times New Roman"/>
        </w:rPr>
        <w:t>Sdělí jméno zapisovatele</w:t>
      </w:r>
    </w:p>
    <w:p w:rsidR="005E54D1" w:rsidRPr="006C0A5C" w:rsidRDefault="005E54D1" w:rsidP="005E54D1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</w:rPr>
      </w:pPr>
      <w:r w:rsidRPr="006C0A5C">
        <w:rPr>
          <w:rFonts w:ascii="Times New Roman" w:hAnsi="Times New Roman"/>
        </w:rPr>
        <w:t>Navrhne a nechá schválit 1 ověřovatele zápisu</w:t>
      </w:r>
    </w:p>
    <w:p w:rsidR="005E54D1" w:rsidRPr="006C0A5C" w:rsidRDefault="005E54D1" w:rsidP="005E54D1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</w:rPr>
      </w:pPr>
      <w:r w:rsidRPr="006C0A5C">
        <w:rPr>
          <w:rFonts w:ascii="Times New Roman" w:hAnsi="Times New Roman"/>
        </w:rPr>
        <w:t>Navrhne a nechá schválit návrh programu zasedání</w:t>
      </w:r>
    </w:p>
    <w:p w:rsidR="005E54D1" w:rsidRPr="006C0A5C" w:rsidRDefault="005E54D1" w:rsidP="005E54D1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</w:rPr>
      </w:pPr>
      <w:r w:rsidRPr="006C0A5C">
        <w:rPr>
          <w:rFonts w:ascii="Times New Roman" w:hAnsi="Times New Roman"/>
        </w:rPr>
        <w:t>Vyzve přítomné členy, aby sdělili informace o střetu zájmu dle článku 5. tohoto jednacího řádu.</w:t>
      </w:r>
    </w:p>
    <w:p w:rsidR="005E54D1" w:rsidRPr="006C0A5C" w:rsidRDefault="005E54D1" w:rsidP="005E54D1">
      <w:pPr>
        <w:pStyle w:val="Odstavecseseznamem"/>
        <w:ind w:left="1428"/>
        <w:jc w:val="both"/>
      </w:pPr>
    </w:p>
    <w:p w:rsidR="005E54D1" w:rsidRPr="006C0A5C" w:rsidRDefault="005E54D1" w:rsidP="00663F0D">
      <w:pPr>
        <w:pStyle w:val="Odstavecseseznamem"/>
        <w:numPr>
          <w:ilvl w:val="0"/>
          <w:numId w:val="57"/>
        </w:numPr>
        <w:jc w:val="both"/>
        <w:rPr>
          <w:rFonts w:ascii="Times New Roman" w:hAnsi="Times New Roman"/>
        </w:rPr>
      </w:pPr>
      <w:r w:rsidRPr="006C0A5C">
        <w:rPr>
          <w:rFonts w:ascii="Times New Roman" w:hAnsi="Times New Roman"/>
        </w:rPr>
        <w:t>Jestliže při zahájení zasedání osadního výboru anebo v jeho průběhu není osadní výbor usnášeníschopný, předsedající rozhodne, zda zasedání osadního výboru bude pokračovat, nebo bude ukončeno a svoláno náhradní zasedání.</w:t>
      </w:r>
    </w:p>
    <w:p w:rsidR="005E54D1" w:rsidRPr="006C0A5C" w:rsidRDefault="005E54D1" w:rsidP="005E54D1">
      <w:pPr>
        <w:pStyle w:val="Odstavecseseznamem"/>
        <w:ind w:left="1068"/>
        <w:jc w:val="both"/>
        <w:rPr>
          <w:rFonts w:ascii="Times New Roman" w:hAnsi="Times New Roman"/>
        </w:rPr>
      </w:pPr>
    </w:p>
    <w:p w:rsidR="005E54D1" w:rsidRPr="006C0A5C" w:rsidRDefault="005E54D1" w:rsidP="00663F0D">
      <w:pPr>
        <w:pStyle w:val="Odstavecseseznamem"/>
        <w:numPr>
          <w:ilvl w:val="0"/>
          <w:numId w:val="57"/>
        </w:numPr>
        <w:jc w:val="both"/>
        <w:rPr>
          <w:rFonts w:ascii="Times New Roman" w:hAnsi="Times New Roman"/>
        </w:rPr>
      </w:pPr>
      <w:r w:rsidRPr="006C0A5C">
        <w:rPr>
          <w:rFonts w:ascii="Times New Roman" w:hAnsi="Times New Roman"/>
        </w:rPr>
        <w:t>Předsedající řídí zasedání osadního výboru dle schváleného programu. Předsedající uděluje a odnímá slovo, může časově omezit diskusi k jednotlivým bodům zasedání osadního výboru.</w:t>
      </w:r>
    </w:p>
    <w:p w:rsidR="005E54D1" w:rsidRPr="006C0A5C" w:rsidRDefault="005E54D1" w:rsidP="005E54D1">
      <w:pPr>
        <w:pStyle w:val="Odstavecseseznamem"/>
        <w:ind w:left="1068"/>
        <w:jc w:val="both"/>
        <w:rPr>
          <w:rFonts w:ascii="Times New Roman" w:hAnsi="Times New Roman"/>
        </w:rPr>
      </w:pPr>
    </w:p>
    <w:p w:rsidR="005E54D1" w:rsidRPr="006C0A5C" w:rsidRDefault="005E54D1" w:rsidP="00663F0D">
      <w:pPr>
        <w:pStyle w:val="Odstavecseseznamem"/>
        <w:numPr>
          <w:ilvl w:val="0"/>
          <w:numId w:val="57"/>
        </w:numPr>
        <w:jc w:val="both"/>
        <w:rPr>
          <w:rFonts w:ascii="Times New Roman" w:hAnsi="Times New Roman"/>
        </w:rPr>
      </w:pPr>
      <w:r w:rsidRPr="006C0A5C">
        <w:rPr>
          <w:rFonts w:ascii="Times New Roman" w:hAnsi="Times New Roman"/>
        </w:rPr>
        <w:t>Členové osadního výboru a stálí hosté nebo jejich zástupci jsou povinni účastnit se zasedání osadního výboru, aktivně se podílet na jeho práci a plnit úkoly vyplývající z usnesení přijatých na jeho zasedání.</w:t>
      </w:r>
    </w:p>
    <w:p w:rsidR="005E54D1" w:rsidRPr="006C0A5C" w:rsidRDefault="005E54D1" w:rsidP="005E54D1">
      <w:pPr>
        <w:pStyle w:val="Odstavecseseznamem"/>
        <w:ind w:left="1068"/>
        <w:jc w:val="both"/>
        <w:rPr>
          <w:rFonts w:ascii="Times New Roman" w:hAnsi="Times New Roman"/>
        </w:rPr>
      </w:pPr>
    </w:p>
    <w:p w:rsidR="005E54D1" w:rsidRPr="006C0A5C" w:rsidRDefault="005E54D1" w:rsidP="00663F0D">
      <w:pPr>
        <w:pStyle w:val="Odstavecseseznamem"/>
        <w:numPr>
          <w:ilvl w:val="0"/>
          <w:numId w:val="57"/>
        </w:numPr>
        <w:jc w:val="both"/>
        <w:rPr>
          <w:rFonts w:ascii="Times New Roman" w:hAnsi="Times New Roman"/>
        </w:rPr>
      </w:pPr>
      <w:r w:rsidRPr="006C0A5C">
        <w:rPr>
          <w:rFonts w:ascii="Times New Roman" w:hAnsi="Times New Roman"/>
        </w:rPr>
        <w:t>Předseda osadního výboru může rozhodnout o konání technického zasedání členů osadního výboru před samotným zasedáním osadního výboru. O tomto rozhodnutí informuje předseda osadního výboru v dostatečném předstihu členy osadního výboru.</w:t>
      </w:r>
    </w:p>
    <w:p w:rsidR="005E54D1" w:rsidRPr="006C0A5C" w:rsidRDefault="005E54D1" w:rsidP="005E54D1">
      <w:pPr>
        <w:pStyle w:val="Odstavecseseznamem"/>
        <w:ind w:left="1068"/>
        <w:jc w:val="both"/>
      </w:pPr>
    </w:p>
    <w:p w:rsidR="005E54D1" w:rsidRPr="006C0A5C" w:rsidRDefault="005E54D1" w:rsidP="00663F0D">
      <w:pPr>
        <w:pStyle w:val="Odstavecseseznamem"/>
        <w:numPr>
          <w:ilvl w:val="0"/>
          <w:numId w:val="57"/>
        </w:numPr>
        <w:jc w:val="both"/>
        <w:rPr>
          <w:rFonts w:ascii="Times New Roman" w:hAnsi="Times New Roman"/>
        </w:rPr>
      </w:pPr>
      <w:r w:rsidRPr="006C0A5C">
        <w:rPr>
          <w:rFonts w:ascii="Times New Roman" w:hAnsi="Times New Roman"/>
        </w:rPr>
        <w:t>Zasedání výboru je vedeno v českém jazyce.</w:t>
      </w:r>
    </w:p>
    <w:p w:rsidR="005E54D1" w:rsidRPr="006C0A5C" w:rsidRDefault="005E54D1" w:rsidP="005E54D1">
      <w:pPr>
        <w:pStyle w:val="Odstavecseseznamem"/>
        <w:ind w:left="1068"/>
        <w:jc w:val="both"/>
        <w:rPr>
          <w:rFonts w:ascii="Times New Roman" w:hAnsi="Times New Roman"/>
        </w:rPr>
      </w:pPr>
    </w:p>
    <w:p w:rsidR="005E54D1" w:rsidRPr="006C0A5C" w:rsidRDefault="005E54D1" w:rsidP="00663F0D">
      <w:pPr>
        <w:pStyle w:val="Odstavecseseznamem"/>
        <w:numPr>
          <w:ilvl w:val="0"/>
          <w:numId w:val="57"/>
        </w:numPr>
        <w:jc w:val="both"/>
        <w:rPr>
          <w:rFonts w:ascii="Times New Roman" w:hAnsi="Times New Roman"/>
        </w:rPr>
      </w:pPr>
      <w:r w:rsidRPr="006C0A5C">
        <w:rPr>
          <w:rFonts w:ascii="Times New Roman" w:hAnsi="Times New Roman"/>
        </w:rPr>
        <w:t>Výbor rozhoduje usnesením.</w:t>
      </w:r>
    </w:p>
    <w:p w:rsidR="003B15C8" w:rsidRDefault="003B15C8" w:rsidP="003B15C8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BD0B51" w:rsidRDefault="00BD0B51" w:rsidP="003B15C8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3B15C8" w:rsidRDefault="003B15C8" w:rsidP="003B15C8">
      <w:pPr>
        <w:pStyle w:val="Odstavecseseznamem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Přijímání usnesení</w:t>
      </w:r>
    </w:p>
    <w:p w:rsidR="00B9395C" w:rsidRDefault="00B9395C" w:rsidP="003B15C8">
      <w:pPr>
        <w:pStyle w:val="Odstavecseseznamem"/>
        <w:ind w:left="0"/>
        <w:jc w:val="both"/>
        <w:rPr>
          <w:rFonts w:ascii="Times New Roman" w:hAnsi="Times New Roman"/>
          <w:b/>
        </w:rPr>
      </w:pPr>
    </w:p>
    <w:p w:rsidR="003B15C8" w:rsidRPr="006C0A5C" w:rsidRDefault="003B15C8" w:rsidP="00663F0D">
      <w:pPr>
        <w:pStyle w:val="Odstavecseseznamem"/>
        <w:numPr>
          <w:ilvl w:val="0"/>
          <w:numId w:val="57"/>
        </w:numPr>
        <w:jc w:val="both"/>
        <w:rPr>
          <w:rFonts w:ascii="Times New Roman" w:hAnsi="Times New Roman"/>
        </w:rPr>
      </w:pPr>
      <w:r w:rsidRPr="006C0A5C">
        <w:rPr>
          <w:rFonts w:ascii="Times New Roman" w:hAnsi="Times New Roman"/>
        </w:rPr>
        <w:t>Osadní výbor je usnášeníschopný za účasti nadpoloviční většiny všech jeho členů.</w:t>
      </w:r>
    </w:p>
    <w:p w:rsidR="003B15C8" w:rsidRPr="006C0A5C" w:rsidRDefault="003B15C8" w:rsidP="003B15C8">
      <w:pPr>
        <w:pStyle w:val="Odstavecseseznamem"/>
        <w:ind w:left="1068"/>
        <w:jc w:val="both"/>
        <w:rPr>
          <w:rFonts w:ascii="Times New Roman" w:hAnsi="Times New Roman"/>
        </w:rPr>
      </w:pPr>
    </w:p>
    <w:p w:rsidR="003B15C8" w:rsidRPr="006C0A5C" w:rsidRDefault="003B15C8" w:rsidP="00663F0D">
      <w:pPr>
        <w:pStyle w:val="Odstavecseseznamem"/>
        <w:numPr>
          <w:ilvl w:val="0"/>
          <w:numId w:val="57"/>
        </w:numPr>
        <w:jc w:val="both"/>
        <w:rPr>
          <w:rFonts w:ascii="Times New Roman" w:hAnsi="Times New Roman"/>
        </w:rPr>
      </w:pPr>
      <w:r w:rsidRPr="006C0A5C">
        <w:rPr>
          <w:rFonts w:ascii="Times New Roman" w:hAnsi="Times New Roman"/>
        </w:rPr>
        <w:t>Rozhodnutí osadního výboru jsou přijímána na základě konsensu. Pokud se nedaří dospět k rozhodnutí tímto způsobem</w:t>
      </w:r>
      <w:r w:rsidR="00C8315D">
        <w:rPr>
          <w:rFonts w:ascii="Times New Roman" w:hAnsi="Times New Roman"/>
        </w:rPr>
        <w:t xml:space="preserve"> nebo předseda výboru tak uzná za vhodné</w:t>
      </w:r>
      <w:r w:rsidRPr="006C0A5C">
        <w:rPr>
          <w:rFonts w:ascii="Times New Roman" w:hAnsi="Times New Roman"/>
        </w:rPr>
        <w:t>, je možné pro přijetí rozhodnutí využít hlasování.</w:t>
      </w:r>
    </w:p>
    <w:p w:rsidR="003B15C8" w:rsidRPr="006C0A5C" w:rsidRDefault="003B15C8" w:rsidP="003B15C8">
      <w:pPr>
        <w:pStyle w:val="Odstavecseseznamem"/>
        <w:rPr>
          <w:rFonts w:ascii="Times New Roman" w:hAnsi="Times New Roman"/>
        </w:rPr>
      </w:pPr>
    </w:p>
    <w:p w:rsidR="003B15C8" w:rsidRPr="006C0A5C" w:rsidRDefault="003B15C8" w:rsidP="00663F0D">
      <w:pPr>
        <w:pStyle w:val="Odstavecseseznamem"/>
        <w:numPr>
          <w:ilvl w:val="0"/>
          <w:numId w:val="57"/>
        </w:numPr>
        <w:jc w:val="both"/>
        <w:rPr>
          <w:rFonts w:ascii="Times New Roman" w:hAnsi="Times New Roman"/>
        </w:rPr>
      </w:pPr>
      <w:r w:rsidRPr="006C0A5C">
        <w:rPr>
          <w:rFonts w:ascii="Times New Roman" w:hAnsi="Times New Roman"/>
        </w:rPr>
        <w:t xml:space="preserve">Ke každému bodu programu se vede rozprava, do které se může přihlásit každý z přítomných </w:t>
      </w:r>
      <w:r w:rsidR="00C8315D">
        <w:rPr>
          <w:rFonts w:ascii="Times New Roman" w:hAnsi="Times New Roman"/>
        </w:rPr>
        <w:t xml:space="preserve">na </w:t>
      </w:r>
      <w:r w:rsidRPr="006C0A5C">
        <w:rPr>
          <w:rFonts w:ascii="Times New Roman" w:hAnsi="Times New Roman"/>
        </w:rPr>
        <w:t>jednání osadního výboru. V rozpravě předseda uděluje slovo přihlášeným v pořadí, v jakém se přihlásili. Předsedající může přihlášenému odejmout slovo, pokud jeho příspěvek není věcný, stručný, anebo nesměřuje ke konečnému stanovisku.</w:t>
      </w:r>
    </w:p>
    <w:p w:rsidR="003B15C8" w:rsidRPr="006C0A5C" w:rsidRDefault="003B15C8" w:rsidP="003B15C8">
      <w:pPr>
        <w:pStyle w:val="Odstavecseseznamem"/>
        <w:ind w:left="1068"/>
        <w:jc w:val="both"/>
        <w:rPr>
          <w:rFonts w:ascii="Times New Roman" w:hAnsi="Times New Roman"/>
        </w:rPr>
      </w:pPr>
    </w:p>
    <w:p w:rsidR="003B15C8" w:rsidRPr="006C0A5C" w:rsidRDefault="003B15C8" w:rsidP="00663F0D">
      <w:pPr>
        <w:pStyle w:val="Odstavecseseznamem"/>
        <w:numPr>
          <w:ilvl w:val="0"/>
          <w:numId w:val="57"/>
        </w:numPr>
        <w:jc w:val="both"/>
        <w:rPr>
          <w:rFonts w:ascii="Times New Roman" w:hAnsi="Times New Roman"/>
        </w:rPr>
      </w:pPr>
      <w:r w:rsidRPr="006C0A5C">
        <w:rPr>
          <w:rFonts w:ascii="Times New Roman" w:hAnsi="Times New Roman"/>
        </w:rPr>
        <w:t>Hlasuje se veřejně zvednutím ruky v pořadí: pro, proti, zdržel se hlasování. Pro přijetí návrhu usnesení je zapotřebí získat nadpoloviční většinu všech hlasů členů osadního výboru. V případě, že při hlasování dojde k rovnosti hlasů, rozhoduje hlas předsedajícího.</w:t>
      </w:r>
    </w:p>
    <w:p w:rsidR="003B15C8" w:rsidRPr="006C0A5C" w:rsidRDefault="003B15C8" w:rsidP="003B15C8">
      <w:pPr>
        <w:pStyle w:val="Odstavecseseznamem"/>
        <w:rPr>
          <w:rFonts w:ascii="Times New Roman" w:hAnsi="Times New Roman"/>
        </w:rPr>
      </w:pPr>
    </w:p>
    <w:p w:rsidR="003B15C8" w:rsidRPr="006C0A5C" w:rsidRDefault="003B15C8" w:rsidP="00663F0D">
      <w:pPr>
        <w:pStyle w:val="Odstavecseseznamem"/>
        <w:numPr>
          <w:ilvl w:val="0"/>
          <w:numId w:val="57"/>
        </w:numPr>
        <w:jc w:val="both"/>
        <w:rPr>
          <w:rFonts w:ascii="Times New Roman" w:hAnsi="Times New Roman"/>
        </w:rPr>
      </w:pPr>
      <w:r w:rsidRPr="006C0A5C">
        <w:rPr>
          <w:rFonts w:ascii="Times New Roman" w:hAnsi="Times New Roman"/>
        </w:rPr>
        <w:t xml:space="preserve">O pozměňujících návrzích k usnesení se hlasuje v opačném pořadí, než jak byly předneseny. U hlasování jsou staženy ty návrhy, které se staly </w:t>
      </w:r>
      <w:proofErr w:type="spellStart"/>
      <w:r w:rsidRPr="006C0A5C">
        <w:rPr>
          <w:rFonts w:ascii="Times New Roman" w:hAnsi="Times New Roman"/>
        </w:rPr>
        <w:t>nehlasovatelné</w:t>
      </w:r>
      <w:proofErr w:type="spellEnd"/>
      <w:r w:rsidRPr="006C0A5C">
        <w:rPr>
          <w:rFonts w:ascii="Times New Roman" w:hAnsi="Times New Roman"/>
        </w:rPr>
        <w:t>.</w:t>
      </w:r>
    </w:p>
    <w:p w:rsidR="003B15C8" w:rsidRPr="006C0A5C" w:rsidRDefault="003B15C8" w:rsidP="003B15C8">
      <w:pPr>
        <w:pStyle w:val="Odstavecseseznamem"/>
        <w:ind w:left="1068"/>
        <w:jc w:val="both"/>
        <w:rPr>
          <w:rFonts w:ascii="Times New Roman" w:hAnsi="Times New Roman"/>
        </w:rPr>
      </w:pPr>
    </w:p>
    <w:p w:rsidR="003B15C8" w:rsidRPr="006C0A5C" w:rsidRDefault="003B15C8" w:rsidP="00663F0D">
      <w:pPr>
        <w:pStyle w:val="Odstavecseseznamem"/>
        <w:numPr>
          <w:ilvl w:val="0"/>
          <w:numId w:val="57"/>
        </w:numPr>
        <w:jc w:val="both"/>
        <w:rPr>
          <w:rFonts w:ascii="Times New Roman" w:hAnsi="Times New Roman"/>
        </w:rPr>
      </w:pPr>
      <w:r w:rsidRPr="006C0A5C">
        <w:rPr>
          <w:rFonts w:ascii="Times New Roman" w:hAnsi="Times New Roman"/>
        </w:rPr>
        <w:t>Každý hlasující, který nesouhlasí s navrhovaným rozhodnutím, má právo podat písemné stanovisko, ve kterém uvede svůj odlišný názor a jeho odůvodnění. Toto písemné stanovisko bude přiloženo k zápisu.</w:t>
      </w:r>
    </w:p>
    <w:p w:rsidR="003B15C8" w:rsidRPr="006C0A5C" w:rsidRDefault="003B15C8" w:rsidP="003B15C8">
      <w:pPr>
        <w:pStyle w:val="Odstavecseseznamem"/>
        <w:ind w:left="1068"/>
        <w:jc w:val="both"/>
        <w:rPr>
          <w:rFonts w:ascii="Times New Roman" w:hAnsi="Times New Roman"/>
        </w:rPr>
      </w:pPr>
    </w:p>
    <w:p w:rsidR="003B15C8" w:rsidRPr="006C0A5C" w:rsidRDefault="003B15C8" w:rsidP="00663F0D">
      <w:pPr>
        <w:pStyle w:val="Odstavecseseznamem"/>
        <w:numPr>
          <w:ilvl w:val="0"/>
          <w:numId w:val="57"/>
        </w:numPr>
        <w:jc w:val="both"/>
      </w:pPr>
      <w:r w:rsidRPr="006C0A5C">
        <w:rPr>
          <w:rFonts w:ascii="Times New Roman" w:hAnsi="Times New Roman"/>
        </w:rPr>
        <w:t>Členové výboru mají rovné hlasovací právo</w:t>
      </w:r>
      <w:r w:rsidRPr="006C0A5C">
        <w:t>.</w:t>
      </w:r>
    </w:p>
    <w:p w:rsidR="003B15C8" w:rsidRDefault="003B15C8" w:rsidP="003B15C8">
      <w:pPr>
        <w:pStyle w:val="Odstavecseseznamem"/>
        <w:ind w:left="0"/>
        <w:jc w:val="both"/>
      </w:pPr>
    </w:p>
    <w:p w:rsidR="003B15C8" w:rsidRDefault="003B15C8" w:rsidP="003B15C8">
      <w:pPr>
        <w:pStyle w:val="Odstavecseseznamem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Zápis z</w:t>
      </w:r>
      <w:r w:rsidR="00B9395C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jednání</w:t>
      </w:r>
    </w:p>
    <w:p w:rsidR="00B9395C" w:rsidRDefault="00B9395C" w:rsidP="003B15C8">
      <w:pPr>
        <w:pStyle w:val="Odstavecseseznamem"/>
        <w:ind w:left="0"/>
        <w:jc w:val="both"/>
        <w:rPr>
          <w:rFonts w:ascii="Times New Roman" w:hAnsi="Times New Roman"/>
          <w:b/>
        </w:rPr>
      </w:pPr>
    </w:p>
    <w:p w:rsidR="003B15C8" w:rsidRPr="006C0A5C" w:rsidRDefault="003B15C8" w:rsidP="00663F0D">
      <w:pPr>
        <w:pStyle w:val="Odstavecseseznamem"/>
        <w:numPr>
          <w:ilvl w:val="0"/>
          <w:numId w:val="57"/>
        </w:numPr>
        <w:jc w:val="both"/>
        <w:rPr>
          <w:rFonts w:ascii="Times New Roman" w:hAnsi="Times New Roman"/>
        </w:rPr>
      </w:pPr>
      <w:r w:rsidRPr="006C0A5C">
        <w:rPr>
          <w:rFonts w:ascii="Times New Roman" w:hAnsi="Times New Roman"/>
        </w:rPr>
        <w:t>Ze zasedání osadního výboru je pořizován členem určeným předsedajícím zápis. Zápis musí obsahovat datum a místo zasedání, jméno předsedajícího, hodinu zahájení a ukončení zasedání, seznam zúčastněných členů, stálých hostů a dalších přizvaných hostů, schválený program zasedání, průběh diskuse, průběh hlasování a obsah přijatých usnesení.</w:t>
      </w:r>
    </w:p>
    <w:p w:rsidR="003B15C8" w:rsidRPr="006C0A5C" w:rsidRDefault="003B15C8" w:rsidP="003B15C8">
      <w:pPr>
        <w:pStyle w:val="Odstavecseseznamem"/>
        <w:ind w:left="1068"/>
        <w:jc w:val="both"/>
        <w:rPr>
          <w:rFonts w:ascii="Times New Roman" w:hAnsi="Times New Roman"/>
        </w:rPr>
      </w:pPr>
    </w:p>
    <w:p w:rsidR="003B15C8" w:rsidRPr="006C0A5C" w:rsidRDefault="003B15C8" w:rsidP="00663F0D">
      <w:pPr>
        <w:pStyle w:val="Odstavecseseznamem"/>
        <w:numPr>
          <w:ilvl w:val="0"/>
          <w:numId w:val="57"/>
        </w:numPr>
        <w:jc w:val="both"/>
        <w:rPr>
          <w:rFonts w:ascii="Times New Roman" w:hAnsi="Times New Roman"/>
        </w:rPr>
      </w:pPr>
      <w:r w:rsidRPr="006C0A5C">
        <w:rPr>
          <w:rFonts w:ascii="Times New Roman" w:hAnsi="Times New Roman"/>
        </w:rPr>
        <w:t>Zápis podepisuje předseda, případně předsedající, ověřovatel a zapisovatel.</w:t>
      </w:r>
    </w:p>
    <w:p w:rsidR="003B15C8" w:rsidRPr="006C0A5C" w:rsidRDefault="003B15C8" w:rsidP="003B15C8">
      <w:pPr>
        <w:pStyle w:val="Odstavecseseznamem"/>
        <w:ind w:left="1068"/>
        <w:jc w:val="both"/>
        <w:rPr>
          <w:rFonts w:ascii="Times New Roman" w:hAnsi="Times New Roman"/>
        </w:rPr>
      </w:pPr>
    </w:p>
    <w:p w:rsidR="003B15C8" w:rsidRPr="006C0A5C" w:rsidRDefault="003B15C8" w:rsidP="00663F0D">
      <w:pPr>
        <w:pStyle w:val="Odstavecseseznamem"/>
        <w:numPr>
          <w:ilvl w:val="0"/>
          <w:numId w:val="57"/>
        </w:numPr>
        <w:jc w:val="both"/>
        <w:rPr>
          <w:rFonts w:ascii="Times New Roman" w:hAnsi="Times New Roman"/>
        </w:rPr>
      </w:pPr>
      <w:r w:rsidRPr="006C0A5C">
        <w:rPr>
          <w:rFonts w:ascii="Times New Roman" w:hAnsi="Times New Roman"/>
        </w:rPr>
        <w:t>Zápis ze zasedání osadního výboru rozešle předseda nebo jím pověřený člen osadního výboru všem členům osadního výboru a stálým hostům formou elektronické pošty nejpozději do 7 pracovních dnů ode dne konání příslušného zasedání po odsouhlasení zápisu ověřovateli.</w:t>
      </w:r>
    </w:p>
    <w:p w:rsidR="003B15C8" w:rsidRPr="006C0A5C" w:rsidRDefault="003B15C8" w:rsidP="003B15C8">
      <w:pPr>
        <w:pStyle w:val="Odstavecseseznamem"/>
        <w:rPr>
          <w:rFonts w:ascii="Times New Roman" w:hAnsi="Times New Roman"/>
        </w:rPr>
      </w:pPr>
    </w:p>
    <w:p w:rsidR="003B15C8" w:rsidRPr="006C0A5C" w:rsidRDefault="003B15C8" w:rsidP="00663F0D">
      <w:pPr>
        <w:pStyle w:val="Odstavecseseznamem"/>
        <w:numPr>
          <w:ilvl w:val="0"/>
          <w:numId w:val="57"/>
        </w:numPr>
        <w:jc w:val="both"/>
        <w:rPr>
          <w:rFonts w:ascii="Times New Roman" w:hAnsi="Times New Roman"/>
        </w:rPr>
      </w:pPr>
      <w:r w:rsidRPr="006C0A5C">
        <w:rPr>
          <w:rFonts w:ascii="Times New Roman" w:hAnsi="Times New Roman"/>
        </w:rPr>
        <w:t>Zápis z jednání osadního výboru musí být přístupný veřejnosti k nahlédnutí.</w:t>
      </w:r>
    </w:p>
    <w:p w:rsidR="003B15C8" w:rsidRPr="006C0A5C" w:rsidRDefault="003B15C8" w:rsidP="003B15C8">
      <w:pPr>
        <w:pStyle w:val="Odstavecseseznamem"/>
        <w:ind w:left="1068"/>
        <w:jc w:val="both"/>
        <w:rPr>
          <w:rFonts w:ascii="Times New Roman" w:hAnsi="Times New Roman"/>
        </w:rPr>
      </w:pPr>
    </w:p>
    <w:p w:rsidR="003B15C8" w:rsidRPr="006C0A5C" w:rsidRDefault="003B15C8" w:rsidP="00663F0D">
      <w:pPr>
        <w:pStyle w:val="Odstavecseseznamem"/>
        <w:numPr>
          <w:ilvl w:val="0"/>
          <w:numId w:val="57"/>
        </w:numPr>
        <w:jc w:val="both"/>
        <w:rPr>
          <w:rFonts w:ascii="Times New Roman" w:hAnsi="Times New Roman"/>
        </w:rPr>
      </w:pPr>
      <w:r w:rsidRPr="006C0A5C">
        <w:rPr>
          <w:rFonts w:ascii="Times New Roman" w:hAnsi="Times New Roman"/>
        </w:rPr>
        <w:t>Přijatá usnesení jsou číslována následujícím způsobem: pořadové číslo usnesení v daném kalendářním roce/kalendářní rok (např. 4/2010, 4/2011).</w:t>
      </w:r>
    </w:p>
    <w:p w:rsidR="003B15C8" w:rsidRDefault="003B15C8" w:rsidP="003B15C8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3B15C8" w:rsidRDefault="003B15C8" w:rsidP="003B15C8">
      <w:pPr>
        <w:pStyle w:val="Odstavecseseznamem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Pracovní skupiny</w:t>
      </w:r>
    </w:p>
    <w:p w:rsidR="003B15C8" w:rsidRPr="006C0A5C" w:rsidRDefault="003B15C8" w:rsidP="00663F0D">
      <w:pPr>
        <w:pStyle w:val="Odstavecseseznamem"/>
        <w:numPr>
          <w:ilvl w:val="0"/>
          <w:numId w:val="57"/>
        </w:numPr>
        <w:jc w:val="both"/>
        <w:rPr>
          <w:rFonts w:ascii="Times New Roman" w:hAnsi="Times New Roman"/>
        </w:rPr>
      </w:pPr>
      <w:r w:rsidRPr="006C0A5C">
        <w:rPr>
          <w:rFonts w:ascii="Times New Roman" w:hAnsi="Times New Roman"/>
        </w:rPr>
        <w:t>Předseda osadního výboru může ustavit pracovní skupiny pro řešení specifických problémů (odborné expertízy, stanoviska, studie atp.)</w:t>
      </w:r>
    </w:p>
    <w:p w:rsidR="003B15C8" w:rsidRPr="006C0A5C" w:rsidRDefault="003B15C8" w:rsidP="003B15C8">
      <w:pPr>
        <w:pStyle w:val="Odstavecseseznamem"/>
        <w:ind w:left="1068"/>
        <w:jc w:val="both"/>
        <w:rPr>
          <w:rFonts w:ascii="Times New Roman" w:hAnsi="Times New Roman"/>
        </w:rPr>
      </w:pPr>
    </w:p>
    <w:p w:rsidR="003B15C8" w:rsidRPr="006C0A5C" w:rsidRDefault="003B15C8" w:rsidP="00663F0D">
      <w:pPr>
        <w:pStyle w:val="Odstavecseseznamem"/>
        <w:numPr>
          <w:ilvl w:val="0"/>
          <w:numId w:val="57"/>
        </w:numPr>
        <w:jc w:val="both"/>
        <w:rPr>
          <w:rFonts w:ascii="Times New Roman" w:hAnsi="Times New Roman"/>
        </w:rPr>
      </w:pPr>
      <w:r w:rsidRPr="006C0A5C">
        <w:rPr>
          <w:rFonts w:ascii="Times New Roman" w:hAnsi="Times New Roman"/>
        </w:rPr>
        <w:t>Členové pracovní skupiny jsou jmenování a odvoláváni předsedou osadního výboru. Jeden z členů pracovní skupiny je pověřen jejím vedením.</w:t>
      </w:r>
    </w:p>
    <w:p w:rsidR="003B15C8" w:rsidRPr="006C0A5C" w:rsidRDefault="003B15C8" w:rsidP="003B15C8">
      <w:pPr>
        <w:pStyle w:val="Odstavecseseznamem"/>
        <w:ind w:left="1068"/>
        <w:jc w:val="both"/>
        <w:rPr>
          <w:rFonts w:ascii="Times New Roman" w:hAnsi="Times New Roman"/>
        </w:rPr>
      </w:pPr>
    </w:p>
    <w:p w:rsidR="003B15C8" w:rsidRPr="006C0A5C" w:rsidRDefault="003B15C8" w:rsidP="00663F0D">
      <w:pPr>
        <w:pStyle w:val="Odstavecseseznamem"/>
        <w:numPr>
          <w:ilvl w:val="0"/>
          <w:numId w:val="57"/>
        </w:numPr>
        <w:jc w:val="both"/>
        <w:rPr>
          <w:rFonts w:ascii="Times New Roman" w:hAnsi="Times New Roman"/>
        </w:rPr>
      </w:pPr>
      <w:r w:rsidRPr="006C0A5C">
        <w:rPr>
          <w:rFonts w:ascii="Times New Roman" w:hAnsi="Times New Roman"/>
        </w:rPr>
        <w:t>Pracovní skupiny předkládají osadnímu výboru návrhy a doporučení, které jsou výsledkem jejich činnosti.</w:t>
      </w:r>
    </w:p>
    <w:p w:rsidR="003B15C8" w:rsidRDefault="003B15C8" w:rsidP="003B15C8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3B15C8" w:rsidRDefault="003B15C8" w:rsidP="003B15C8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6C0A5C" w:rsidRPr="003015FF" w:rsidRDefault="003B15C8" w:rsidP="00663F0D">
      <w:pPr>
        <w:pStyle w:val="Nadpis1"/>
        <w:numPr>
          <w:ilvl w:val="0"/>
          <w:numId w:val="49"/>
        </w:numPr>
        <w:rPr>
          <w:sz w:val="24"/>
          <w:szCs w:val="24"/>
        </w:rPr>
      </w:pPr>
      <w:bookmarkStart w:id="23" w:name="_Toc310263786"/>
      <w:r w:rsidRPr="003015FF">
        <w:rPr>
          <w:sz w:val="24"/>
          <w:szCs w:val="24"/>
        </w:rPr>
        <w:t>FORMULÁŘE/PŘÍLOHY</w:t>
      </w:r>
      <w:bookmarkEnd w:id="23"/>
    </w:p>
    <w:p w:rsidR="003B15C8" w:rsidRDefault="003B15C8" w:rsidP="003B15C8">
      <w:pPr>
        <w:pStyle w:val="Odstavecseseznamem"/>
        <w:ind w:left="0"/>
        <w:jc w:val="both"/>
        <w:rPr>
          <w:rFonts w:ascii="Times New Roman" w:hAnsi="Times New Roman"/>
        </w:rPr>
      </w:pPr>
      <w:r w:rsidRPr="006C0A5C">
        <w:rPr>
          <w:rFonts w:ascii="Times New Roman" w:hAnsi="Times New Roman"/>
        </w:rPr>
        <w:t>Žádné</w:t>
      </w:r>
    </w:p>
    <w:p w:rsidR="006C0A5C" w:rsidRPr="006C0A5C" w:rsidRDefault="006C0A5C" w:rsidP="003B15C8">
      <w:pPr>
        <w:pStyle w:val="Odstavecseseznamem"/>
        <w:ind w:left="0"/>
        <w:jc w:val="both"/>
        <w:rPr>
          <w:rFonts w:ascii="Times New Roman" w:hAnsi="Times New Roman"/>
        </w:rPr>
      </w:pPr>
    </w:p>
    <w:p w:rsidR="003B15C8" w:rsidRDefault="003B15C8" w:rsidP="003B15C8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3B15C8" w:rsidRPr="003015FF" w:rsidRDefault="003B15C8" w:rsidP="00663F0D">
      <w:pPr>
        <w:pStyle w:val="Nadpis1"/>
        <w:numPr>
          <w:ilvl w:val="0"/>
          <w:numId w:val="49"/>
        </w:numPr>
        <w:rPr>
          <w:sz w:val="24"/>
          <w:szCs w:val="24"/>
        </w:rPr>
      </w:pPr>
      <w:bookmarkStart w:id="24" w:name="_Toc310263787"/>
      <w:r w:rsidRPr="003015FF">
        <w:rPr>
          <w:sz w:val="24"/>
          <w:szCs w:val="24"/>
        </w:rPr>
        <w:t>ODKAZ NA DOKUMENTY</w:t>
      </w:r>
      <w:bookmarkEnd w:id="24"/>
    </w:p>
    <w:p w:rsidR="003B15C8" w:rsidRPr="006C0A5C" w:rsidRDefault="003B15C8" w:rsidP="003B15C8">
      <w:pPr>
        <w:pStyle w:val="Odstavecseseznamem"/>
        <w:ind w:left="0"/>
        <w:jc w:val="both"/>
        <w:rPr>
          <w:rFonts w:ascii="Times New Roman" w:hAnsi="Times New Roman"/>
        </w:rPr>
      </w:pPr>
      <w:r w:rsidRPr="006C0A5C">
        <w:rPr>
          <w:rFonts w:ascii="Times New Roman" w:hAnsi="Times New Roman"/>
        </w:rPr>
        <w:t>Zákon číslo128/2000Sb o obcích v platném znění, Statutu města v platném znění.</w:t>
      </w:r>
    </w:p>
    <w:p w:rsidR="003B15C8" w:rsidRDefault="003B15C8" w:rsidP="003B15C8">
      <w:pPr>
        <w:pStyle w:val="Odstavecseseznamem"/>
        <w:ind w:left="0"/>
        <w:jc w:val="both"/>
        <w:rPr>
          <w:rFonts w:ascii="Times New Roman" w:hAnsi="Times New Roman"/>
        </w:rPr>
      </w:pPr>
    </w:p>
    <w:p w:rsidR="006C0A5C" w:rsidRDefault="006C0A5C" w:rsidP="003B15C8">
      <w:pPr>
        <w:pStyle w:val="Odstavecseseznamem"/>
        <w:ind w:left="0"/>
        <w:jc w:val="both"/>
        <w:rPr>
          <w:rFonts w:ascii="Times New Roman" w:hAnsi="Times New Roman"/>
        </w:rPr>
      </w:pPr>
    </w:p>
    <w:p w:rsidR="003B15C8" w:rsidRPr="003015FF" w:rsidRDefault="003B15C8" w:rsidP="00663F0D">
      <w:pPr>
        <w:pStyle w:val="Nadpis1"/>
        <w:numPr>
          <w:ilvl w:val="0"/>
          <w:numId w:val="49"/>
        </w:numPr>
        <w:rPr>
          <w:sz w:val="24"/>
          <w:szCs w:val="24"/>
        </w:rPr>
      </w:pPr>
      <w:bookmarkStart w:id="25" w:name="_Toc310263788"/>
      <w:r w:rsidRPr="003015FF">
        <w:rPr>
          <w:sz w:val="24"/>
          <w:szCs w:val="24"/>
        </w:rPr>
        <w:t>ZÁVĚREČNÁ USTANOVENÍ</w:t>
      </w:r>
      <w:bookmarkEnd w:id="25"/>
    </w:p>
    <w:p w:rsidR="00B9395C" w:rsidRDefault="00B9395C" w:rsidP="003B15C8">
      <w:pPr>
        <w:pStyle w:val="Odstavecseseznamem"/>
        <w:ind w:left="0"/>
        <w:jc w:val="both"/>
        <w:rPr>
          <w:rFonts w:ascii="Times New Roman" w:hAnsi="Times New Roman"/>
        </w:rPr>
      </w:pPr>
    </w:p>
    <w:p w:rsidR="003B15C8" w:rsidRPr="006C0A5C" w:rsidRDefault="003B15C8" w:rsidP="00663F0D">
      <w:pPr>
        <w:pStyle w:val="Odstavecseseznamem"/>
        <w:numPr>
          <w:ilvl w:val="0"/>
          <w:numId w:val="58"/>
        </w:numPr>
        <w:jc w:val="both"/>
        <w:rPr>
          <w:rFonts w:ascii="Times New Roman" w:hAnsi="Times New Roman"/>
        </w:rPr>
      </w:pPr>
      <w:r w:rsidRPr="006C0A5C">
        <w:rPr>
          <w:rFonts w:ascii="Times New Roman" w:hAnsi="Times New Roman"/>
        </w:rPr>
        <w:t>Schválení a změny jednacího řádu mohou být činěny jen formou usnesení zastupitelstva.</w:t>
      </w:r>
    </w:p>
    <w:p w:rsidR="003B15C8" w:rsidRPr="006C0A5C" w:rsidRDefault="003B15C8" w:rsidP="003B15C8">
      <w:pPr>
        <w:pStyle w:val="Odstavecseseznamem"/>
        <w:ind w:left="1068"/>
        <w:jc w:val="both"/>
        <w:rPr>
          <w:rFonts w:ascii="Times New Roman" w:hAnsi="Times New Roman"/>
        </w:rPr>
      </w:pPr>
    </w:p>
    <w:p w:rsidR="003B15C8" w:rsidRPr="006C0A5C" w:rsidRDefault="003B15C8" w:rsidP="00663F0D">
      <w:pPr>
        <w:pStyle w:val="Odstavecseseznamem"/>
        <w:numPr>
          <w:ilvl w:val="0"/>
          <w:numId w:val="58"/>
        </w:numPr>
        <w:jc w:val="both"/>
        <w:rPr>
          <w:rFonts w:ascii="Times New Roman" w:hAnsi="Times New Roman"/>
        </w:rPr>
      </w:pPr>
      <w:r w:rsidRPr="006C0A5C">
        <w:rPr>
          <w:rFonts w:ascii="Times New Roman" w:hAnsi="Times New Roman"/>
        </w:rPr>
        <w:t>Tento jednací řád byl projednán a schválen zastupitelstvem na svém zasedání dne</w:t>
      </w:r>
      <w:r w:rsidR="00B9395C">
        <w:rPr>
          <w:rFonts w:ascii="Times New Roman" w:hAnsi="Times New Roman"/>
        </w:rPr>
        <w:t xml:space="preserve"> </w:t>
      </w:r>
      <w:r w:rsidR="00785AAB">
        <w:rPr>
          <w:rFonts w:ascii="Times New Roman" w:hAnsi="Times New Roman"/>
        </w:rPr>
        <w:t>27. 4. 2015</w:t>
      </w:r>
      <w:r w:rsidRPr="006C0A5C">
        <w:rPr>
          <w:rFonts w:ascii="Times New Roman" w:hAnsi="Times New Roman"/>
        </w:rPr>
        <w:t xml:space="preserve"> </w:t>
      </w:r>
      <w:proofErr w:type="spellStart"/>
      <w:r w:rsidRPr="006C0A5C">
        <w:rPr>
          <w:rFonts w:ascii="Times New Roman" w:hAnsi="Times New Roman"/>
        </w:rPr>
        <w:t>usn</w:t>
      </w:r>
      <w:proofErr w:type="spellEnd"/>
      <w:r w:rsidRPr="006C0A5C">
        <w:rPr>
          <w:rFonts w:ascii="Times New Roman" w:hAnsi="Times New Roman"/>
        </w:rPr>
        <w:t xml:space="preserve">. č. </w:t>
      </w:r>
      <w:r w:rsidR="00785AAB">
        <w:rPr>
          <w:rFonts w:ascii="Times New Roman" w:hAnsi="Times New Roman"/>
        </w:rPr>
        <w:t>34/2015,</w:t>
      </w:r>
      <w:r w:rsidRPr="006C0A5C">
        <w:rPr>
          <w:rFonts w:ascii="Times New Roman" w:hAnsi="Times New Roman"/>
        </w:rPr>
        <w:t xml:space="preserve"> a tímto datem nabývá účinnosti.</w:t>
      </w:r>
    </w:p>
    <w:p w:rsidR="003B15C8" w:rsidRPr="006C0A5C" w:rsidRDefault="003B15C8" w:rsidP="003B15C8">
      <w:pPr>
        <w:pStyle w:val="Odstavecseseznamem"/>
        <w:ind w:left="1068"/>
        <w:jc w:val="both"/>
        <w:rPr>
          <w:rFonts w:ascii="Times New Roman" w:hAnsi="Times New Roman"/>
        </w:rPr>
      </w:pPr>
    </w:p>
    <w:p w:rsidR="005E54D1" w:rsidRPr="00BD0B51" w:rsidRDefault="003B15C8" w:rsidP="007E047B">
      <w:pPr>
        <w:pStyle w:val="Odstavecseseznamem"/>
        <w:numPr>
          <w:ilvl w:val="0"/>
          <w:numId w:val="58"/>
        </w:numPr>
        <w:jc w:val="both"/>
        <w:rPr>
          <w:rFonts w:ascii="Times New Roman" w:hAnsi="Times New Roman"/>
        </w:rPr>
      </w:pPr>
      <w:r w:rsidRPr="006C0A5C">
        <w:rPr>
          <w:rFonts w:ascii="Times New Roman" w:hAnsi="Times New Roman"/>
        </w:rPr>
        <w:t xml:space="preserve">Originály tohoto jednacího řádu jsou uloženy u tajemníka úřadu MO Plzeň </w:t>
      </w:r>
      <w:smartTag w:uri="urn:schemas-microsoft-com:office:smarttags" w:element="metricconverter">
        <w:smartTagPr>
          <w:attr w:name="ProductID" w:val="3 a"/>
        </w:smartTagPr>
        <w:r w:rsidRPr="006C0A5C">
          <w:rPr>
            <w:rFonts w:ascii="Times New Roman" w:hAnsi="Times New Roman"/>
          </w:rPr>
          <w:t>3 a</w:t>
        </w:r>
      </w:smartTag>
      <w:r w:rsidRPr="006C0A5C">
        <w:rPr>
          <w:rFonts w:ascii="Times New Roman" w:hAnsi="Times New Roman"/>
        </w:rPr>
        <w:t xml:space="preserve"> předsedy osadního výboru.</w:t>
      </w:r>
    </w:p>
    <w:sectPr w:rsidR="005E54D1" w:rsidRPr="00BD0B51" w:rsidSect="00433949">
      <w:headerReference w:type="default" r:id="rId18"/>
      <w:footerReference w:type="default" r:id="rId19"/>
      <w:pgSz w:w="11907" w:h="16840"/>
      <w:pgMar w:top="1134" w:right="851" w:bottom="1134" w:left="1134" w:header="709" w:footer="709" w:gutter="0"/>
      <w:pgNumType w:start="4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D57" w:rsidRDefault="00995D57">
      <w:r>
        <w:separator/>
      </w:r>
    </w:p>
  </w:endnote>
  <w:endnote w:type="continuationSeparator" w:id="0">
    <w:p w:rsidR="00995D57" w:rsidRDefault="0099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046" w:rsidRDefault="00A300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49C" w:rsidRDefault="00AD449C">
    <w:pPr>
      <w:pStyle w:val="Zpat"/>
      <w:pBdr>
        <w:top w:val="single" w:sz="4" w:space="1" w:color="auto"/>
      </w:pBdr>
      <w:tabs>
        <w:tab w:val="clear" w:pos="4536"/>
      </w:tabs>
      <w:spacing w:before="240"/>
      <w:ind w:right="-2"/>
      <w:rPr>
        <w:sz w:val="22"/>
      </w:rPr>
    </w:pPr>
    <w:r>
      <w:rPr>
        <w:snapToGrid w:val="0"/>
        <w:sz w:val="22"/>
      </w:rPr>
      <w:t>ÚMO Plzeň 3</w:t>
    </w:r>
    <w:r>
      <w:rPr>
        <w:snapToGrid w:val="0"/>
        <w:sz w:val="22"/>
      </w:rPr>
      <w:tab/>
      <w:t xml:space="preserve">Strana </w:t>
    </w:r>
    <w:r>
      <w:rPr>
        <w:snapToGrid w:val="0"/>
        <w:sz w:val="22"/>
      </w:rPr>
      <w:fldChar w:fldCharType="begin"/>
    </w:r>
    <w:r>
      <w:rPr>
        <w:snapToGrid w:val="0"/>
        <w:sz w:val="22"/>
      </w:rPr>
      <w:instrText xml:space="preserve"> PAGE  \* MERGEFORMAT </w:instrText>
    </w:r>
    <w:r>
      <w:rPr>
        <w:snapToGrid w:val="0"/>
        <w:sz w:val="22"/>
      </w:rPr>
      <w:fldChar w:fldCharType="separate"/>
    </w:r>
    <w:r>
      <w:rPr>
        <w:noProof/>
        <w:snapToGrid w:val="0"/>
        <w:sz w:val="22"/>
      </w:rPr>
      <w:t>2</w:t>
    </w:r>
    <w:r>
      <w:rPr>
        <w:snapToGrid w:val="0"/>
        <w:sz w:val="22"/>
      </w:rPr>
      <w:fldChar w:fldCharType="end"/>
    </w:r>
    <w:r>
      <w:rPr>
        <w:snapToGrid w:val="0"/>
        <w:sz w:val="22"/>
      </w:rPr>
      <w:t xml:space="preserve"> (celkem </w:t>
    </w:r>
    <w:r>
      <w:rPr>
        <w:snapToGrid w:val="0"/>
        <w:sz w:val="22"/>
      </w:rPr>
      <w:fldChar w:fldCharType="begin"/>
    </w:r>
    <w:r>
      <w:rPr>
        <w:snapToGrid w:val="0"/>
        <w:sz w:val="22"/>
      </w:rPr>
      <w:instrText xml:space="preserve"> NUMPAGES </w:instrText>
    </w:r>
    <w:r>
      <w:rPr>
        <w:snapToGrid w:val="0"/>
        <w:sz w:val="22"/>
      </w:rPr>
      <w:fldChar w:fldCharType="separate"/>
    </w:r>
    <w:r w:rsidR="008E5EAD">
      <w:rPr>
        <w:noProof/>
        <w:snapToGrid w:val="0"/>
        <w:sz w:val="22"/>
      </w:rPr>
      <w:t>8</w:t>
    </w:r>
    <w:r>
      <w:rPr>
        <w:snapToGrid w:val="0"/>
        <w:sz w:val="22"/>
      </w:rPr>
      <w:fldChar w:fldCharType="end"/>
    </w:r>
    <w:r>
      <w:rPr>
        <w:snapToGrid w:val="0"/>
        <w:sz w:val="22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49C" w:rsidRDefault="00AD449C"/>
  <w:tbl>
    <w:tblPr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3827"/>
      <w:gridCol w:w="1276"/>
      <w:gridCol w:w="2579"/>
    </w:tblGrid>
    <w:tr w:rsidR="00AD449C" w:rsidTr="001546C0">
      <w:tc>
        <w:tcPr>
          <w:tcW w:w="1488" w:type="dxa"/>
        </w:tcPr>
        <w:p w:rsidR="00AD449C" w:rsidRDefault="00AD449C" w:rsidP="008211A1"/>
      </w:tc>
      <w:tc>
        <w:tcPr>
          <w:tcW w:w="3827" w:type="dxa"/>
        </w:tcPr>
        <w:p w:rsidR="00AD449C" w:rsidRDefault="00AD449C" w:rsidP="008211A1">
          <w:pPr>
            <w:jc w:val="center"/>
          </w:pPr>
          <w:r>
            <w:t>Jméno, funkce</w:t>
          </w:r>
        </w:p>
      </w:tc>
      <w:tc>
        <w:tcPr>
          <w:tcW w:w="1276" w:type="dxa"/>
        </w:tcPr>
        <w:p w:rsidR="00AD449C" w:rsidRDefault="00AD449C" w:rsidP="008211A1">
          <w:pPr>
            <w:jc w:val="center"/>
          </w:pPr>
          <w:r>
            <w:t>Datum</w:t>
          </w:r>
        </w:p>
      </w:tc>
      <w:tc>
        <w:tcPr>
          <w:tcW w:w="2579" w:type="dxa"/>
        </w:tcPr>
        <w:p w:rsidR="00AD449C" w:rsidRDefault="00AD449C" w:rsidP="008211A1">
          <w:pPr>
            <w:jc w:val="center"/>
          </w:pPr>
          <w:r>
            <w:t>Podpis</w:t>
          </w:r>
        </w:p>
      </w:tc>
    </w:tr>
    <w:tr w:rsidR="00AD449C" w:rsidTr="001546C0">
      <w:trPr>
        <w:trHeight w:val="510"/>
      </w:trPr>
      <w:tc>
        <w:tcPr>
          <w:tcW w:w="1488" w:type="dxa"/>
          <w:tcBorders>
            <w:bottom w:val="single" w:sz="4" w:space="0" w:color="auto"/>
          </w:tcBorders>
        </w:tcPr>
        <w:p w:rsidR="00AD449C" w:rsidRDefault="00AD449C" w:rsidP="008211A1">
          <w:pPr>
            <w:spacing w:before="120" w:after="120"/>
          </w:pPr>
          <w:r>
            <w:t xml:space="preserve">Zpracovatel </w:t>
          </w:r>
        </w:p>
      </w:tc>
      <w:tc>
        <w:tcPr>
          <w:tcW w:w="3827" w:type="dxa"/>
          <w:tcBorders>
            <w:bottom w:val="single" w:sz="4" w:space="0" w:color="auto"/>
          </w:tcBorders>
          <w:vAlign w:val="center"/>
        </w:tcPr>
        <w:p w:rsidR="00AD449C" w:rsidRDefault="00856AEA" w:rsidP="0041225B">
          <w:pPr>
            <w:jc w:val="left"/>
          </w:pPr>
          <w:r>
            <w:t>J. Sládek ml., předseda OV Valcha</w:t>
          </w:r>
        </w:p>
      </w:tc>
      <w:tc>
        <w:tcPr>
          <w:tcW w:w="1276" w:type="dxa"/>
          <w:tcBorders>
            <w:bottom w:val="single" w:sz="4" w:space="0" w:color="auto"/>
          </w:tcBorders>
          <w:vAlign w:val="center"/>
        </w:tcPr>
        <w:p w:rsidR="00AD449C" w:rsidRPr="00FF75D4" w:rsidRDefault="00856AEA" w:rsidP="008211A1">
          <w:pPr>
            <w:jc w:val="left"/>
          </w:pPr>
          <w:r>
            <w:t>7. 4. 2015</w:t>
          </w:r>
        </w:p>
      </w:tc>
      <w:tc>
        <w:tcPr>
          <w:tcW w:w="2579" w:type="dxa"/>
          <w:tcBorders>
            <w:bottom w:val="single" w:sz="4" w:space="0" w:color="auto"/>
          </w:tcBorders>
          <w:vAlign w:val="center"/>
        </w:tcPr>
        <w:p w:rsidR="00AD449C" w:rsidRDefault="00AD449C" w:rsidP="008211A1">
          <w:pPr>
            <w:jc w:val="left"/>
          </w:pPr>
        </w:p>
      </w:tc>
    </w:tr>
    <w:tr w:rsidR="00AD449C" w:rsidTr="001546C0">
      <w:trPr>
        <w:trHeight w:val="510"/>
      </w:trPr>
      <w:tc>
        <w:tcPr>
          <w:tcW w:w="1488" w:type="dxa"/>
          <w:tcBorders>
            <w:top w:val="single" w:sz="4" w:space="0" w:color="auto"/>
            <w:bottom w:val="single" w:sz="4" w:space="0" w:color="auto"/>
          </w:tcBorders>
        </w:tcPr>
        <w:p w:rsidR="00AD449C" w:rsidRDefault="00AD449C" w:rsidP="008211A1">
          <w:pPr>
            <w:pStyle w:val="Zpat"/>
            <w:spacing w:before="120" w:after="120"/>
          </w:pPr>
          <w:r>
            <w:t xml:space="preserve">Garant </w:t>
          </w:r>
        </w:p>
      </w:tc>
      <w:tc>
        <w:tcPr>
          <w:tcW w:w="3827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AD449C" w:rsidRDefault="001546C0" w:rsidP="00136884">
          <w:pPr>
            <w:jc w:val="left"/>
          </w:pPr>
          <w:r>
            <w:t>Mgr. Petr Baloun, tajemník ÚMO 3</w:t>
          </w:r>
        </w:p>
      </w:tc>
      <w:tc>
        <w:tcPr>
          <w:tcW w:w="1276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AD449C" w:rsidRPr="00FF75D4" w:rsidRDefault="00856AEA" w:rsidP="008211A1">
          <w:pPr>
            <w:jc w:val="left"/>
          </w:pPr>
          <w:r>
            <w:t>7. 4. 2015</w:t>
          </w:r>
        </w:p>
      </w:tc>
      <w:tc>
        <w:tcPr>
          <w:tcW w:w="257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AD449C" w:rsidRDefault="00AD449C" w:rsidP="008211A1">
          <w:pPr>
            <w:jc w:val="left"/>
          </w:pPr>
        </w:p>
      </w:tc>
    </w:tr>
    <w:tr w:rsidR="00AD449C" w:rsidTr="001546C0">
      <w:trPr>
        <w:trHeight w:val="510"/>
      </w:trPr>
      <w:tc>
        <w:tcPr>
          <w:tcW w:w="1488" w:type="dxa"/>
          <w:tcBorders>
            <w:top w:val="single" w:sz="4" w:space="0" w:color="auto"/>
          </w:tcBorders>
        </w:tcPr>
        <w:p w:rsidR="00AD449C" w:rsidRDefault="00AD449C" w:rsidP="008211A1">
          <w:pPr>
            <w:spacing w:before="120" w:after="120"/>
          </w:pPr>
          <w:r>
            <w:t xml:space="preserve">Schvalovatel </w:t>
          </w:r>
        </w:p>
      </w:tc>
      <w:tc>
        <w:tcPr>
          <w:tcW w:w="3827" w:type="dxa"/>
          <w:tcBorders>
            <w:top w:val="single" w:sz="4" w:space="0" w:color="auto"/>
          </w:tcBorders>
          <w:vAlign w:val="center"/>
        </w:tcPr>
        <w:p w:rsidR="00AD449C" w:rsidRDefault="001546C0" w:rsidP="00785AAB">
          <w:pPr>
            <w:jc w:val="left"/>
          </w:pPr>
          <w:r>
            <w:t xml:space="preserve">ZMO Plzeň 3 usnesením č. </w:t>
          </w:r>
          <w:r w:rsidR="00785AAB">
            <w:t>34/</w:t>
          </w:r>
          <w:r>
            <w:t>2015</w:t>
          </w:r>
        </w:p>
      </w:tc>
      <w:tc>
        <w:tcPr>
          <w:tcW w:w="1276" w:type="dxa"/>
          <w:tcBorders>
            <w:top w:val="single" w:sz="4" w:space="0" w:color="auto"/>
          </w:tcBorders>
          <w:vAlign w:val="center"/>
        </w:tcPr>
        <w:p w:rsidR="00AD449C" w:rsidRPr="00FF75D4" w:rsidRDefault="001546C0" w:rsidP="0041225B">
          <w:pPr>
            <w:jc w:val="left"/>
          </w:pPr>
          <w:r>
            <w:t>27. 4. 2015</w:t>
          </w:r>
        </w:p>
      </w:tc>
      <w:tc>
        <w:tcPr>
          <w:tcW w:w="2579" w:type="dxa"/>
          <w:tcBorders>
            <w:top w:val="single" w:sz="4" w:space="0" w:color="auto"/>
          </w:tcBorders>
          <w:vAlign w:val="center"/>
        </w:tcPr>
        <w:p w:rsidR="00AD449C" w:rsidRDefault="00AD449C" w:rsidP="008211A1">
          <w:pPr>
            <w:jc w:val="left"/>
          </w:pPr>
        </w:p>
      </w:tc>
    </w:tr>
  </w:tbl>
  <w:p w:rsidR="00AD449C" w:rsidRDefault="00785AAB">
    <w:pPr>
      <w:pStyle w:val="Zpat"/>
    </w:pPr>
    <w:r w:rsidRPr="001B04A2">
      <w:rPr>
        <w:snapToGrid w:val="0"/>
        <w:sz w:val="16"/>
        <w:szCs w:val="16"/>
      </w:rPr>
      <w:fldChar w:fldCharType="begin"/>
    </w:r>
    <w:r w:rsidRPr="001B04A2">
      <w:rPr>
        <w:snapToGrid w:val="0"/>
        <w:sz w:val="16"/>
        <w:szCs w:val="16"/>
      </w:rPr>
      <w:instrText xml:space="preserve"> FILENAME \p </w:instrText>
    </w:r>
    <w:r w:rsidRPr="001B04A2">
      <w:rPr>
        <w:snapToGrid w:val="0"/>
        <w:sz w:val="16"/>
        <w:szCs w:val="16"/>
      </w:rPr>
      <w:fldChar w:fldCharType="separate"/>
    </w:r>
    <w:r w:rsidR="00A30046">
      <w:rPr>
        <w:noProof/>
        <w:snapToGrid w:val="0"/>
        <w:sz w:val="16"/>
        <w:szCs w:val="16"/>
      </w:rPr>
      <w:t>S:\ISO_9001_Dokumentace\Archiv\Jednací řády\JI41_01 Jednací řád OV Valcha.docx</w:t>
    </w:r>
    <w:r w:rsidRPr="001B04A2">
      <w:rPr>
        <w:snapToGrid w:val="0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49C" w:rsidRPr="00785AAB" w:rsidRDefault="00785AAB" w:rsidP="00785AAB">
    <w:pPr>
      <w:pStyle w:val="Zpat"/>
    </w:pPr>
    <w:r w:rsidRPr="001B04A2">
      <w:rPr>
        <w:snapToGrid w:val="0"/>
        <w:sz w:val="16"/>
        <w:szCs w:val="16"/>
      </w:rPr>
      <w:fldChar w:fldCharType="begin"/>
    </w:r>
    <w:r w:rsidRPr="001B04A2">
      <w:rPr>
        <w:snapToGrid w:val="0"/>
        <w:sz w:val="16"/>
        <w:szCs w:val="16"/>
      </w:rPr>
      <w:instrText xml:space="preserve"> FILENAME \p </w:instrText>
    </w:r>
    <w:r w:rsidRPr="001B04A2">
      <w:rPr>
        <w:snapToGrid w:val="0"/>
        <w:sz w:val="16"/>
        <w:szCs w:val="16"/>
      </w:rPr>
      <w:fldChar w:fldCharType="separate"/>
    </w:r>
    <w:r w:rsidR="00A30046">
      <w:rPr>
        <w:noProof/>
        <w:snapToGrid w:val="0"/>
        <w:sz w:val="16"/>
        <w:szCs w:val="16"/>
      </w:rPr>
      <w:t>S:\ISO_9001_Dokumentace\Archiv\Jednací řády\JI41_01 Jednací řád OV Valcha.docx</w:t>
    </w:r>
    <w:r w:rsidRPr="001B04A2">
      <w:rPr>
        <w:snapToGrid w:val="0"/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49C" w:rsidRDefault="00785AAB">
    <w:pPr>
      <w:pStyle w:val="Zpat"/>
    </w:pPr>
    <w:r w:rsidRPr="001B04A2">
      <w:rPr>
        <w:snapToGrid w:val="0"/>
        <w:sz w:val="16"/>
        <w:szCs w:val="16"/>
      </w:rPr>
      <w:fldChar w:fldCharType="begin"/>
    </w:r>
    <w:r w:rsidRPr="001B04A2">
      <w:rPr>
        <w:snapToGrid w:val="0"/>
        <w:sz w:val="16"/>
        <w:szCs w:val="16"/>
      </w:rPr>
      <w:instrText xml:space="preserve"> FILENAME \p </w:instrText>
    </w:r>
    <w:r w:rsidRPr="001B04A2">
      <w:rPr>
        <w:snapToGrid w:val="0"/>
        <w:sz w:val="16"/>
        <w:szCs w:val="16"/>
      </w:rPr>
      <w:fldChar w:fldCharType="separate"/>
    </w:r>
    <w:r w:rsidR="00A30046">
      <w:rPr>
        <w:noProof/>
        <w:snapToGrid w:val="0"/>
        <w:sz w:val="16"/>
        <w:szCs w:val="16"/>
      </w:rPr>
      <w:t>S:\ISO_9001_Dokumentace\Archiv\Jednací řády\JI41_01 Jednací řád OV Valcha.docx</w:t>
    </w:r>
    <w:r w:rsidRPr="001B04A2">
      <w:rPr>
        <w:snapToGrid w:val="0"/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49C" w:rsidRPr="008F474C" w:rsidRDefault="00785AAB" w:rsidP="008F474C">
    <w:pPr>
      <w:pStyle w:val="Zpat"/>
    </w:pPr>
    <w:r w:rsidRPr="001B04A2">
      <w:rPr>
        <w:snapToGrid w:val="0"/>
        <w:sz w:val="16"/>
        <w:szCs w:val="16"/>
      </w:rPr>
      <w:fldChar w:fldCharType="begin"/>
    </w:r>
    <w:r w:rsidRPr="001B04A2">
      <w:rPr>
        <w:snapToGrid w:val="0"/>
        <w:sz w:val="16"/>
        <w:szCs w:val="16"/>
      </w:rPr>
      <w:instrText xml:space="preserve"> FILENAME \p </w:instrText>
    </w:r>
    <w:r w:rsidRPr="001B04A2">
      <w:rPr>
        <w:snapToGrid w:val="0"/>
        <w:sz w:val="16"/>
        <w:szCs w:val="16"/>
      </w:rPr>
      <w:fldChar w:fldCharType="separate"/>
    </w:r>
    <w:r w:rsidR="00A30046">
      <w:rPr>
        <w:noProof/>
        <w:snapToGrid w:val="0"/>
        <w:sz w:val="16"/>
        <w:szCs w:val="16"/>
      </w:rPr>
      <w:t>S:\ISO_9001_Dokumentace\Archiv\Jednací řády\JI41_01 Jednací řád OV Valcha.docx</w:t>
    </w:r>
    <w:r w:rsidRPr="001B04A2">
      <w:rPr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D57" w:rsidRDefault="00995D57">
      <w:r>
        <w:separator/>
      </w:r>
    </w:p>
  </w:footnote>
  <w:footnote w:type="continuationSeparator" w:id="0">
    <w:p w:rsidR="00995D57" w:rsidRDefault="00995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046" w:rsidRDefault="00A300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046" w:rsidRDefault="00A300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65"/>
      <w:gridCol w:w="3686"/>
      <w:gridCol w:w="2665"/>
    </w:tblGrid>
    <w:tr w:rsidR="00AD449C">
      <w:trPr>
        <w:cantSplit/>
      </w:trPr>
      <w:tc>
        <w:tcPr>
          <w:tcW w:w="2665" w:type="dxa"/>
          <w:tcBorders>
            <w:right w:val="single" w:sz="4" w:space="0" w:color="auto"/>
          </w:tcBorders>
          <w:vAlign w:val="center"/>
        </w:tcPr>
        <w:p w:rsidR="00AD449C" w:rsidRPr="00DD470B" w:rsidRDefault="00AD449C" w:rsidP="002C5493">
          <w:pPr>
            <w:pStyle w:val="Zhlav"/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Instrukce</w:t>
          </w:r>
          <w:r w:rsidRPr="00DD470B">
            <w:rPr>
              <w:sz w:val="28"/>
              <w:szCs w:val="28"/>
            </w:rPr>
            <w:t xml:space="preserve"> č.</w:t>
          </w:r>
        </w:p>
        <w:p w:rsidR="00AD449C" w:rsidRPr="00DD470B" w:rsidRDefault="00785AAB" w:rsidP="002C5493">
          <w:pPr>
            <w:pStyle w:val="Zhlav"/>
            <w:spacing w:after="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JI41</w:t>
          </w:r>
        </w:p>
        <w:p w:rsidR="00AD449C" w:rsidRPr="00DD470B" w:rsidRDefault="00AD449C" w:rsidP="002C5493">
          <w:pPr>
            <w:pStyle w:val="Zhlav"/>
            <w:jc w:val="center"/>
            <w:rPr>
              <w:b/>
              <w:sz w:val="28"/>
              <w:szCs w:val="28"/>
            </w:rPr>
          </w:pPr>
        </w:p>
      </w:tc>
      <w:tc>
        <w:tcPr>
          <w:tcW w:w="3686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AD449C" w:rsidRPr="00DD470B" w:rsidRDefault="00AD449C" w:rsidP="002C5493">
          <w:pPr>
            <w:jc w:val="center"/>
            <w:rPr>
              <w:b/>
              <w:sz w:val="28"/>
              <w:szCs w:val="28"/>
            </w:rPr>
          </w:pPr>
          <w:r w:rsidRPr="00DD470B">
            <w:rPr>
              <w:b/>
              <w:sz w:val="28"/>
              <w:szCs w:val="28"/>
            </w:rPr>
            <w:t>ÚMO Plzeň 3</w:t>
          </w:r>
        </w:p>
      </w:tc>
      <w:tc>
        <w:tcPr>
          <w:tcW w:w="2665" w:type="dxa"/>
          <w:tcBorders>
            <w:left w:val="single" w:sz="4" w:space="0" w:color="auto"/>
          </w:tcBorders>
          <w:tcMar>
            <w:left w:w="142" w:type="dxa"/>
          </w:tcMar>
        </w:tcPr>
        <w:p w:rsidR="00AD449C" w:rsidRPr="00DD470B" w:rsidRDefault="00AD449C" w:rsidP="002C5493">
          <w:pPr>
            <w:pStyle w:val="Zhlav"/>
            <w:ind w:left="-114"/>
            <w:rPr>
              <w:b/>
              <w:sz w:val="22"/>
              <w:szCs w:val="22"/>
            </w:rPr>
          </w:pPr>
          <w:r w:rsidRPr="00DD470B">
            <w:rPr>
              <w:sz w:val="22"/>
              <w:szCs w:val="22"/>
            </w:rPr>
            <w:t xml:space="preserve">Vydání č.: </w:t>
          </w:r>
          <w:r>
            <w:rPr>
              <w:sz w:val="22"/>
              <w:szCs w:val="22"/>
            </w:rPr>
            <w:t xml:space="preserve">     0</w:t>
          </w:r>
          <w:r w:rsidR="000B6866">
            <w:rPr>
              <w:sz w:val="22"/>
              <w:szCs w:val="22"/>
            </w:rPr>
            <w:t>1</w:t>
          </w:r>
        </w:p>
        <w:p w:rsidR="00AD449C" w:rsidRDefault="00AD449C" w:rsidP="002C5493">
          <w:pPr>
            <w:pStyle w:val="Zhlav"/>
            <w:ind w:left="-70"/>
            <w:rPr>
              <w:sz w:val="22"/>
              <w:szCs w:val="22"/>
            </w:rPr>
          </w:pPr>
          <w:r w:rsidRPr="00DD470B">
            <w:rPr>
              <w:sz w:val="22"/>
              <w:szCs w:val="22"/>
            </w:rPr>
            <w:t xml:space="preserve">Počet stran: </w:t>
          </w:r>
          <w:r>
            <w:rPr>
              <w:sz w:val="22"/>
              <w:szCs w:val="22"/>
            </w:rPr>
            <w:t xml:space="preserve">   8  </w:t>
          </w:r>
        </w:p>
        <w:p w:rsidR="00AD449C" w:rsidRPr="00DD470B" w:rsidRDefault="000B6866" w:rsidP="002C5493">
          <w:pPr>
            <w:pStyle w:val="Zhlav"/>
            <w:ind w:left="-70"/>
            <w:rPr>
              <w:sz w:val="22"/>
              <w:szCs w:val="22"/>
            </w:rPr>
          </w:pPr>
          <w:r>
            <w:rPr>
              <w:sz w:val="22"/>
              <w:szCs w:val="22"/>
            </w:rPr>
            <w:t>Počet příloh:  0</w:t>
          </w:r>
        </w:p>
        <w:p w:rsidR="00AD449C" w:rsidRDefault="000B6866" w:rsidP="002C5493">
          <w:pPr>
            <w:pStyle w:val="Zhlav"/>
            <w:ind w:left="-70" w:right="-70"/>
          </w:pPr>
          <w:r>
            <w:rPr>
              <w:sz w:val="22"/>
              <w:szCs w:val="22"/>
            </w:rPr>
            <w:t>Účinnost od:</w:t>
          </w:r>
          <w:r w:rsidR="004245D7">
            <w:rPr>
              <w:sz w:val="22"/>
              <w:szCs w:val="22"/>
            </w:rPr>
            <w:t xml:space="preserve"> 27.</w:t>
          </w:r>
          <w:r w:rsidR="00785AAB">
            <w:rPr>
              <w:sz w:val="22"/>
              <w:szCs w:val="22"/>
            </w:rPr>
            <w:t xml:space="preserve"> </w:t>
          </w:r>
          <w:r w:rsidR="004245D7">
            <w:rPr>
              <w:sz w:val="22"/>
              <w:szCs w:val="22"/>
            </w:rPr>
            <w:t>4.</w:t>
          </w:r>
          <w:r w:rsidR="00785AAB">
            <w:rPr>
              <w:sz w:val="22"/>
              <w:szCs w:val="22"/>
            </w:rPr>
            <w:t xml:space="preserve"> </w:t>
          </w:r>
          <w:r w:rsidR="004245D7">
            <w:rPr>
              <w:sz w:val="22"/>
              <w:szCs w:val="22"/>
            </w:rPr>
            <w:t>2015</w:t>
          </w:r>
        </w:p>
      </w:tc>
    </w:tr>
  </w:tbl>
  <w:p w:rsidR="00AD449C" w:rsidRDefault="00AD449C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378"/>
      <w:gridCol w:w="1418"/>
    </w:tblGrid>
    <w:tr w:rsidR="00AD449C" w:rsidTr="00691203">
      <w:tc>
        <w:tcPr>
          <w:tcW w:w="1560" w:type="dxa"/>
        </w:tcPr>
        <w:p w:rsidR="00AD449C" w:rsidRPr="0003792B" w:rsidRDefault="00AD449C" w:rsidP="00691203">
          <w:pPr>
            <w:jc w:val="center"/>
            <w:rPr>
              <w:b/>
            </w:rPr>
          </w:pPr>
          <w:r w:rsidRPr="0003792B">
            <w:rPr>
              <w:b/>
            </w:rPr>
            <w:t>ÚMO 3 Plzeň</w:t>
          </w:r>
        </w:p>
      </w:tc>
      <w:tc>
        <w:tcPr>
          <w:tcW w:w="6378" w:type="dxa"/>
        </w:tcPr>
        <w:p w:rsidR="00AD449C" w:rsidRPr="0003792B" w:rsidRDefault="00AD449C" w:rsidP="00691203">
          <w:pPr>
            <w:jc w:val="center"/>
            <w:rPr>
              <w:b/>
            </w:rPr>
          </w:pPr>
          <w:r>
            <w:rPr>
              <w:b/>
            </w:rPr>
            <w:t xml:space="preserve">JEDNACÍ ŘÁD OSADNÍHO VÝBORU </w:t>
          </w:r>
          <w:r w:rsidR="00F37B94">
            <w:rPr>
              <w:b/>
            </w:rPr>
            <w:t>VALCHA</w:t>
          </w:r>
        </w:p>
      </w:tc>
      <w:tc>
        <w:tcPr>
          <w:tcW w:w="1418" w:type="dxa"/>
        </w:tcPr>
        <w:p w:rsidR="00AD449C" w:rsidRPr="0003792B" w:rsidRDefault="00785AAB" w:rsidP="000B6866">
          <w:pPr>
            <w:jc w:val="center"/>
            <w:rPr>
              <w:b/>
            </w:rPr>
          </w:pPr>
          <w:r>
            <w:rPr>
              <w:b/>
            </w:rPr>
            <w:t>JI41.01</w:t>
          </w:r>
        </w:p>
      </w:tc>
    </w:tr>
  </w:tbl>
  <w:p w:rsidR="00AD449C" w:rsidRDefault="00AD449C" w:rsidP="0003792B">
    <w:pPr>
      <w:pStyle w:val="Zhlav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973" w:type="dxa"/>
      <w:tblInd w:w="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0"/>
      <w:gridCol w:w="9525"/>
      <w:gridCol w:w="2118"/>
    </w:tblGrid>
    <w:tr w:rsidR="00AD449C" w:rsidTr="00691203">
      <w:trPr>
        <w:trHeight w:val="363"/>
      </w:trPr>
      <w:tc>
        <w:tcPr>
          <w:tcW w:w="2330" w:type="dxa"/>
        </w:tcPr>
        <w:p w:rsidR="00AD449C" w:rsidRPr="0003792B" w:rsidRDefault="00AD449C" w:rsidP="00691203">
          <w:pPr>
            <w:jc w:val="center"/>
            <w:rPr>
              <w:b/>
            </w:rPr>
          </w:pPr>
          <w:r w:rsidRPr="0003792B">
            <w:rPr>
              <w:b/>
            </w:rPr>
            <w:t>ÚMO 3 Plzeň</w:t>
          </w:r>
        </w:p>
      </w:tc>
      <w:tc>
        <w:tcPr>
          <w:tcW w:w="9525" w:type="dxa"/>
        </w:tcPr>
        <w:p w:rsidR="00AD449C" w:rsidRPr="0003792B" w:rsidRDefault="00AD449C" w:rsidP="00691203">
          <w:pPr>
            <w:jc w:val="center"/>
            <w:rPr>
              <w:b/>
            </w:rPr>
          </w:pPr>
          <w:r>
            <w:rPr>
              <w:b/>
            </w:rPr>
            <w:t xml:space="preserve">JEDNACÍ ŘÁD OSADNÍHO VÝBORU </w:t>
          </w:r>
          <w:r w:rsidR="00F37B94">
            <w:rPr>
              <w:b/>
            </w:rPr>
            <w:t>VALCHA</w:t>
          </w:r>
        </w:p>
      </w:tc>
      <w:tc>
        <w:tcPr>
          <w:tcW w:w="2118" w:type="dxa"/>
        </w:tcPr>
        <w:p w:rsidR="00AD449C" w:rsidRPr="0003792B" w:rsidRDefault="00785AAB" w:rsidP="00691203">
          <w:pPr>
            <w:jc w:val="center"/>
            <w:rPr>
              <w:b/>
            </w:rPr>
          </w:pPr>
          <w:r>
            <w:rPr>
              <w:b/>
            </w:rPr>
            <w:t>JI41.01</w:t>
          </w:r>
        </w:p>
      </w:tc>
    </w:tr>
  </w:tbl>
  <w:p w:rsidR="00AD449C" w:rsidRDefault="00AD449C" w:rsidP="0003792B">
    <w:pPr>
      <w:pStyle w:val="Zhlav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2842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945"/>
      <w:gridCol w:w="1701"/>
      <w:gridCol w:w="160"/>
      <w:gridCol w:w="1560"/>
      <w:gridCol w:w="1560"/>
      <w:gridCol w:w="1560"/>
      <w:gridCol w:w="6378"/>
      <w:gridCol w:w="1418"/>
    </w:tblGrid>
    <w:tr w:rsidR="00424A79" w:rsidTr="00541563"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24A79" w:rsidRPr="0003792B" w:rsidRDefault="00424A79" w:rsidP="00850B89">
          <w:pPr>
            <w:jc w:val="center"/>
            <w:rPr>
              <w:b/>
            </w:rPr>
          </w:pPr>
          <w:r w:rsidRPr="0003792B">
            <w:rPr>
              <w:b/>
            </w:rPr>
            <w:t>ÚMO 3 Plzeň</w:t>
          </w:r>
        </w:p>
      </w:tc>
      <w:tc>
        <w:tcPr>
          <w:tcW w:w="69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24A79" w:rsidRPr="0003792B" w:rsidRDefault="00541563" w:rsidP="00541563">
          <w:pPr>
            <w:ind w:right="213"/>
            <w:jc w:val="center"/>
            <w:rPr>
              <w:b/>
            </w:rPr>
          </w:pPr>
          <w:r>
            <w:rPr>
              <w:b/>
            </w:rPr>
            <w:t xml:space="preserve">JEDNACÍ ŘÁD OSADNÍHO VÝBORU </w:t>
          </w:r>
          <w:r w:rsidR="00F37B94">
            <w:rPr>
              <w:b/>
            </w:rPr>
            <w:t>VALCHA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24A79" w:rsidRPr="0003792B" w:rsidRDefault="00785AAB" w:rsidP="00424A79">
          <w:pPr>
            <w:jc w:val="center"/>
            <w:rPr>
              <w:b/>
            </w:rPr>
          </w:pPr>
          <w:r>
            <w:rPr>
              <w:b/>
            </w:rPr>
            <w:t>JI41.01</w:t>
          </w:r>
        </w:p>
      </w:tc>
      <w:tc>
        <w:tcPr>
          <w:tcW w:w="160" w:type="dxa"/>
          <w:tcBorders>
            <w:left w:val="single" w:sz="4" w:space="0" w:color="auto"/>
          </w:tcBorders>
        </w:tcPr>
        <w:p w:rsidR="00424A79" w:rsidRPr="0003792B" w:rsidRDefault="00424A79" w:rsidP="00850B89">
          <w:pPr>
            <w:jc w:val="center"/>
            <w:rPr>
              <w:b/>
            </w:rPr>
          </w:pPr>
        </w:p>
      </w:tc>
      <w:tc>
        <w:tcPr>
          <w:tcW w:w="1560" w:type="dxa"/>
        </w:tcPr>
        <w:p w:rsidR="00424A79" w:rsidRPr="0003792B" w:rsidRDefault="00424A79" w:rsidP="00850B89">
          <w:pPr>
            <w:jc w:val="center"/>
            <w:rPr>
              <w:b/>
            </w:rPr>
          </w:pPr>
        </w:p>
      </w:tc>
      <w:tc>
        <w:tcPr>
          <w:tcW w:w="1560" w:type="dxa"/>
        </w:tcPr>
        <w:p w:rsidR="00424A79" w:rsidRPr="0003792B" w:rsidRDefault="00424A79" w:rsidP="00850B89">
          <w:pPr>
            <w:jc w:val="center"/>
            <w:rPr>
              <w:b/>
            </w:rPr>
          </w:pPr>
        </w:p>
      </w:tc>
      <w:tc>
        <w:tcPr>
          <w:tcW w:w="1560" w:type="dxa"/>
        </w:tcPr>
        <w:p w:rsidR="00424A79" w:rsidRPr="0003792B" w:rsidRDefault="00424A79" w:rsidP="0003792B">
          <w:pPr>
            <w:jc w:val="center"/>
            <w:rPr>
              <w:b/>
            </w:rPr>
          </w:pPr>
        </w:p>
      </w:tc>
      <w:tc>
        <w:tcPr>
          <w:tcW w:w="6378" w:type="dxa"/>
        </w:tcPr>
        <w:p w:rsidR="00424A79" w:rsidRPr="0003792B" w:rsidRDefault="00424A79" w:rsidP="00424A79">
          <w:pPr>
            <w:rPr>
              <w:b/>
            </w:rPr>
          </w:pPr>
        </w:p>
      </w:tc>
      <w:tc>
        <w:tcPr>
          <w:tcW w:w="1418" w:type="dxa"/>
        </w:tcPr>
        <w:p w:rsidR="00424A79" w:rsidRPr="0003792B" w:rsidRDefault="00424A79" w:rsidP="0003792B">
          <w:pPr>
            <w:jc w:val="center"/>
            <w:rPr>
              <w:b/>
            </w:rPr>
          </w:pPr>
        </w:p>
      </w:tc>
    </w:tr>
  </w:tbl>
  <w:p w:rsidR="00AD449C" w:rsidRDefault="00AD44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68A6EE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A23540"/>
    <w:multiLevelType w:val="hybridMultilevel"/>
    <w:tmpl w:val="432079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026C"/>
    <w:multiLevelType w:val="hybridMultilevel"/>
    <w:tmpl w:val="05421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0323B"/>
    <w:multiLevelType w:val="hybridMultilevel"/>
    <w:tmpl w:val="5AB692CE"/>
    <w:lvl w:ilvl="0" w:tplc="D7348D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D4A81"/>
    <w:multiLevelType w:val="multilevel"/>
    <w:tmpl w:val="5BD8DABC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196A3636"/>
    <w:multiLevelType w:val="hybridMultilevel"/>
    <w:tmpl w:val="C4AEDFC4"/>
    <w:lvl w:ilvl="0" w:tplc="0405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CB15BE"/>
    <w:multiLevelType w:val="hybridMultilevel"/>
    <w:tmpl w:val="376691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E20EAA"/>
    <w:multiLevelType w:val="hybridMultilevel"/>
    <w:tmpl w:val="80800D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91342E"/>
    <w:multiLevelType w:val="multilevel"/>
    <w:tmpl w:val="5BD8DABC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62"/>
        </w:tabs>
        <w:ind w:left="574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0">
    <w:nsid w:val="23ED7A6B"/>
    <w:multiLevelType w:val="hybridMultilevel"/>
    <w:tmpl w:val="A8983FB2"/>
    <w:lvl w:ilvl="0" w:tplc="FF8C523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0E18F0"/>
    <w:multiLevelType w:val="hybridMultilevel"/>
    <w:tmpl w:val="DCF2C3D4"/>
    <w:lvl w:ilvl="0" w:tplc="D7348D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5155B"/>
    <w:multiLevelType w:val="hybridMultilevel"/>
    <w:tmpl w:val="83EC744C"/>
    <w:lvl w:ilvl="0" w:tplc="64C8D7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D42ED"/>
    <w:multiLevelType w:val="hybridMultilevel"/>
    <w:tmpl w:val="68ECAA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DF21C3"/>
    <w:multiLevelType w:val="hybridMultilevel"/>
    <w:tmpl w:val="B6403D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26AEF"/>
    <w:multiLevelType w:val="hybridMultilevel"/>
    <w:tmpl w:val="7ADE0062"/>
    <w:lvl w:ilvl="0" w:tplc="CE2CE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44DCA"/>
    <w:multiLevelType w:val="hybridMultilevel"/>
    <w:tmpl w:val="1F902F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AF4991"/>
    <w:multiLevelType w:val="hybridMultilevel"/>
    <w:tmpl w:val="F014E166"/>
    <w:lvl w:ilvl="0" w:tplc="D7348D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07016"/>
    <w:multiLevelType w:val="hybridMultilevel"/>
    <w:tmpl w:val="B94AD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4B54EF"/>
    <w:multiLevelType w:val="hybridMultilevel"/>
    <w:tmpl w:val="4942CB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56397"/>
    <w:multiLevelType w:val="hybridMultilevel"/>
    <w:tmpl w:val="F1DAE9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2862E7"/>
    <w:multiLevelType w:val="hybridMultilevel"/>
    <w:tmpl w:val="C19040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BB7876"/>
    <w:multiLevelType w:val="hybridMultilevel"/>
    <w:tmpl w:val="5636CB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C61082"/>
    <w:multiLevelType w:val="hybridMultilevel"/>
    <w:tmpl w:val="0FA8D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A36C9"/>
    <w:multiLevelType w:val="hybridMultilevel"/>
    <w:tmpl w:val="E402A5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914355"/>
    <w:multiLevelType w:val="hybridMultilevel"/>
    <w:tmpl w:val="327E609C"/>
    <w:lvl w:ilvl="0" w:tplc="9B2C8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82863"/>
    <w:multiLevelType w:val="hybridMultilevel"/>
    <w:tmpl w:val="A58A2B60"/>
    <w:lvl w:ilvl="0" w:tplc="2C9E29A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BB7C6D"/>
    <w:multiLevelType w:val="hybridMultilevel"/>
    <w:tmpl w:val="9642F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C2D66"/>
    <w:multiLevelType w:val="hybridMultilevel"/>
    <w:tmpl w:val="908EFCAA"/>
    <w:lvl w:ilvl="0" w:tplc="D7348D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E45F7"/>
    <w:multiLevelType w:val="hybridMultilevel"/>
    <w:tmpl w:val="2D7694AA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7348D7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EB2070"/>
    <w:multiLevelType w:val="hybridMultilevel"/>
    <w:tmpl w:val="A4C2447A"/>
    <w:lvl w:ilvl="0" w:tplc="D7348D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C562F"/>
    <w:multiLevelType w:val="hybridMultilevel"/>
    <w:tmpl w:val="9C3E8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966C8"/>
    <w:multiLevelType w:val="hybridMultilevel"/>
    <w:tmpl w:val="AF0E176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9FD3A04"/>
    <w:multiLevelType w:val="hybridMultilevel"/>
    <w:tmpl w:val="12746C62"/>
    <w:lvl w:ilvl="0" w:tplc="98A814AA">
      <w:start w:val="3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36B7F"/>
    <w:multiLevelType w:val="multilevel"/>
    <w:tmpl w:val="8B50D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4" w15:restartNumberingAfterBreak="0">
    <w:nsid w:val="7E8C0FFF"/>
    <w:multiLevelType w:val="hybridMultilevel"/>
    <w:tmpl w:val="DE7E1EF4"/>
    <w:lvl w:ilvl="0" w:tplc="B9C2C3F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6"/>
  </w:num>
  <w:num w:numId="5">
    <w:abstractNumId w:val="28"/>
  </w:num>
  <w:num w:numId="6">
    <w:abstractNumId w:val="27"/>
  </w:num>
  <w:num w:numId="7">
    <w:abstractNumId w:val="29"/>
  </w:num>
  <w:num w:numId="8">
    <w:abstractNumId w:val="5"/>
  </w:num>
  <w:num w:numId="9">
    <w:abstractNumId w:val="24"/>
  </w:num>
  <w:num w:numId="10">
    <w:abstractNumId w:val="12"/>
  </w:num>
  <w:num w:numId="11">
    <w:abstractNumId w:val="20"/>
  </w:num>
  <w:num w:numId="12">
    <w:abstractNumId w:val="7"/>
  </w:num>
  <w:num w:numId="13">
    <w:abstractNumId w:val="23"/>
  </w:num>
  <w:num w:numId="14">
    <w:abstractNumId w:val="19"/>
  </w:num>
  <w:num w:numId="15">
    <w:abstractNumId w:val="13"/>
  </w:num>
  <w:num w:numId="16">
    <w:abstractNumId w:val="21"/>
  </w:num>
  <w:num w:numId="17">
    <w:abstractNumId w:val="15"/>
  </w:num>
  <w:num w:numId="18">
    <w:abstractNumId w:val="31"/>
  </w:num>
  <w:num w:numId="19">
    <w:abstractNumId w:val="17"/>
  </w:num>
  <w:num w:numId="20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21">
    <w:abstractNumId w:val="6"/>
  </w:num>
  <w:num w:numId="22">
    <w:abstractNumId w:val="11"/>
  </w:num>
  <w:num w:numId="23">
    <w:abstractNumId w:val="4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9"/>
  </w:num>
  <w:num w:numId="30">
    <w:abstractNumId w:val="25"/>
  </w:num>
  <w:num w:numId="31">
    <w:abstractNumId w:val="33"/>
  </w:num>
  <w:num w:numId="32">
    <w:abstractNumId w:val="34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8"/>
  </w:num>
  <w:num w:numId="48">
    <w:abstractNumId w:val="30"/>
  </w:num>
  <w:num w:numId="49">
    <w:abstractNumId w:val="14"/>
  </w:num>
  <w:num w:numId="50">
    <w:abstractNumId w:val="32"/>
  </w:num>
  <w:num w:numId="51">
    <w:abstractNumId w:val="8"/>
  </w:num>
  <w:num w:numId="52">
    <w:abstractNumId w:val="22"/>
  </w:num>
  <w:num w:numId="53">
    <w:abstractNumId w:val="8"/>
  </w:num>
  <w:num w:numId="54">
    <w:abstractNumId w:val="8"/>
  </w:num>
  <w:num w:numId="55">
    <w:abstractNumId w:val="18"/>
  </w:num>
  <w:num w:numId="56">
    <w:abstractNumId w:val="1"/>
  </w:num>
  <w:num w:numId="57">
    <w:abstractNumId w:val="2"/>
  </w:num>
  <w:num w:numId="58">
    <w:abstractNumId w:val="2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B3F"/>
    <w:rsid w:val="000027DE"/>
    <w:rsid w:val="000165E3"/>
    <w:rsid w:val="00022B7E"/>
    <w:rsid w:val="0003449A"/>
    <w:rsid w:val="00034819"/>
    <w:rsid w:val="0003792B"/>
    <w:rsid w:val="000412DF"/>
    <w:rsid w:val="000429FD"/>
    <w:rsid w:val="00050B91"/>
    <w:rsid w:val="00060C5B"/>
    <w:rsid w:val="00062809"/>
    <w:rsid w:val="000700CA"/>
    <w:rsid w:val="00074FC8"/>
    <w:rsid w:val="0009033F"/>
    <w:rsid w:val="00093858"/>
    <w:rsid w:val="0009529F"/>
    <w:rsid w:val="000B6866"/>
    <w:rsid w:val="000C049E"/>
    <w:rsid w:val="000D48C3"/>
    <w:rsid w:val="00105C14"/>
    <w:rsid w:val="001066F5"/>
    <w:rsid w:val="00112AC3"/>
    <w:rsid w:val="001238E8"/>
    <w:rsid w:val="00133C16"/>
    <w:rsid w:val="00136884"/>
    <w:rsid w:val="0014018D"/>
    <w:rsid w:val="001450A2"/>
    <w:rsid w:val="00145260"/>
    <w:rsid w:val="001546C0"/>
    <w:rsid w:val="00160A44"/>
    <w:rsid w:val="00166121"/>
    <w:rsid w:val="00172008"/>
    <w:rsid w:val="00182067"/>
    <w:rsid w:val="00197961"/>
    <w:rsid w:val="001A1360"/>
    <w:rsid w:val="001B04A2"/>
    <w:rsid w:val="001C2399"/>
    <w:rsid w:val="001D4082"/>
    <w:rsid w:val="002112E8"/>
    <w:rsid w:val="00211EBA"/>
    <w:rsid w:val="002126BA"/>
    <w:rsid w:val="00213500"/>
    <w:rsid w:val="002250F2"/>
    <w:rsid w:val="00225C83"/>
    <w:rsid w:val="00226F9A"/>
    <w:rsid w:val="002346E2"/>
    <w:rsid w:val="00241244"/>
    <w:rsid w:val="00241E2A"/>
    <w:rsid w:val="00242370"/>
    <w:rsid w:val="0027261F"/>
    <w:rsid w:val="002866C0"/>
    <w:rsid w:val="002B2C51"/>
    <w:rsid w:val="002C0994"/>
    <w:rsid w:val="002C0C92"/>
    <w:rsid w:val="002C5493"/>
    <w:rsid w:val="002E0532"/>
    <w:rsid w:val="002E6B02"/>
    <w:rsid w:val="003015FF"/>
    <w:rsid w:val="00303DDB"/>
    <w:rsid w:val="00307E4D"/>
    <w:rsid w:val="003146AC"/>
    <w:rsid w:val="00315E8B"/>
    <w:rsid w:val="003167E5"/>
    <w:rsid w:val="00322F42"/>
    <w:rsid w:val="00323339"/>
    <w:rsid w:val="00333312"/>
    <w:rsid w:val="0034076D"/>
    <w:rsid w:val="00343C7F"/>
    <w:rsid w:val="00345DB8"/>
    <w:rsid w:val="003531D3"/>
    <w:rsid w:val="00353579"/>
    <w:rsid w:val="00372241"/>
    <w:rsid w:val="00385134"/>
    <w:rsid w:val="00385259"/>
    <w:rsid w:val="003A73ED"/>
    <w:rsid w:val="003B15C8"/>
    <w:rsid w:val="003B1A59"/>
    <w:rsid w:val="003B43ED"/>
    <w:rsid w:val="003C41C2"/>
    <w:rsid w:val="003D5046"/>
    <w:rsid w:val="003E5A76"/>
    <w:rsid w:val="003F0B23"/>
    <w:rsid w:val="004101E5"/>
    <w:rsid w:val="0041225B"/>
    <w:rsid w:val="004245D7"/>
    <w:rsid w:val="00424A79"/>
    <w:rsid w:val="00425237"/>
    <w:rsid w:val="00433949"/>
    <w:rsid w:val="00434817"/>
    <w:rsid w:val="00435F6A"/>
    <w:rsid w:val="00442E8F"/>
    <w:rsid w:val="004462B8"/>
    <w:rsid w:val="0044676E"/>
    <w:rsid w:val="00450D99"/>
    <w:rsid w:val="00454027"/>
    <w:rsid w:val="004622FE"/>
    <w:rsid w:val="0046486C"/>
    <w:rsid w:val="00466ABE"/>
    <w:rsid w:val="00482C3A"/>
    <w:rsid w:val="00494A20"/>
    <w:rsid w:val="004A24DB"/>
    <w:rsid w:val="004A72C4"/>
    <w:rsid w:val="004C0CCC"/>
    <w:rsid w:val="004C5E51"/>
    <w:rsid w:val="004D79F1"/>
    <w:rsid w:val="004E16FE"/>
    <w:rsid w:val="004E72A8"/>
    <w:rsid w:val="00516613"/>
    <w:rsid w:val="00522BD0"/>
    <w:rsid w:val="0052307B"/>
    <w:rsid w:val="005308A1"/>
    <w:rsid w:val="00541563"/>
    <w:rsid w:val="00555AAD"/>
    <w:rsid w:val="00557327"/>
    <w:rsid w:val="0056668A"/>
    <w:rsid w:val="005720A9"/>
    <w:rsid w:val="00585321"/>
    <w:rsid w:val="00587BEB"/>
    <w:rsid w:val="00594B35"/>
    <w:rsid w:val="005A1A4D"/>
    <w:rsid w:val="005A3A2F"/>
    <w:rsid w:val="005A3BDB"/>
    <w:rsid w:val="005A7DB8"/>
    <w:rsid w:val="005B4EEC"/>
    <w:rsid w:val="005C70A2"/>
    <w:rsid w:val="005D5ED2"/>
    <w:rsid w:val="005D6F78"/>
    <w:rsid w:val="005E213F"/>
    <w:rsid w:val="005E54D1"/>
    <w:rsid w:val="005F2E41"/>
    <w:rsid w:val="00621457"/>
    <w:rsid w:val="00627A62"/>
    <w:rsid w:val="006305CE"/>
    <w:rsid w:val="00630D10"/>
    <w:rsid w:val="00647F55"/>
    <w:rsid w:val="006508EA"/>
    <w:rsid w:val="00663F0D"/>
    <w:rsid w:val="00674995"/>
    <w:rsid w:val="00675CBA"/>
    <w:rsid w:val="006830E6"/>
    <w:rsid w:val="00687D53"/>
    <w:rsid w:val="00691203"/>
    <w:rsid w:val="00691F78"/>
    <w:rsid w:val="00695FD7"/>
    <w:rsid w:val="006B59E3"/>
    <w:rsid w:val="006C0A5C"/>
    <w:rsid w:val="006C7164"/>
    <w:rsid w:val="006D741F"/>
    <w:rsid w:val="006E08D5"/>
    <w:rsid w:val="00701D2E"/>
    <w:rsid w:val="007077DA"/>
    <w:rsid w:val="00712581"/>
    <w:rsid w:val="0072054B"/>
    <w:rsid w:val="00724033"/>
    <w:rsid w:val="007319C9"/>
    <w:rsid w:val="007430FC"/>
    <w:rsid w:val="00775AEF"/>
    <w:rsid w:val="00785AAB"/>
    <w:rsid w:val="0078653C"/>
    <w:rsid w:val="00790E9C"/>
    <w:rsid w:val="0079428B"/>
    <w:rsid w:val="00795515"/>
    <w:rsid w:val="007958C3"/>
    <w:rsid w:val="00797438"/>
    <w:rsid w:val="007A51AF"/>
    <w:rsid w:val="007B1CED"/>
    <w:rsid w:val="007B5D65"/>
    <w:rsid w:val="007C7193"/>
    <w:rsid w:val="007D7C87"/>
    <w:rsid w:val="007E008C"/>
    <w:rsid w:val="007E047B"/>
    <w:rsid w:val="007E28F7"/>
    <w:rsid w:val="007E4808"/>
    <w:rsid w:val="00804EFE"/>
    <w:rsid w:val="00806C0A"/>
    <w:rsid w:val="008157DA"/>
    <w:rsid w:val="008211A1"/>
    <w:rsid w:val="00826085"/>
    <w:rsid w:val="00834A4F"/>
    <w:rsid w:val="0084593A"/>
    <w:rsid w:val="00850B89"/>
    <w:rsid w:val="00856AEA"/>
    <w:rsid w:val="00881210"/>
    <w:rsid w:val="008911DB"/>
    <w:rsid w:val="00897A5F"/>
    <w:rsid w:val="008D3F32"/>
    <w:rsid w:val="008E349A"/>
    <w:rsid w:val="008E5EAD"/>
    <w:rsid w:val="008F112E"/>
    <w:rsid w:val="008F1CE5"/>
    <w:rsid w:val="008F474C"/>
    <w:rsid w:val="00920B12"/>
    <w:rsid w:val="00924CC0"/>
    <w:rsid w:val="009261CE"/>
    <w:rsid w:val="00936D69"/>
    <w:rsid w:val="0094720A"/>
    <w:rsid w:val="009600EB"/>
    <w:rsid w:val="00976541"/>
    <w:rsid w:val="00976561"/>
    <w:rsid w:val="00995D57"/>
    <w:rsid w:val="009A5FE5"/>
    <w:rsid w:val="009B47CA"/>
    <w:rsid w:val="009E530F"/>
    <w:rsid w:val="00A03D33"/>
    <w:rsid w:val="00A10CFD"/>
    <w:rsid w:val="00A26619"/>
    <w:rsid w:val="00A30046"/>
    <w:rsid w:val="00A3048C"/>
    <w:rsid w:val="00A4597C"/>
    <w:rsid w:val="00A509D6"/>
    <w:rsid w:val="00A83E62"/>
    <w:rsid w:val="00A85362"/>
    <w:rsid w:val="00A8761D"/>
    <w:rsid w:val="00AB38CE"/>
    <w:rsid w:val="00AD00F1"/>
    <w:rsid w:val="00AD13A0"/>
    <w:rsid w:val="00AD449C"/>
    <w:rsid w:val="00AD60C4"/>
    <w:rsid w:val="00AD7E89"/>
    <w:rsid w:val="00AD7ECF"/>
    <w:rsid w:val="00AE3866"/>
    <w:rsid w:val="00B13331"/>
    <w:rsid w:val="00B13CE3"/>
    <w:rsid w:val="00B32B3F"/>
    <w:rsid w:val="00B52999"/>
    <w:rsid w:val="00B7068B"/>
    <w:rsid w:val="00B72EB4"/>
    <w:rsid w:val="00B80608"/>
    <w:rsid w:val="00B835E4"/>
    <w:rsid w:val="00B864C5"/>
    <w:rsid w:val="00B87445"/>
    <w:rsid w:val="00B87CD8"/>
    <w:rsid w:val="00B87DD0"/>
    <w:rsid w:val="00B9395C"/>
    <w:rsid w:val="00B94AFF"/>
    <w:rsid w:val="00B94D2E"/>
    <w:rsid w:val="00BA5F6C"/>
    <w:rsid w:val="00BB6075"/>
    <w:rsid w:val="00BC1C93"/>
    <w:rsid w:val="00BC65FE"/>
    <w:rsid w:val="00BD0283"/>
    <w:rsid w:val="00BD0B51"/>
    <w:rsid w:val="00BD27AC"/>
    <w:rsid w:val="00BD63F9"/>
    <w:rsid w:val="00BE43DE"/>
    <w:rsid w:val="00BF1BAF"/>
    <w:rsid w:val="00C12150"/>
    <w:rsid w:val="00C20733"/>
    <w:rsid w:val="00C35CD6"/>
    <w:rsid w:val="00C40434"/>
    <w:rsid w:val="00C46028"/>
    <w:rsid w:val="00C8315D"/>
    <w:rsid w:val="00C84A22"/>
    <w:rsid w:val="00C878AB"/>
    <w:rsid w:val="00C901F2"/>
    <w:rsid w:val="00C90277"/>
    <w:rsid w:val="00CA10AC"/>
    <w:rsid w:val="00CD4E80"/>
    <w:rsid w:val="00CE0ED0"/>
    <w:rsid w:val="00CE4229"/>
    <w:rsid w:val="00D02E84"/>
    <w:rsid w:val="00D25319"/>
    <w:rsid w:val="00D65B3D"/>
    <w:rsid w:val="00D70D36"/>
    <w:rsid w:val="00D854C0"/>
    <w:rsid w:val="00D867ED"/>
    <w:rsid w:val="00D86930"/>
    <w:rsid w:val="00D93A0B"/>
    <w:rsid w:val="00D93BEF"/>
    <w:rsid w:val="00D93DD7"/>
    <w:rsid w:val="00D94FFC"/>
    <w:rsid w:val="00DA3567"/>
    <w:rsid w:val="00DC1D28"/>
    <w:rsid w:val="00DC58B2"/>
    <w:rsid w:val="00DD3E22"/>
    <w:rsid w:val="00DD5AB7"/>
    <w:rsid w:val="00DD6FCA"/>
    <w:rsid w:val="00DE20B6"/>
    <w:rsid w:val="00DE5F99"/>
    <w:rsid w:val="00DF68C9"/>
    <w:rsid w:val="00E0048A"/>
    <w:rsid w:val="00E113A7"/>
    <w:rsid w:val="00E165F8"/>
    <w:rsid w:val="00E24B46"/>
    <w:rsid w:val="00E35F45"/>
    <w:rsid w:val="00E37899"/>
    <w:rsid w:val="00E42571"/>
    <w:rsid w:val="00E4439E"/>
    <w:rsid w:val="00E46706"/>
    <w:rsid w:val="00E6374B"/>
    <w:rsid w:val="00E6612D"/>
    <w:rsid w:val="00E80B15"/>
    <w:rsid w:val="00EA33BA"/>
    <w:rsid w:val="00EB3B04"/>
    <w:rsid w:val="00EB7DB3"/>
    <w:rsid w:val="00EC001E"/>
    <w:rsid w:val="00EC0E3D"/>
    <w:rsid w:val="00ED2C3E"/>
    <w:rsid w:val="00EE1E23"/>
    <w:rsid w:val="00EF4699"/>
    <w:rsid w:val="00F11FBF"/>
    <w:rsid w:val="00F32EAD"/>
    <w:rsid w:val="00F37B94"/>
    <w:rsid w:val="00F4711A"/>
    <w:rsid w:val="00F66DD3"/>
    <w:rsid w:val="00FB1C20"/>
    <w:rsid w:val="00FB427A"/>
    <w:rsid w:val="00FB52C5"/>
    <w:rsid w:val="00FC36BC"/>
    <w:rsid w:val="00FC3AC5"/>
    <w:rsid w:val="00FD15B8"/>
    <w:rsid w:val="00FE2FBF"/>
    <w:rsid w:val="00FE7119"/>
    <w:rsid w:val="00FE7383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3FF6038-1F30-4D96-A815-9FC6DBE5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pacing w:after="60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426"/>
      </w:tabs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12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spacing w:before="240" w:line="360" w:lineRule="auto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pPr>
      <w:spacing w:before="240" w:line="360" w:lineRule="auto"/>
      <w:outlineLvl w:val="6"/>
    </w:pPr>
  </w:style>
  <w:style w:type="paragraph" w:styleId="Nadpis8">
    <w:name w:val="heading 8"/>
    <w:basedOn w:val="Normln"/>
    <w:next w:val="Normln"/>
    <w:qFormat/>
    <w:pPr>
      <w:spacing w:before="240" w:line="360" w:lineRule="auto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" w:hAnsi="Arial"/>
      <w:b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rsid w:val="00522BD0"/>
    <w:pPr>
      <w:tabs>
        <w:tab w:val="left" w:pos="480"/>
        <w:tab w:val="right" w:leader="dot" w:pos="9356"/>
      </w:tabs>
      <w:jc w:val="left"/>
    </w:pPr>
    <w:rPr>
      <w:b/>
      <w:noProof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Obsah2">
    <w:name w:val="toc 2"/>
    <w:basedOn w:val="Normln"/>
    <w:next w:val="Normln"/>
    <w:autoRedefine/>
    <w:uiPriority w:val="39"/>
    <w:pPr>
      <w:spacing w:after="0"/>
      <w:ind w:left="240"/>
      <w:jc w:val="left"/>
    </w:pPr>
    <w:rPr>
      <w:smallCaps/>
      <w:szCs w:val="24"/>
    </w:rPr>
  </w:style>
  <w:style w:type="paragraph" w:styleId="Obsah3">
    <w:name w:val="toc 3"/>
    <w:basedOn w:val="Normln"/>
    <w:next w:val="Normln"/>
    <w:autoRedefine/>
    <w:uiPriority w:val="39"/>
    <w:pPr>
      <w:spacing w:after="0"/>
      <w:ind w:left="480"/>
      <w:jc w:val="left"/>
    </w:pPr>
    <w:rPr>
      <w:i/>
      <w:iCs/>
      <w:szCs w:val="24"/>
    </w:rPr>
  </w:style>
  <w:style w:type="paragraph" w:styleId="Zkladntext">
    <w:name w:val="Body Text"/>
    <w:basedOn w:val="Normln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426" w:hanging="6"/>
    </w:pPr>
  </w:style>
  <w:style w:type="paragraph" w:styleId="Zkladntextodsazen2">
    <w:name w:val="Body Text Indent 2"/>
    <w:basedOn w:val="Normln"/>
    <w:pPr>
      <w:ind w:left="360"/>
    </w:pPr>
  </w:style>
  <w:style w:type="paragraph" w:styleId="Textpoznpodarou">
    <w:name w:val="footnote text"/>
    <w:basedOn w:val="Normln"/>
    <w:semiHidden/>
    <w:rPr>
      <w:sz w:val="20"/>
    </w:rPr>
  </w:style>
  <w:style w:type="paragraph" w:styleId="Textkomente">
    <w:name w:val="annotation text"/>
    <w:basedOn w:val="Normln"/>
    <w:link w:val="TextkomenteChar"/>
    <w:semiHidden/>
    <w:pPr>
      <w:spacing w:before="180" w:after="0"/>
      <w:jc w:val="left"/>
    </w:pPr>
    <w:rPr>
      <w:sz w:val="20"/>
    </w:rPr>
  </w:style>
  <w:style w:type="character" w:styleId="slostrnky">
    <w:name w:val="page number"/>
    <w:basedOn w:val="Standardnpsmoodstavce"/>
  </w:style>
  <w:style w:type="paragraph" w:styleId="Obsah4">
    <w:name w:val="toc 4"/>
    <w:basedOn w:val="Normln"/>
    <w:next w:val="Normln"/>
    <w:autoRedefine/>
    <w:uiPriority w:val="39"/>
    <w:pPr>
      <w:spacing w:after="0"/>
      <w:ind w:left="720"/>
      <w:jc w:val="left"/>
    </w:pPr>
    <w:rPr>
      <w:szCs w:val="21"/>
    </w:rPr>
  </w:style>
  <w:style w:type="paragraph" w:styleId="Obsah5">
    <w:name w:val="toc 5"/>
    <w:basedOn w:val="Normln"/>
    <w:next w:val="Normln"/>
    <w:autoRedefine/>
    <w:semiHidden/>
    <w:pPr>
      <w:spacing w:after="0"/>
      <w:ind w:left="960"/>
      <w:jc w:val="left"/>
    </w:pPr>
    <w:rPr>
      <w:szCs w:val="21"/>
    </w:rPr>
  </w:style>
  <w:style w:type="paragraph" w:styleId="Obsah6">
    <w:name w:val="toc 6"/>
    <w:basedOn w:val="Normln"/>
    <w:next w:val="Normln"/>
    <w:autoRedefine/>
    <w:semiHidden/>
    <w:pPr>
      <w:spacing w:after="0"/>
      <w:ind w:left="1200"/>
      <w:jc w:val="left"/>
    </w:pPr>
    <w:rPr>
      <w:szCs w:val="21"/>
    </w:rPr>
  </w:style>
  <w:style w:type="paragraph" w:styleId="Obsah7">
    <w:name w:val="toc 7"/>
    <w:basedOn w:val="Normln"/>
    <w:next w:val="Normln"/>
    <w:autoRedefine/>
    <w:semiHidden/>
    <w:pPr>
      <w:spacing w:after="0"/>
      <w:ind w:left="1440"/>
      <w:jc w:val="left"/>
    </w:pPr>
    <w:rPr>
      <w:szCs w:val="21"/>
    </w:rPr>
  </w:style>
  <w:style w:type="paragraph" w:styleId="Obsah8">
    <w:name w:val="toc 8"/>
    <w:basedOn w:val="Normln"/>
    <w:next w:val="Normln"/>
    <w:autoRedefine/>
    <w:semiHidden/>
    <w:pPr>
      <w:spacing w:after="0"/>
      <w:ind w:left="1680"/>
      <w:jc w:val="left"/>
    </w:pPr>
    <w:rPr>
      <w:szCs w:val="21"/>
    </w:rPr>
  </w:style>
  <w:style w:type="paragraph" w:styleId="Obsah9">
    <w:name w:val="toc 9"/>
    <w:basedOn w:val="Normln"/>
    <w:next w:val="Normln"/>
    <w:autoRedefine/>
    <w:semiHidden/>
    <w:pPr>
      <w:spacing w:after="0"/>
      <w:ind w:left="1920"/>
      <w:jc w:val="left"/>
    </w:pPr>
    <w:rPr>
      <w:szCs w:val="21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Titulek">
    <w:name w:val="caption"/>
    <w:basedOn w:val="Normln"/>
    <w:next w:val="Normln"/>
    <w:qFormat/>
    <w:rPr>
      <w:b/>
    </w:rPr>
  </w:style>
  <w:style w:type="paragraph" w:styleId="Zkladntext2">
    <w:name w:val="Body Text 2"/>
    <w:basedOn w:val="Normln"/>
    <w:pPr>
      <w:tabs>
        <w:tab w:val="num" w:pos="720"/>
      </w:tabs>
    </w:pPr>
    <w:rPr>
      <w:i/>
      <w:iCs/>
    </w:rPr>
  </w:style>
  <w:style w:type="paragraph" w:styleId="Zkladntext3">
    <w:name w:val="Body Text 3"/>
    <w:basedOn w:val="Normln"/>
    <w:rPr>
      <w:b/>
      <w:bCs/>
    </w:rPr>
  </w:style>
  <w:style w:type="paragraph" w:styleId="Zkladntextodsazen3">
    <w:name w:val="Body Text Indent 3"/>
    <w:basedOn w:val="Normln"/>
    <w:pPr>
      <w:ind w:left="426"/>
    </w:pPr>
  </w:style>
  <w:style w:type="paragraph" w:styleId="Nzev">
    <w:name w:val="Title"/>
    <w:basedOn w:val="Normln"/>
    <w:qFormat/>
    <w:pPr>
      <w:spacing w:after="0"/>
      <w:jc w:val="center"/>
    </w:pPr>
    <w:rPr>
      <w:b/>
      <w:bCs/>
      <w:sz w:val="32"/>
      <w:szCs w:val="32"/>
    </w:rPr>
  </w:style>
  <w:style w:type="character" w:styleId="Znakapoznpodarou">
    <w:name w:val="footnote reference"/>
    <w:semiHidden/>
    <w:rPr>
      <w:vertAlign w:val="superscript"/>
    </w:rPr>
  </w:style>
  <w:style w:type="paragraph" w:styleId="Podnadpis">
    <w:name w:val="Subtitle"/>
    <w:basedOn w:val="Normln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4622FE"/>
    <w:rPr>
      <w:sz w:val="24"/>
      <w:lang w:val="cs-CZ" w:eastAsia="cs-CZ"/>
    </w:rPr>
  </w:style>
  <w:style w:type="character" w:styleId="Odkaznakoment">
    <w:name w:val="annotation reference"/>
    <w:rsid w:val="00A8536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A85362"/>
    <w:pPr>
      <w:spacing w:before="0" w:after="60"/>
      <w:jc w:val="both"/>
    </w:pPr>
    <w:rPr>
      <w:b/>
      <w:bCs/>
    </w:rPr>
  </w:style>
  <w:style w:type="character" w:customStyle="1" w:styleId="TextkomenteChar">
    <w:name w:val="Text komentáře Char"/>
    <w:link w:val="Textkomente"/>
    <w:semiHidden/>
    <w:rsid w:val="00A85362"/>
    <w:rPr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rsid w:val="00A85362"/>
    <w:rPr>
      <w:lang w:val="cs-CZ" w:eastAsia="cs-CZ"/>
    </w:rPr>
  </w:style>
  <w:style w:type="paragraph" w:styleId="Rozloendokumentu">
    <w:name w:val="Document Map"/>
    <w:basedOn w:val="Normln"/>
    <w:semiHidden/>
    <w:rsid w:val="00241244"/>
    <w:pPr>
      <w:shd w:val="clear" w:color="auto" w:fill="000080"/>
    </w:pPr>
    <w:rPr>
      <w:rFonts w:ascii="Tahoma" w:hAnsi="Tahoma" w:cs="Tahoma"/>
      <w:sz w:val="20"/>
    </w:rPr>
  </w:style>
  <w:style w:type="paragraph" w:styleId="Odstavecseseznamem">
    <w:name w:val="List Paragraph"/>
    <w:basedOn w:val="Normln"/>
    <w:qFormat/>
    <w:rsid w:val="00002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F37B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CEFD2-AE46-4321-B971-31942F7C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1584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S-TAJ Tvorba a správa interní řídící dokumentace</vt:lpstr>
    </vt:vector>
  </TitlesOfParts>
  <Company>Deloitte Central Europe</Company>
  <LinksUpToDate>false</LinksUpToDate>
  <CharactersWithSpaces>10914</CharactersWithSpaces>
  <SharedDoc>false</SharedDoc>
  <HLinks>
    <vt:vector size="54" baseType="variant">
      <vt:variant>
        <vt:i4>2031666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_Toc310263788</vt:lpwstr>
      </vt:variant>
      <vt:variant>
        <vt:i4>2031666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_Toc310263787</vt:lpwstr>
      </vt:variant>
      <vt:variant>
        <vt:i4>2031666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_Toc310263786</vt:lpwstr>
      </vt:variant>
      <vt:variant>
        <vt:i4>2031666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_Toc310263784</vt:lpwstr>
      </vt:variant>
      <vt:variant>
        <vt:i4>2031666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_Toc310263783</vt:lpwstr>
      </vt:variant>
      <vt:variant>
        <vt:i4>2031666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_Toc310263782</vt:lpwstr>
      </vt:variant>
      <vt:variant>
        <vt:i4>2031666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_Toc310263781</vt:lpwstr>
      </vt:variant>
      <vt:variant>
        <vt:i4>2031666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_Toc310263780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_Toc310263779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S-TAJ Tvorba a správa interní řídící dokumentace</dc:title>
  <dc:creator>Dušan Wirland</dc:creator>
  <cp:lastModifiedBy>Neubauerová Renáta</cp:lastModifiedBy>
  <cp:revision>1</cp:revision>
  <cp:lastPrinted>2015-05-25T09:21:00Z</cp:lastPrinted>
  <dcterms:created xsi:type="dcterms:W3CDTF">2020-04-14T09:13:00Z</dcterms:created>
  <dcterms:modified xsi:type="dcterms:W3CDTF">2020-04-14T09:13:00Z</dcterms:modified>
</cp:coreProperties>
</file>