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813"/>
        <w:gridCol w:w="1860"/>
      </w:tblGrid>
      <w:tr w:rsidR="00881E0F" w:rsidTr="008253C0">
        <w:trPr>
          <w:trHeight w:val="435"/>
        </w:trPr>
        <w:tc>
          <w:tcPr>
            <w:tcW w:w="3894" w:type="dxa"/>
            <w:hideMark/>
          </w:tcPr>
          <w:p w:rsidR="00881E0F" w:rsidRDefault="00881E0F" w:rsidP="00160BA8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3" w:type="dxa"/>
            <w:hideMark/>
          </w:tcPr>
          <w:p w:rsidR="00881E0F" w:rsidRDefault="007A000C" w:rsidP="007A000C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  <w:r w:rsidR="00412F4C">
              <w:rPr>
                <w:b/>
                <w:sz w:val="24"/>
                <w:lang w:eastAsia="en-US"/>
              </w:rPr>
              <w:t xml:space="preserve">. </w:t>
            </w:r>
            <w:r>
              <w:rPr>
                <w:b/>
                <w:sz w:val="24"/>
                <w:lang w:eastAsia="en-US"/>
              </w:rPr>
              <w:t>5</w:t>
            </w:r>
            <w:r w:rsidR="00412F4C">
              <w:rPr>
                <w:b/>
                <w:sz w:val="24"/>
                <w:lang w:eastAsia="en-US"/>
              </w:rPr>
              <w:t>. 2020</w:t>
            </w:r>
          </w:p>
        </w:tc>
        <w:tc>
          <w:tcPr>
            <w:tcW w:w="1860" w:type="dxa"/>
          </w:tcPr>
          <w:p w:rsidR="00881E0F" w:rsidRDefault="00881E0F" w:rsidP="007A00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E449C2">
              <w:rPr>
                <w:b/>
                <w:lang w:eastAsia="en-US"/>
              </w:rPr>
              <w:t>4</w:t>
            </w:r>
          </w:p>
        </w:tc>
      </w:tr>
    </w:tbl>
    <w:bookmarkEnd w:id="0"/>
    <w:bookmarkEnd w:id="1"/>
    <w:bookmarkEnd w:id="2"/>
    <w:p w:rsidR="00881E0F" w:rsidRDefault="00881E0F" w:rsidP="00881E0F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881E0F" w:rsidTr="00160BA8">
        <w:tc>
          <w:tcPr>
            <w:tcW w:w="570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881E0F" w:rsidRDefault="007A000C" w:rsidP="007A000C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12F4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5</w:t>
            </w:r>
            <w:r w:rsidR="00412F4C">
              <w:rPr>
                <w:lang w:eastAsia="en-US"/>
              </w:rPr>
              <w:t>. 2020</w:t>
            </w:r>
          </w:p>
        </w:tc>
      </w:tr>
    </w:tbl>
    <w:p w:rsidR="00881E0F" w:rsidRDefault="00881E0F" w:rsidP="00881E0F">
      <w:pPr>
        <w:pStyle w:val="Paragrafneslovan"/>
      </w:pPr>
    </w:p>
    <w:tbl>
      <w:tblPr>
        <w:tblW w:w="23289" w:type="dxa"/>
        <w:tblLayout w:type="fixed"/>
        <w:tblLook w:val="04A0" w:firstRow="1" w:lastRow="0" w:firstColumn="1" w:lastColumn="0" w:noHBand="0" w:noVBand="1"/>
      </w:tblPr>
      <w:tblGrid>
        <w:gridCol w:w="1275"/>
        <w:gridCol w:w="7338"/>
        <w:gridCol w:w="7338"/>
        <w:gridCol w:w="7338"/>
      </w:tblGrid>
      <w:tr w:rsidR="00881E0F" w:rsidTr="00881E0F">
        <w:trPr>
          <w:cantSplit/>
        </w:trPr>
        <w:tc>
          <w:tcPr>
            <w:tcW w:w="1275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</w:tcPr>
          <w:p w:rsidR="00881E0F" w:rsidRDefault="00412F4C" w:rsidP="00005D14">
            <w:pPr>
              <w:jc w:val="both"/>
            </w:pPr>
            <w:r>
              <w:t xml:space="preserve">Směna pozemků v k. </w:t>
            </w:r>
            <w:proofErr w:type="spellStart"/>
            <w:r>
              <w:t>ú.</w:t>
            </w:r>
            <w:proofErr w:type="spellEnd"/>
            <w:r>
              <w:t xml:space="preserve"> Valcha mezi městem Plzní a FO </w:t>
            </w:r>
            <w:proofErr w:type="spellStart"/>
            <w:r>
              <w:t>zaps</w:t>
            </w:r>
            <w:proofErr w:type="spellEnd"/>
            <w:r>
              <w:t xml:space="preserve">. na LV č. 429 pro k. </w:t>
            </w:r>
            <w:proofErr w:type="spellStart"/>
            <w:r>
              <w:t>ú.</w:t>
            </w:r>
            <w:proofErr w:type="spellEnd"/>
            <w:r>
              <w:t xml:space="preserve"> Valcha</w:t>
            </w:r>
            <w:r w:rsidRPr="00CB5EF6">
              <w:t>.</w:t>
            </w:r>
          </w:p>
        </w:tc>
        <w:tc>
          <w:tcPr>
            <w:tcW w:w="7338" w:type="dxa"/>
          </w:tcPr>
          <w:p w:rsidR="00881E0F" w:rsidRDefault="00881E0F" w:rsidP="00160BA8">
            <w:pPr>
              <w:pStyle w:val="vlevo"/>
              <w:ind w:left="1" w:hanging="1"/>
            </w:pPr>
          </w:p>
          <w:p w:rsidR="00881E0F" w:rsidRDefault="00881E0F" w:rsidP="00160BA8">
            <w:pPr>
              <w:pStyle w:val="vlevo"/>
              <w:ind w:left="1" w:hanging="1"/>
            </w:pPr>
          </w:p>
        </w:tc>
        <w:tc>
          <w:tcPr>
            <w:tcW w:w="7338" w:type="dxa"/>
            <w:hideMark/>
          </w:tcPr>
          <w:p w:rsidR="00881E0F" w:rsidRDefault="00881E0F" w:rsidP="00160BA8">
            <w:pPr>
              <w:pStyle w:val="vlevo"/>
            </w:pPr>
          </w:p>
        </w:tc>
      </w:tr>
    </w:tbl>
    <w:p w:rsidR="00881E0F" w:rsidRDefault="00881E0F" w:rsidP="00881E0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AF88A" wp14:editId="695DA51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81E0F" w:rsidRDefault="00881E0F" w:rsidP="00881E0F">
      <w:pPr>
        <w:pStyle w:val="vlevot"/>
        <w:outlineLvl w:val="0"/>
      </w:pPr>
      <w:r>
        <w:t>Zastupitelstvo města Plzně</w:t>
      </w:r>
    </w:p>
    <w:p w:rsidR="00881E0F" w:rsidRDefault="00881E0F" w:rsidP="00881E0F">
      <w:pPr>
        <w:pStyle w:val="vlevo"/>
      </w:pPr>
      <w:r>
        <w:t>k návrhu Rady města Plzně</w:t>
      </w:r>
    </w:p>
    <w:p w:rsidR="00196E5E" w:rsidRDefault="00196E5E" w:rsidP="00881E0F">
      <w:pPr>
        <w:pStyle w:val="vlevo"/>
      </w:pPr>
      <w:bookmarkStart w:id="3" w:name="_GoBack"/>
      <w:bookmarkEnd w:id="3"/>
    </w:p>
    <w:p w:rsidR="00881E0F" w:rsidRDefault="00881E0F" w:rsidP="00A8747E">
      <w:pPr>
        <w:pStyle w:val="vlevo"/>
        <w:spacing w:line="120" w:lineRule="auto"/>
      </w:pPr>
    </w:p>
    <w:p w:rsidR="00881E0F" w:rsidRDefault="00881E0F" w:rsidP="00881E0F">
      <w:pPr>
        <w:pStyle w:val="parzahl"/>
      </w:pPr>
      <w:proofErr w:type="gramStart"/>
      <w:r>
        <w:t>B e r e   n a   v ě d o m í</w:t>
      </w:r>
      <w:proofErr w:type="gramEnd"/>
    </w:p>
    <w:p w:rsidR="002C657B" w:rsidRDefault="00412F4C" w:rsidP="00412F4C">
      <w:pPr>
        <w:pStyle w:val="Paragrafneslovan"/>
        <w:ind w:left="709" w:hanging="709"/>
      </w:pPr>
      <w:r w:rsidRPr="00412F4C">
        <w:t>1.</w:t>
      </w:r>
      <w:r w:rsidRPr="00412F4C">
        <w:tab/>
        <w:t xml:space="preserve">Skutečnost, že fyzická osoba </w:t>
      </w:r>
      <w:proofErr w:type="spellStart"/>
      <w:r w:rsidRPr="00412F4C">
        <w:t>zaps</w:t>
      </w:r>
      <w:proofErr w:type="spellEnd"/>
      <w:r w:rsidRPr="00412F4C">
        <w:t xml:space="preserve">. na LV č. 429 pro k. </w:t>
      </w:r>
      <w:proofErr w:type="spellStart"/>
      <w:r w:rsidRPr="00412F4C">
        <w:t>ú.</w:t>
      </w:r>
      <w:proofErr w:type="spellEnd"/>
      <w:r w:rsidRPr="00412F4C">
        <w:t xml:space="preserve"> Valcha požádala o směnu části pozemku </w:t>
      </w:r>
      <w:proofErr w:type="spellStart"/>
      <w:r w:rsidRPr="00412F4C">
        <w:t>parc</w:t>
      </w:r>
      <w:proofErr w:type="spellEnd"/>
      <w:r w:rsidRPr="00412F4C">
        <w:t xml:space="preserve">. </w:t>
      </w:r>
      <w:proofErr w:type="gramStart"/>
      <w:r w:rsidRPr="00412F4C">
        <w:t>č.</w:t>
      </w:r>
      <w:proofErr w:type="gramEnd"/>
      <w:r w:rsidRPr="00412F4C">
        <w:t xml:space="preserve"> 958/4 za části městských pozemků </w:t>
      </w:r>
      <w:proofErr w:type="spellStart"/>
      <w:r w:rsidRPr="00412F4C">
        <w:t>parc</w:t>
      </w:r>
      <w:proofErr w:type="spellEnd"/>
      <w:r w:rsidRPr="00412F4C">
        <w:t xml:space="preserve">. č. 958/3 a </w:t>
      </w:r>
      <w:proofErr w:type="spellStart"/>
      <w:r w:rsidRPr="00412F4C">
        <w:t>parc</w:t>
      </w:r>
      <w:proofErr w:type="spellEnd"/>
      <w:r w:rsidRPr="00412F4C">
        <w:t xml:space="preserve">. č. 957/8, vše k. </w:t>
      </w:r>
      <w:proofErr w:type="spellStart"/>
      <w:r w:rsidRPr="00412F4C">
        <w:t>ú.</w:t>
      </w:r>
      <w:proofErr w:type="spellEnd"/>
      <w:r w:rsidRPr="00412F4C">
        <w:t xml:space="preserve"> Valcha.</w:t>
      </w:r>
      <w:r w:rsidR="00A8747E">
        <w:t xml:space="preserve"> </w:t>
      </w:r>
    </w:p>
    <w:p w:rsidR="00412F4C" w:rsidRDefault="00412F4C" w:rsidP="00412F4C">
      <w:pPr>
        <w:pStyle w:val="Paragrafneslovan"/>
        <w:ind w:left="709" w:hanging="709"/>
      </w:pPr>
      <w:r w:rsidRPr="00412F4C">
        <w:t>2.</w:t>
      </w:r>
      <w:r w:rsidRPr="00412F4C">
        <w:tab/>
        <w:t xml:space="preserve">Skutečnost, že na části pozemku </w:t>
      </w:r>
      <w:proofErr w:type="spellStart"/>
      <w:r w:rsidRPr="00412F4C">
        <w:t>parc</w:t>
      </w:r>
      <w:proofErr w:type="spellEnd"/>
      <w:r w:rsidRPr="00412F4C">
        <w:t xml:space="preserve">. </w:t>
      </w:r>
      <w:proofErr w:type="gramStart"/>
      <w:r w:rsidRPr="00412F4C">
        <w:t>č.</w:t>
      </w:r>
      <w:proofErr w:type="gramEnd"/>
      <w:r w:rsidRPr="00412F4C">
        <w:t xml:space="preserve"> 958/4 v k.  </w:t>
      </w:r>
      <w:proofErr w:type="spellStart"/>
      <w:r w:rsidRPr="00412F4C">
        <w:t>ú.</w:t>
      </w:r>
      <w:proofErr w:type="spellEnd"/>
      <w:r w:rsidRPr="00412F4C">
        <w:t xml:space="preserve"> Valcha ve vlastnictví žadatelky se nachází místní komunikace III. třídy Zářijová ulice.</w:t>
      </w:r>
    </w:p>
    <w:p w:rsidR="00881E0F" w:rsidRDefault="00A8747E" w:rsidP="00A8747E">
      <w:pPr>
        <w:pStyle w:val="vlevo"/>
        <w:spacing w:after="120" w:line="120" w:lineRule="auto"/>
        <w:ind w:left="708" w:hanging="992"/>
        <w:rPr>
          <w:szCs w:val="24"/>
        </w:rPr>
      </w:pPr>
      <w:r>
        <w:rPr>
          <w:szCs w:val="24"/>
        </w:rPr>
        <w:t xml:space="preserve">    </w:t>
      </w:r>
    </w:p>
    <w:p w:rsidR="00196E5E" w:rsidRDefault="00196E5E" w:rsidP="00A8747E">
      <w:pPr>
        <w:pStyle w:val="vlevo"/>
        <w:spacing w:after="120" w:line="120" w:lineRule="auto"/>
        <w:ind w:left="708" w:hanging="992"/>
        <w:rPr>
          <w:szCs w:val="24"/>
        </w:rPr>
      </w:pPr>
    </w:p>
    <w:p w:rsidR="00881E0F" w:rsidRDefault="00881E0F" w:rsidP="00881E0F">
      <w:pPr>
        <w:pStyle w:val="parzahl"/>
      </w:pPr>
      <w:r>
        <w:t>S c h v a l u j e</w:t>
      </w:r>
    </w:p>
    <w:p w:rsidR="002C657B" w:rsidRDefault="00EA4BF9" w:rsidP="002C657B">
      <w:pPr>
        <w:jc w:val="both"/>
      </w:pPr>
      <w:r>
        <w:t>u</w:t>
      </w:r>
      <w:r w:rsidR="00881E0F">
        <w:t>zavření</w:t>
      </w:r>
      <w:r w:rsidR="002C657B" w:rsidRPr="00674CD1">
        <w:t xml:space="preserve"> směnné smlouvy mezi městem Plzní a </w:t>
      </w:r>
      <w:r w:rsidR="002C657B">
        <w:t xml:space="preserve">fyzickou osobou zapsanou na listu vlastnictví č. 429 pro k. </w:t>
      </w:r>
      <w:proofErr w:type="spellStart"/>
      <w:r w:rsidR="002C657B">
        <w:t>ú.</w:t>
      </w:r>
      <w:proofErr w:type="spellEnd"/>
      <w:r w:rsidR="002C657B">
        <w:t xml:space="preserve"> Valcha. </w:t>
      </w:r>
    </w:p>
    <w:p w:rsidR="002C657B" w:rsidRPr="00674CD1" w:rsidRDefault="002C657B" w:rsidP="002C657B">
      <w:pPr>
        <w:jc w:val="both"/>
      </w:pPr>
      <w:r w:rsidRPr="00674CD1">
        <w:t>S</w:t>
      </w:r>
      <w:r>
        <w:t>měnnou smlouvou</w:t>
      </w:r>
    </w:p>
    <w:p w:rsidR="002C657B" w:rsidRDefault="002C657B" w:rsidP="002C657B">
      <w:pPr>
        <w:tabs>
          <w:tab w:val="num" w:pos="142"/>
        </w:tabs>
        <w:ind w:left="142" w:hanging="142"/>
        <w:jc w:val="both"/>
      </w:pPr>
      <w:r>
        <w:t xml:space="preserve">- město Plzeň </w:t>
      </w:r>
      <w:r w:rsidRPr="00E05562">
        <w:t>získ</w:t>
      </w:r>
      <w:r>
        <w:t xml:space="preserve">á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958/9 </w:t>
      </w:r>
      <w:r w:rsidRPr="000133F9">
        <w:t>o celk</w:t>
      </w:r>
      <w:r>
        <w:t>ové</w:t>
      </w:r>
      <w:r w:rsidRPr="000133F9">
        <w:t xml:space="preserve"> výměře </w:t>
      </w:r>
      <w:r>
        <w:t>4 m</w:t>
      </w:r>
      <w:r>
        <w:rPr>
          <w:vertAlign w:val="superscript"/>
        </w:rPr>
        <w:t>2</w:t>
      </w:r>
      <w:r>
        <w:t xml:space="preserve">, zahrada, který vznikl na základě GP č. 2828-68/2019 oddělením z pozemku </w:t>
      </w:r>
      <w:proofErr w:type="spellStart"/>
      <w:r>
        <w:t>parc</w:t>
      </w:r>
      <w:proofErr w:type="spellEnd"/>
      <w:r>
        <w:t>. č. 958/4 o celkové výměře 299 m</w:t>
      </w:r>
      <w:r w:rsidRPr="000133F9">
        <w:rPr>
          <w:vertAlign w:val="superscript"/>
        </w:rPr>
        <w:t>2</w:t>
      </w:r>
      <w:r>
        <w:t xml:space="preserve">, zahrada. Cena pozemku činí 3 200 Kč, </w:t>
      </w:r>
      <w:r w:rsidRPr="00FF0AF1">
        <w:t xml:space="preserve">tj. </w:t>
      </w:r>
      <w:r>
        <w:t>800</w:t>
      </w:r>
      <w:r w:rsidRPr="00FF0AF1">
        <w:t xml:space="preserve"> Kč/m</w:t>
      </w:r>
      <w:r w:rsidRPr="00FF0AF1">
        <w:rPr>
          <w:vertAlign w:val="superscript"/>
        </w:rPr>
        <w:t>2</w:t>
      </w:r>
      <w:r w:rsidRPr="00FF0AF1">
        <w:t xml:space="preserve"> (cena obvyklá stanovená dle ZP).</w:t>
      </w:r>
      <w:r>
        <w:t xml:space="preserve"> Tato cena je cenou sjednanou.</w:t>
      </w:r>
    </w:p>
    <w:p w:rsidR="002C657B" w:rsidRDefault="002C657B" w:rsidP="002C657B">
      <w:pPr>
        <w:tabs>
          <w:tab w:val="num" w:pos="142"/>
        </w:tabs>
        <w:ind w:left="142" w:hanging="142"/>
        <w:jc w:val="both"/>
      </w:pPr>
      <w:r>
        <w:t xml:space="preserve">- fyzická osoba zapsaná na listu vlastnictví 429 pro k. </w:t>
      </w:r>
      <w:proofErr w:type="spellStart"/>
      <w:r>
        <w:t>ú.</w:t>
      </w:r>
      <w:proofErr w:type="spellEnd"/>
      <w:r>
        <w:t xml:space="preserve"> Valcha získá pozemek </w:t>
      </w:r>
      <w:proofErr w:type="spellStart"/>
      <w:r w:rsidRPr="000133F9">
        <w:t>parc</w:t>
      </w:r>
      <w:proofErr w:type="spellEnd"/>
      <w:r w:rsidRPr="000133F9">
        <w:t>.</w:t>
      </w:r>
      <w:r>
        <w:t xml:space="preserve"> </w:t>
      </w:r>
      <w:proofErr w:type="gramStart"/>
      <w:r w:rsidRPr="000133F9">
        <w:t>č.</w:t>
      </w:r>
      <w:proofErr w:type="gramEnd"/>
      <w:r w:rsidRPr="000133F9">
        <w:t xml:space="preserve"> </w:t>
      </w:r>
      <w:r>
        <w:t>958/8</w:t>
      </w:r>
      <w:r w:rsidRPr="000133F9">
        <w:t xml:space="preserve"> o celk</w:t>
      </w:r>
      <w:r>
        <w:t>ové</w:t>
      </w:r>
      <w:r w:rsidRPr="000133F9">
        <w:t xml:space="preserve"> výměře </w:t>
      </w:r>
      <w:r>
        <w:t>76</w:t>
      </w:r>
      <w:r w:rsidRPr="000133F9">
        <w:t xml:space="preserve"> m</w:t>
      </w:r>
      <w:r w:rsidRPr="000133F9">
        <w:rPr>
          <w:vertAlign w:val="superscript"/>
        </w:rPr>
        <w:t>2</w:t>
      </w:r>
      <w:r w:rsidRPr="000133F9">
        <w:t xml:space="preserve">, </w:t>
      </w:r>
      <w:r>
        <w:t xml:space="preserve">ostatní plocha, zeleň, který vznikl sloučením dílu „a“ z pozemku </w:t>
      </w:r>
      <w:proofErr w:type="spellStart"/>
      <w:r>
        <w:t>parc</w:t>
      </w:r>
      <w:proofErr w:type="spellEnd"/>
      <w:r>
        <w:t>. č. 958/3 o celkové výměře 354 m</w:t>
      </w:r>
      <w:r>
        <w:rPr>
          <w:vertAlign w:val="superscript"/>
        </w:rPr>
        <w:t>2</w:t>
      </w:r>
      <w:r>
        <w:t xml:space="preserve">, ostatní plocha, ostatní komunikace a dílu „b“ z pozemku </w:t>
      </w:r>
      <w:proofErr w:type="spellStart"/>
      <w:r>
        <w:t>parc</w:t>
      </w:r>
      <w:proofErr w:type="spellEnd"/>
      <w:r>
        <w:t>. č. 957/8 o celkové výměře 228 m</w:t>
      </w:r>
      <w:r>
        <w:rPr>
          <w:vertAlign w:val="superscript"/>
        </w:rPr>
        <w:t>2</w:t>
      </w:r>
      <w:r>
        <w:t>, ostatní plocha, ostatní komunikace. Cena pozemku činí 52 330</w:t>
      </w:r>
      <w:r w:rsidRPr="001B6AF9">
        <w:t xml:space="preserve"> Kč, tj. </w:t>
      </w:r>
      <w:r>
        <w:t>po zaokrouhlení 689</w:t>
      </w:r>
      <w:r w:rsidRPr="001B6AF9">
        <w:t xml:space="preserve"> Kč/m</w:t>
      </w:r>
      <w:r w:rsidRPr="001B6AF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(cena obvyklá stanovená ZP)</w:t>
      </w:r>
      <w:r w:rsidRPr="001B6AF9">
        <w:t>.</w:t>
      </w:r>
      <w:r>
        <w:t xml:space="preserve"> Tato cena je cenou sjednanou.</w:t>
      </w:r>
    </w:p>
    <w:p w:rsidR="00881E0F" w:rsidRDefault="002C657B" w:rsidP="002C657B">
      <w:pPr>
        <w:pStyle w:val="vlevo"/>
      </w:pPr>
      <w:r w:rsidRPr="00FF0AF1">
        <w:rPr>
          <w:szCs w:val="24"/>
        </w:rPr>
        <w:t xml:space="preserve">Směna se uskuteční s finančním vyrovnáním, tj. s doplatkem ve výši </w:t>
      </w:r>
      <w:r>
        <w:rPr>
          <w:szCs w:val="24"/>
        </w:rPr>
        <w:t>49 130 Kč, který bude uhrazen na účet města Plzně, a to před podpisem směnné smlouvy</w:t>
      </w:r>
      <w:r w:rsidRPr="00FF0AF1">
        <w:rPr>
          <w:szCs w:val="24"/>
        </w:rPr>
        <w:t>.</w:t>
      </w:r>
      <w:r w:rsidR="002610DA">
        <w:rPr>
          <w:szCs w:val="24"/>
        </w:rPr>
        <w:t xml:space="preserve"> </w:t>
      </w:r>
    </w:p>
    <w:p w:rsidR="00881E0F" w:rsidRDefault="00881E0F" w:rsidP="00A8747E">
      <w:pPr>
        <w:spacing w:line="120" w:lineRule="auto"/>
        <w:ind w:left="284" w:hanging="284"/>
        <w:jc w:val="both"/>
      </w:pPr>
    </w:p>
    <w:p w:rsidR="00196E5E" w:rsidRDefault="00196E5E" w:rsidP="00A8747E">
      <w:pPr>
        <w:spacing w:line="120" w:lineRule="auto"/>
        <w:ind w:left="284" w:hanging="284"/>
        <w:jc w:val="both"/>
      </w:pPr>
    </w:p>
    <w:p w:rsidR="00881E0F" w:rsidRDefault="00881E0F" w:rsidP="00881E0F">
      <w:pPr>
        <w:pStyle w:val="parzahl"/>
      </w:pPr>
      <w:r>
        <w:t>U k l á d á</w:t>
      </w:r>
    </w:p>
    <w:p w:rsidR="00881E0F" w:rsidRDefault="00881E0F" w:rsidP="00881E0F">
      <w:pPr>
        <w:pStyle w:val="Paragrafneslovan"/>
      </w:pPr>
      <w:r>
        <w:t>Radě města Plzně</w:t>
      </w:r>
    </w:p>
    <w:p w:rsidR="00881E0F" w:rsidRDefault="00881E0F" w:rsidP="00881E0F">
      <w:pPr>
        <w:pStyle w:val="Paragrafneslovan"/>
      </w:pPr>
      <w:r>
        <w:t xml:space="preserve">zajistit </w:t>
      </w:r>
      <w:r w:rsidR="0010520A">
        <w:t>realizaci smluvního vztahu d</w:t>
      </w:r>
      <w:r w:rsidR="00AA7174">
        <w:t xml:space="preserve">le bodu II. </w:t>
      </w:r>
      <w:r>
        <w:t>tohoto usnesení.</w:t>
      </w:r>
    </w:p>
    <w:p w:rsidR="00881E0F" w:rsidRDefault="00881E0F" w:rsidP="00881E0F">
      <w:pPr>
        <w:pStyle w:val="Paragrafneslovan"/>
      </w:pPr>
      <w:r>
        <w:t xml:space="preserve">Termín: </w:t>
      </w:r>
      <w:r w:rsidR="002C657B">
        <w:t>31. 3. 2021</w:t>
      </w:r>
    </w:p>
    <w:p w:rsidR="00881E0F" w:rsidRDefault="00881E0F" w:rsidP="00881E0F">
      <w:pPr>
        <w:pStyle w:val="Paragrafneslovan"/>
        <w:pBdr>
          <w:bottom w:val="single" w:sz="4" w:space="1" w:color="auto"/>
        </w:pBdr>
      </w:pPr>
    </w:p>
    <w:p w:rsidR="00881E0F" w:rsidRDefault="00881E0F" w:rsidP="00881E0F">
      <w:pPr>
        <w:pStyle w:val="vlevo"/>
        <w:ind w:left="3540" w:firstLine="708"/>
      </w:pPr>
      <w:r>
        <w:t xml:space="preserve">Zodpovídá:        </w:t>
      </w:r>
      <w:r w:rsidR="00005D14">
        <w:t>Bc. Šlouf, MBA</w:t>
      </w:r>
      <w:r>
        <w:t xml:space="preserve">, </w:t>
      </w:r>
      <w:r w:rsidR="00005D14">
        <w:t>člen</w:t>
      </w:r>
      <w:r>
        <w:t xml:space="preserve"> RMP</w:t>
      </w:r>
    </w:p>
    <w:p w:rsidR="00881E0F" w:rsidRDefault="00881E0F" w:rsidP="004309E2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005D14">
        <w:t>Mgr. Šneberková</w:t>
      </w:r>
    </w:p>
    <w:p w:rsidR="002C657B" w:rsidRDefault="002C657B" w:rsidP="004309E2">
      <w:pPr>
        <w:pStyle w:val="vlevo"/>
        <w:ind w:left="708"/>
      </w:pPr>
    </w:p>
    <w:p w:rsidR="002C657B" w:rsidRDefault="002C657B" w:rsidP="004309E2">
      <w:pPr>
        <w:pStyle w:val="vlevo"/>
        <w:ind w:left="708"/>
      </w:pPr>
    </w:p>
    <w:p w:rsidR="00005D14" w:rsidRDefault="00005D14" w:rsidP="004309E2">
      <w:pPr>
        <w:pStyle w:val="vlevo"/>
        <w:ind w:left="708"/>
      </w:pPr>
    </w:p>
    <w:tbl>
      <w:tblPr>
        <w:tblW w:w="9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37"/>
        <w:gridCol w:w="2880"/>
      </w:tblGrid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005D14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Bc. Šlouf, MBA, člen</w:t>
            </w:r>
            <w:r w:rsidR="00881E0F">
              <w:rPr>
                <w:lang w:eastAsia="en-US"/>
              </w:rPr>
              <w:t xml:space="preserve">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2C657B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2. 3. 2020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10520A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Kyptová</w:t>
            </w:r>
            <w:r w:rsidR="00881E0F">
              <w:rPr>
                <w:lang w:eastAsia="en-US"/>
              </w:rPr>
              <w:t xml:space="preserve">, MAJ MMP </w:t>
            </w: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005D14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Mgr. Šneberková</w:t>
            </w:r>
            <w:r w:rsidR="00881E0F">
              <w:rPr>
                <w:lang w:eastAsia="en-US"/>
              </w:rPr>
              <w:t>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881E0F" w:rsidRDefault="002C657B" w:rsidP="00514E80">
            <w:pPr>
              <w:pStyle w:val="Paragrafneslovan"/>
            </w:pPr>
            <w:r>
              <w:t xml:space="preserve">od </w:t>
            </w:r>
            <w:r w:rsidR="007A000C">
              <w:t>23</w:t>
            </w:r>
            <w:r>
              <w:t xml:space="preserve">. </w:t>
            </w:r>
            <w:r w:rsidR="007A000C">
              <w:t>4</w:t>
            </w:r>
            <w:r>
              <w:t>. 2020 po dobu 15 dnů</w:t>
            </w:r>
          </w:p>
          <w:p w:rsidR="00881E0F" w:rsidRDefault="002C657B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17. 2. 2020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3378B3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</w:t>
            </w:r>
          </w:p>
          <w:p w:rsidR="00AA7174" w:rsidRDefault="00AA7174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81E0F" w:rsidRPr="006F3FC9" w:rsidRDefault="00881E0F" w:rsidP="002C657B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AA7174">
              <w:rPr>
                <w:lang w:eastAsia="en-US"/>
              </w:rPr>
              <w:t xml:space="preserve"> </w:t>
            </w:r>
            <w:r w:rsidR="00A8747E">
              <w:rPr>
                <w:lang w:eastAsia="en-US"/>
              </w:rPr>
              <w:t xml:space="preserve"> </w:t>
            </w:r>
            <w:r w:rsidR="002C657B">
              <w:rPr>
                <w:lang w:eastAsia="en-US"/>
              </w:rPr>
              <w:t>102</w:t>
            </w:r>
          </w:p>
        </w:tc>
      </w:tr>
    </w:tbl>
    <w:p w:rsidR="00E1693C" w:rsidRDefault="00E1693C" w:rsidP="00A8747E"/>
    <w:sectPr w:rsidR="00E1693C" w:rsidSect="00836DC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D3E"/>
    <w:multiLevelType w:val="hybridMultilevel"/>
    <w:tmpl w:val="8F3EC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F"/>
    <w:rsid w:val="00005D14"/>
    <w:rsid w:val="0010520A"/>
    <w:rsid w:val="00124E87"/>
    <w:rsid w:val="00196E5E"/>
    <w:rsid w:val="001F3BC5"/>
    <w:rsid w:val="001F4B8E"/>
    <w:rsid w:val="002454B6"/>
    <w:rsid w:val="002610DA"/>
    <w:rsid w:val="002C657B"/>
    <w:rsid w:val="003378B3"/>
    <w:rsid w:val="00363C26"/>
    <w:rsid w:val="003A2C4E"/>
    <w:rsid w:val="00412F4C"/>
    <w:rsid w:val="004309E2"/>
    <w:rsid w:val="00514E80"/>
    <w:rsid w:val="0053457E"/>
    <w:rsid w:val="005E0570"/>
    <w:rsid w:val="00683EB6"/>
    <w:rsid w:val="006949C0"/>
    <w:rsid w:val="006C4A15"/>
    <w:rsid w:val="0072024F"/>
    <w:rsid w:val="007A000C"/>
    <w:rsid w:val="008124B1"/>
    <w:rsid w:val="008253C0"/>
    <w:rsid w:val="00836DCB"/>
    <w:rsid w:val="00881E0F"/>
    <w:rsid w:val="008D4CEC"/>
    <w:rsid w:val="0091043A"/>
    <w:rsid w:val="009C6E66"/>
    <w:rsid w:val="009F7819"/>
    <w:rsid w:val="00A8747E"/>
    <w:rsid w:val="00AA7174"/>
    <w:rsid w:val="00BB58A0"/>
    <w:rsid w:val="00BF1FC0"/>
    <w:rsid w:val="00CB7F51"/>
    <w:rsid w:val="00D12435"/>
    <w:rsid w:val="00E12AC4"/>
    <w:rsid w:val="00E13836"/>
    <w:rsid w:val="00E1693C"/>
    <w:rsid w:val="00E449C2"/>
    <w:rsid w:val="00EA4BF9"/>
    <w:rsid w:val="00F9006D"/>
    <w:rsid w:val="00FB134A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1E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81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881E0F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81E0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881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81E0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81E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881E0F"/>
    <w:rPr>
      <w:b/>
    </w:rPr>
  </w:style>
  <w:style w:type="paragraph" w:customStyle="1" w:styleId="Datum1">
    <w:name w:val="Datum1"/>
    <w:basedOn w:val="Normln"/>
    <w:next w:val="Normln"/>
    <w:rsid w:val="001F4B8E"/>
    <w:pPr>
      <w:suppressAutoHyphens/>
    </w:pPr>
    <w:rPr>
      <w:sz w:val="20"/>
      <w:szCs w:val="20"/>
      <w:lang w:eastAsia="zh-CN"/>
    </w:rPr>
  </w:style>
  <w:style w:type="paragraph" w:styleId="Bezmezer">
    <w:name w:val="No Spacing"/>
    <w:basedOn w:val="Normln"/>
    <w:uiPriority w:val="1"/>
    <w:qFormat/>
    <w:rsid w:val="00EA4BF9"/>
    <w:rPr>
      <w:rFonts w:asciiTheme="minorHAnsi" w:eastAsiaTheme="minorEastAsia" w:hAnsiTheme="minorHAnsi"/>
      <w:szCs w:val="32"/>
    </w:rPr>
  </w:style>
  <w:style w:type="character" w:customStyle="1" w:styleId="ParagrafneslovanChar">
    <w:name w:val="Paragraf nečíslovaný Char"/>
    <w:link w:val="Paragrafneslovan"/>
    <w:locked/>
    <w:rsid w:val="00A8747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00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1E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81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881E0F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81E0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881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81E0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81E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881E0F"/>
    <w:rPr>
      <w:b/>
    </w:rPr>
  </w:style>
  <w:style w:type="paragraph" w:customStyle="1" w:styleId="Datum1">
    <w:name w:val="Datum1"/>
    <w:basedOn w:val="Normln"/>
    <w:next w:val="Normln"/>
    <w:rsid w:val="001F4B8E"/>
    <w:pPr>
      <w:suppressAutoHyphens/>
    </w:pPr>
    <w:rPr>
      <w:sz w:val="20"/>
      <w:szCs w:val="20"/>
      <w:lang w:eastAsia="zh-CN"/>
    </w:rPr>
  </w:style>
  <w:style w:type="paragraph" w:styleId="Bezmezer">
    <w:name w:val="No Spacing"/>
    <w:basedOn w:val="Normln"/>
    <w:uiPriority w:val="1"/>
    <w:qFormat/>
    <w:rsid w:val="00EA4BF9"/>
    <w:rPr>
      <w:rFonts w:asciiTheme="minorHAnsi" w:eastAsiaTheme="minorEastAsia" w:hAnsiTheme="minorHAnsi"/>
      <w:szCs w:val="32"/>
    </w:rPr>
  </w:style>
  <w:style w:type="character" w:customStyle="1" w:styleId="ParagrafneslovanChar">
    <w:name w:val="Paragraf nečíslovaný Char"/>
    <w:link w:val="Paragrafneslovan"/>
    <w:locked/>
    <w:rsid w:val="00A8747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00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Kyptová Romana</cp:lastModifiedBy>
  <cp:revision>6</cp:revision>
  <cp:lastPrinted>2020-04-21T12:32:00Z</cp:lastPrinted>
  <dcterms:created xsi:type="dcterms:W3CDTF">2020-02-27T13:49:00Z</dcterms:created>
  <dcterms:modified xsi:type="dcterms:W3CDTF">2020-04-28T11:48:00Z</dcterms:modified>
</cp:coreProperties>
</file>