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8" w:rsidRDefault="00026271">
      <w:pPr>
        <w:pStyle w:val="Standard"/>
        <w:jc w:val="center"/>
      </w:pPr>
      <w:r>
        <w:rPr>
          <w:b/>
        </w:rPr>
        <w:t>Důvodová zpráva</w:t>
      </w:r>
    </w:p>
    <w:p w:rsidR="002768F8" w:rsidRDefault="00026271">
      <w:pPr>
        <w:pStyle w:val="ostzahl"/>
      </w:pPr>
      <w:r>
        <w:t>1. Název problému a jeho charakteristika</w:t>
      </w:r>
    </w:p>
    <w:p w:rsidR="00733402" w:rsidRDefault="00733402" w:rsidP="00733402">
      <w:pPr>
        <w:pStyle w:val="vlevo"/>
      </w:pPr>
      <w:r>
        <w:t xml:space="preserve">Rozhodnutí ve věci uzavření dodatku č. 4 ke smlouvě o smlouvě budoucí </w:t>
      </w:r>
      <w:proofErr w:type="gramStart"/>
      <w:r>
        <w:t xml:space="preserve">darovací </w:t>
      </w:r>
      <w:r w:rsidR="000D5CF8">
        <w:t xml:space="preserve">                 </w:t>
      </w:r>
      <w:r>
        <w:t>č.</w:t>
      </w:r>
      <w:proofErr w:type="gramEnd"/>
      <w:r>
        <w:t xml:space="preserve"> 2008/003018 na převod TDI z důvodu</w:t>
      </w:r>
      <w:r w:rsidRPr="006973BD">
        <w:t xml:space="preserve"> </w:t>
      </w:r>
      <w:r>
        <w:t xml:space="preserve">prodloužení lhůty pro uzavření konečné smlouvy </w:t>
      </w:r>
      <w:r w:rsidR="000D5CF8">
        <w:t xml:space="preserve">    </w:t>
      </w:r>
      <w:r w:rsidRPr="006503F6">
        <w:t>a dalších ujednání</w:t>
      </w:r>
      <w:r>
        <w:t xml:space="preserve"> – </w:t>
      </w:r>
      <w:proofErr w:type="spellStart"/>
      <w:r>
        <w:t>Konplan</w:t>
      </w:r>
      <w:proofErr w:type="spellEnd"/>
      <w:r>
        <w:t xml:space="preserve"> s.r.o.</w:t>
      </w:r>
    </w:p>
    <w:p w:rsidR="002768F8" w:rsidRDefault="00026271">
      <w:pPr>
        <w:pStyle w:val="ostzahl"/>
      </w:pPr>
      <w:r>
        <w:t>2. Konstatování současného stavu a jeho analýza</w:t>
      </w:r>
    </w:p>
    <w:p w:rsidR="002768F8" w:rsidRDefault="00026271">
      <w:pPr>
        <w:pStyle w:val="vlevo"/>
      </w:pPr>
      <w:r>
        <w:t xml:space="preserve">Dne 25. 1. 2010 byla uzavřena smlouva o smlouvě budoucí darovací č. 2008/003018 na převod </w:t>
      </w:r>
      <w:r w:rsidRPr="00DE007D">
        <w:t>TDI (komunikace včetně odvodnění, vodovodní řad</w:t>
      </w:r>
      <w:r w:rsidR="00DE007D" w:rsidRPr="00DE007D">
        <w:t>y</w:t>
      </w:r>
      <w:r w:rsidRPr="00DE007D">
        <w:t>, kanaliza</w:t>
      </w:r>
      <w:r w:rsidR="00DE007D" w:rsidRPr="00DE007D">
        <w:t>ční stoky</w:t>
      </w:r>
      <w:r w:rsidRPr="00DE007D">
        <w:t xml:space="preserve">, veřejné osvětlení) do majetku města Plzně, a to dle usnesení ZMP č. 633/2009. Smlouva byla uzavřena v souvislosti se stavbou </w:t>
      </w:r>
      <w:r w:rsidRPr="00DE007D">
        <w:rPr>
          <w:szCs w:val="24"/>
        </w:rPr>
        <w:t>„Obchodně administrativního centra – Plzeň, Borská pole“</w:t>
      </w:r>
      <w:r w:rsidRPr="00DE007D">
        <w:t xml:space="preserve"> v k. </w:t>
      </w:r>
      <w:proofErr w:type="spellStart"/>
      <w:r w:rsidRPr="00DE007D">
        <w:t>ú.</w:t>
      </w:r>
      <w:proofErr w:type="spellEnd"/>
      <w:r w:rsidRPr="00DE007D">
        <w:t xml:space="preserve"> Plzeň</w:t>
      </w:r>
      <w:r w:rsidRPr="00DE007D">
        <w:rPr>
          <w:szCs w:val="24"/>
        </w:rPr>
        <w:t xml:space="preserve">. </w:t>
      </w:r>
      <w:r w:rsidRPr="00DE007D">
        <w:t xml:space="preserve">Termín uzavření konečné smlouvy kupní byl stanoven do 8 měsíců po doložení </w:t>
      </w:r>
      <w:r>
        <w:t xml:space="preserve">kolaudačního souhlasu (tj. do 24. 6. 2020). Tato smlouva o smlouvě budoucí darovací byla uzavřena mezi městem Plzní a společností IMMORENT </w:t>
      </w:r>
      <w:proofErr w:type="spellStart"/>
      <w:r>
        <w:t>Plzen</w:t>
      </w:r>
      <w:proofErr w:type="spellEnd"/>
      <w:r>
        <w:t xml:space="preserve"> s.r.o.</w:t>
      </w:r>
    </w:p>
    <w:p w:rsidR="00E709DF" w:rsidRDefault="00E709DF">
      <w:pPr>
        <w:pStyle w:val="vlevo"/>
      </w:pPr>
    </w:p>
    <w:p w:rsidR="002768F8" w:rsidRDefault="00026271" w:rsidP="00E709DF">
      <w:pPr>
        <w:pStyle w:val="vlevo"/>
        <w:rPr>
          <w:szCs w:val="24"/>
        </w:rPr>
      </w:pPr>
      <w:r>
        <w:t xml:space="preserve">Dle sdělení společnosti </w:t>
      </w:r>
      <w:proofErr w:type="spellStart"/>
      <w:r>
        <w:t>Konplan</w:t>
      </w:r>
      <w:proofErr w:type="spellEnd"/>
      <w:r>
        <w:t xml:space="preserve"> s.r.o. došlo v roce 2016 mezi touto společností a společností IMMORENT </w:t>
      </w:r>
      <w:proofErr w:type="spellStart"/>
      <w:r>
        <w:t>Plzen</w:t>
      </w:r>
      <w:proofErr w:type="spellEnd"/>
      <w:r>
        <w:t xml:space="preserve"> s.r.o. k převodu projektu </w:t>
      </w:r>
      <w:r w:rsidR="00DE007D" w:rsidRPr="00DE007D">
        <w:rPr>
          <w:szCs w:val="24"/>
        </w:rPr>
        <w:t xml:space="preserve">na výstavbu „Obchodně administrativního centra - Plzeň, Borská Pole" i se všemi závazky. Součástí tohoto projektu byl závazek vůči městu Plzeň vybudovat </w:t>
      </w:r>
      <w:r w:rsidR="00A0639C">
        <w:rPr>
          <w:szCs w:val="24"/>
        </w:rPr>
        <w:t>TDI</w:t>
      </w:r>
      <w:r w:rsidR="00DE007D" w:rsidRPr="00DE007D">
        <w:rPr>
          <w:szCs w:val="24"/>
        </w:rPr>
        <w:t xml:space="preserve"> v bezprostředním okolí. Projekt „Obchodně administrativního centra - Plzeň, Borská Pole" </w:t>
      </w:r>
      <w:r w:rsidR="00DE007D">
        <w:rPr>
          <w:szCs w:val="24"/>
        </w:rPr>
        <w:t>byl</w:t>
      </w:r>
      <w:r w:rsidR="00DE007D" w:rsidRPr="00DE007D">
        <w:rPr>
          <w:szCs w:val="24"/>
        </w:rPr>
        <w:t xml:space="preserve"> uprav</w:t>
      </w:r>
      <w:r w:rsidR="00DE007D">
        <w:rPr>
          <w:szCs w:val="24"/>
        </w:rPr>
        <w:t xml:space="preserve">en dle </w:t>
      </w:r>
      <w:r w:rsidR="00DE007D" w:rsidRPr="00DE007D">
        <w:rPr>
          <w:szCs w:val="24"/>
        </w:rPr>
        <w:t>potřeb</w:t>
      </w:r>
      <w:r w:rsidR="00DE007D">
        <w:rPr>
          <w:szCs w:val="24"/>
        </w:rPr>
        <w:t xml:space="preserve"> společnosti </w:t>
      </w:r>
      <w:proofErr w:type="spellStart"/>
      <w:r w:rsidR="00DE007D">
        <w:rPr>
          <w:szCs w:val="24"/>
        </w:rPr>
        <w:t>Konplan</w:t>
      </w:r>
      <w:proofErr w:type="spellEnd"/>
      <w:r w:rsidR="00DE007D">
        <w:rPr>
          <w:szCs w:val="24"/>
        </w:rPr>
        <w:t xml:space="preserve"> s.r.o.</w:t>
      </w:r>
      <w:r w:rsidR="00DE007D" w:rsidRPr="00DE007D">
        <w:rPr>
          <w:szCs w:val="24"/>
        </w:rPr>
        <w:t xml:space="preserve"> za dodržení závazků vůči městu Plzeň. Všechny změny projektu, včetně změn návazností na okolí byly příslušnými orgány projednány a povoleny. Budov</w:t>
      </w:r>
      <w:r w:rsidR="00A0639C">
        <w:rPr>
          <w:szCs w:val="24"/>
        </w:rPr>
        <w:t>a</w:t>
      </w:r>
      <w:r w:rsidR="00DE007D" w:rsidRPr="00DE007D">
        <w:rPr>
          <w:szCs w:val="24"/>
        </w:rPr>
        <w:t xml:space="preserve"> </w:t>
      </w:r>
      <w:r w:rsidR="00A0639C">
        <w:rPr>
          <w:szCs w:val="24"/>
        </w:rPr>
        <w:t xml:space="preserve">již </w:t>
      </w:r>
      <w:r w:rsidR="00DE007D" w:rsidRPr="00DE007D">
        <w:rPr>
          <w:szCs w:val="24"/>
        </w:rPr>
        <w:t>j</w:t>
      </w:r>
      <w:r w:rsidR="00A0639C">
        <w:rPr>
          <w:szCs w:val="24"/>
        </w:rPr>
        <w:t xml:space="preserve">e </w:t>
      </w:r>
      <w:r w:rsidR="00DE007D" w:rsidRPr="00DE007D">
        <w:rPr>
          <w:szCs w:val="24"/>
        </w:rPr>
        <w:t>v plném provozu, a to včetně kolaudačního rozhodnutí.</w:t>
      </w:r>
      <w:r w:rsidR="00A0639C">
        <w:rPr>
          <w:szCs w:val="24"/>
        </w:rPr>
        <w:t xml:space="preserve"> </w:t>
      </w:r>
      <w:r w:rsidR="00DE007D" w:rsidRPr="00DE007D">
        <w:rPr>
          <w:szCs w:val="24"/>
        </w:rPr>
        <w:t xml:space="preserve">Při výstavbě TDI </w:t>
      </w:r>
      <w:r w:rsidR="00A0639C">
        <w:rPr>
          <w:szCs w:val="24"/>
        </w:rPr>
        <w:t>bylo p</w:t>
      </w:r>
      <w:r w:rsidR="00DE007D" w:rsidRPr="00DE007D">
        <w:rPr>
          <w:szCs w:val="24"/>
        </w:rPr>
        <w:t>ostupov</w:t>
      </w:r>
      <w:r w:rsidR="00A0639C">
        <w:rPr>
          <w:szCs w:val="24"/>
        </w:rPr>
        <w:t>áno</w:t>
      </w:r>
      <w:r w:rsidR="00DE007D" w:rsidRPr="00DE007D">
        <w:rPr>
          <w:szCs w:val="24"/>
        </w:rPr>
        <w:t xml:space="preserve"> dle vydaných stanovisek, vydaného územního rozhodnutí a platných stavebních povolení, tak aby</w:t>
      </w:r>
      <w:r w:rsidR="00A0639C">
        <w:rPr>
          <w:szCs w:val="24"/>
        </w:rPr>
        <w:t xml:space="preserve"> byly </w:t>
      </w:r>
      <w:r w:rsidR="00DE007D" w:rsidRPr="00DE007D">
        <w:rPr>
          <w:szCs w:val="24"/>
        </w:rPr>
        <w:t>spln</w:t>
      </w:r>
      <w:r w:rsidR="00A0639C">
        <w:rPr>
          <w:szCs w:val="24"/>
        </w:rPr>
        <w:t>ěny</w:t>
      </w:r>
      <w:r w:rsidR="00DE007D" w:rsidRPr="00DE007D">
        <w:rPr>
          <w:szCs w:val="24"/>
        </w:rPr>
        <w:t xml:space="preserve"> závazky dohody a přísliby vůči zúčastněným stranám</w:t>
      </w:r>
      <w:r w:rsidR="00A0639C">
        <w:rPr>
          <w:szCs w:val="24"/>
        </w:rPr>
        <w:t xml:space="preserve"> (více viz žádost – příloha č. 2)</w:t>
      </w:r>
      <w:r w:rsidR="00DE007D" w:rsidRPr="00DE007D">
        <w:rPr>
          <w:szCs w:val="24"/>
        </w:rPr>
        <w:t>.</w:t>
      </w:r>
      <w:r w:rsidR="0021278E">
        <w:rPr>
          <w:szCs w:val="24"/>
        </w:rPr>
        <w:t xml:space="preserve"> Společnost IMMORENT </w:t>
      </w:r>
      <w:proofErr w:type="spellStart"/>
      <w:r w:rsidR="0021278E">
        <w:rPr>
          <w:szCs w:val="24"/>
        </w:rPr>
        <w:t>Plzen</w:t>
      </w:r>
      <w:proofErr w:type="spellEnd"/>
      <w:r w:rsidR="0021278E">
        <w:rPr>
          <w:szCs w:val="24"/>
        </w:rPr>
        <w:t xml:space="preserve"> s.r.o. v současné době již neexistuje.</w:t>
      </w:r>
    </w:p>
    <w:p w:rsidR="00E709DF" w:rsidRDefault="00E709DF" w:rsidP="00E709DF">
      <w:pPr>
        <w:pStyle w:val="vlevo"/>
      </w:pPr>
    </w:p>
    <w:p w:rsidR="002768F8" w:rsidRDefault="00026271">
      <w:pPr>
        <w:pStyle w:val="Paragrafneslovan"/>
        <w:rPr>
          <w:color w:val="00000A"/>
          <w:szCs w:val="24"/>
        </w:rPr>
      </w:pPr>
      <w:r>
        <w:rPr>
          <w:color w:val="00000A"/>
          <w:szCs w:val="24"/>
        </w:rPr>
        <w:t xml:space="preserve">MAJ MMP obdržel v </w:t>
      </w:r>
      <w:r w:rsidR="00A0639C" w:rsidRPr="00A0639C">
        <w:rPr>
          <w:color w:val="auto"/>
          <w:szCs w:val="24"/>
        </w:rPr>
        <w:t>listopadu</w:t>
      </w:r>
      <w:r w:rsidRPr="00A0639C">
        <w:rPr>
          <w:color w:val="auto"/>
          <w:szCs w:val="24"/>
        </w:rPr>
        <w:t xml:space="preserve"> 2019 žádost </w:t>
      </w:r>
      <w:r>
        <w:rPr>
          <w:color w:val="00000A"/>
          <w:szCs w:val="24"/>
        </w:rPr>
        <w:t xml:space="preserve">společnosti </w:t>
      </w:r>
      <w:proofErr w:type="spellStart"/>
      <w:r>
        <w:rPr>
          <w:color w:val="00000A"/>
          <w:szCs w:val="24"/>
        </w:rPr>
        <w:t>Konplan</w:t>
      </w:r>
      <w:proofErr w:type="spellEnd"/>
      <w:r>
        <w:rPr>
          <w:color w:val="00000A"/>
          <w:szCs w:val="24"/>
        </w:rPr>
        <w:t xml:space="preserve"> s.r.o. o uzavření konečné smlouvy kupní (změna z daru na výkup na základě usnesení ZMP č. 223 z</w:t>
      </w:r>
      <w:r w:rsidR="00A0639C">
        <w:rPr>
          <w:color w:val="00000A"/>
          <w:szCs w:val="24"/>
        </w:rPr>
        <w:t> </w:t>
      </w:r>
      <w:r>
        <w:rPr>
          <w:color w:val="00000A"/>
          <w:szCs w:val="24"/>
        </w:rPr>
        <w:t>roku</w:t>
      </w:r>
      <w:r w:rsidR="00A0639C">
        <w:rPr>
          <w:color w:val="00000A"/>
          <w:szCs w:val="24"/>
        </w:rPr>
        <w:t xml:space="preserve"> 2008</w:t>
      </w:r>
      <w:r>
        <w:rPr>
          <w:color w:val="00000A"/>
          <w:szCs w:val="24"/>
        </w:rPr>
        <w:t xml:space="preserve">, dle kterého lze vybudovanou TDI převádět do majetku města Plzně za smluvní kupní cenu </w:t>
      </w:r>
      <w:proofErr w:type="gramStart"/>
      <w:r>
        <w:rPr>
          <w:color w:val="00000A"/>
          <w:szCs w:val="24"/>
        </w:rPr>
        <w:t xml:space="preserve">1% </w:t>
      </w:r>
      <w:r w:rsidR="00A0639C">
        <w:rPr>
          <w:color w:val="00000A"/>
          <w:szCs w:val="24"/>
        </w:rPr>
        <w:t xml:space="preserve">    </w:t>
      </w:r>
      <w:r>
        <w:rPr>
          <w:color w:val="00000A"/>
          <w:szCs w:val="24"/>
        </w:rPr>
        <w:t>z doložených</w:t>
      </w:r>
      <w:proofErr w:type="gramEnd"/>
      <w:r>
        <w:rPr>
          <w:color w:val="00000A"/>
          <w:szCs w:val="24"/>
        </w:rPr>
        <w:t xml:space="preserve"> pořizovacích nákladů).</w:t>
      </w:r>
    </w:p>
    <w:p w:rsidR="00E709DF" w:rsidRDefault="00E709DF">
      <w:pPr>
        <w:pStyle w:val="Paragrafneslovan"/>
      </w:pPr>
    </w:p>
    <w:p w:rsidR="002768F8" w:rsidRDefault="00026271" w:rsidP="00E709DF">
      <w:pPr>
        <w:pStyle w:val="Paragrafneslovan"/>
        <w:rPr>
          <w:color w:val="00000A"/>
          <w:szCs w:val="24"/>
        </w:rPr>
      </w:pPr>
      <w:r>
        <w:rPr>
          <w:color w:val="00000A"/>
          <w:szCs w:val="24"/>
        </w:rPr>
        <w:t xml:space="preserve">V únoru 2020 </w:t>
      </w:r>
      <w:proofErr w:type="gramStart"/>
      <w:r>
        <w:rPr>
          <w:color w:val="00000A"/>
          <w:szCs w:val="24"/>
        </w:rPr>
        <w:t>obdržel MAJ</w:t>
      </w:r>
      <w:proofErr w:type="gramEnd"/>
      <w:r>
        <w:rPr>
          <w:color w:val="00000A"/>
          <w:szCs w:val="24"/>
        </w:rPr>
        <w:t xml:space="preserve"> MMP stanovisko ORP MMP č. MMP/354818/19 (příloha č. 1). Dle tohoto stanoviska není v současné době možný převod některé TDI (vodovodní </w:t>
      </w:r>
      <w:proofErr w:type="gramStart"/>
      <w:r>
        <w:rPr>
          <w:color w:val="00000A"/>
          <w:szCs w:val="24"/>
        </w:rPr>
        <w:t xml:space="preserve">řady </w:t>
      </w:r>
      <w:r w:rsidR="00015B57">
        <w:rPr>
          <w:color w:val="00000A"/>
          <w:szCs w:val="24"/>
        </w:rPr>
        <w:t xml:space="preserve">        </w:t>
      </w:r>
      <w:r>
        <w:rPr>
          <w:color w:val="00000A"/>
          <w:szCs w:val="24"/>
        </w:rPr>
        <w:t>a kanalizační</w:t>
      </w:r>
      <w:proofErr w:type="gramEnd"/>
      <w:r>
        <w:rPr>
          <w:color w:val="00000A"/>
          <w:szCs w:val="24"/>
        </w:rPr>
        <w:t xml:space="preserve"> stoky) do majetku města Plzně</w:t>
      </w:r>
      <w:r w:rsidR="00A0639C">
        <w:rPr>
          <w:color w:val="00000A"/>
          <w:szCs w:val="24"/>
        </w:rPr>
        <w:t xml:space="preserve"> (více viz stanovisko ORP MM</w:t>
      </w:r>
      <w:r w:rsidR="00CB43B5">
        <w:rPr>
          <w:color w:val="00000A"/>
          <w:szCs w:val="24"/>
        </w:rPr>
        <w:t>P</w:t>
      </w:r>
      <w:r w:rsidR="00A0639C">
        <w:rPr>
          <w:color w:val="00000A"/>
          <w:szCs w:val="24"/>
        </w:rPr>
        <w:t xml:space="preserve"> – příloha č. 1).</w:t>
      </w:r>
    </w:p>
    <w:p w:rsidR="00E709DF" w:rsidRDefault="00E709DF" w:rsidP="00E709DF">
      <w:pPr>
        <w:pStyle w:val="Paragrafneslovan"/>
        <w:rPr>
          <w:color w:val="00000A"/>
          <w:szCs w:val="24"/>
        </w:rPr>
      </w:pPr>
    </w:p>
    <w:p w:rsidR="002768F8" w:rsidRDefault="00A0639C" w:rsidP="00E709DF">
      <w:pPr>
        <w:pStyle w:val="Paragrafneslovan"/>
        <w:rPr>
          <w:color w:val="00000A"/>
        </w:rPr>
      </w:pPr>
      <w:r>
        <w:rPr>
          <w:color w:val="00000A"/>
          <w:szCs w:val="24"/>
        </w:rPr>
        <w:t>Vzhledem k nesouhlasnému stanovisku ORP MMP požádala s</w:t>
      </w:r>
      <w:r w:rsidR="00026271">
        <w:rPr>
          <w:color w:val="00000A"/>
          <w:szCs w:val="24"/>
        </w:rPr>
        <w:t xml:space="preserve">polečnost </w:t>
      </w:r>
      <w:proofErr w:type="spellStart"/>
      <w:r w:rsidR="00026271">
        <w:rPr>
          <w:color w:val="00000A"/>
          <w:szCs w:val="24"/>
        </w:rPr>
        <w:t>Konplan</w:t>
      </w:r>
      <w:proofErr w:type="spellEnd"/>
      <w:r w:rsidR="00026271">
        <w:rPr>
          <w:color w:val="00000A"/>
          <w:szCs w:val="24"/>
        </w:rPr>
        <w:t xml:space="preserve"> s.r.o. MAJ MMP o projednání uzavření dodatku č. 4, kterým by měl být </w:t>
      </w:r>
      <w:r w:rsidR="00026271">
        <w:rPr>
          <w:color w:val="00000A"/>
        </w:rPr>
        <w:t xml:space="preserve">prodloužen termín uzavření konečné smlouvy kupní na převod TDI do majetku města Plzně, a to z důvodu, že požadované podmínky uvedené ve stanovisku ORP MMP </w:t>
      </w:r>
      <w:r w:rsidR="00026271">
        <w:rPr>
          <w:color w:val="00000A"/>
          <w:szCs w:val="24"/>
        </w:rPr>
        <w:t xml:space="preserve">č. MMP/354818/19 nemůže tato společnost splnit, neboť musí být naplněny třetí smluvní stranou, a to společností </w:t>
      </w:r>
      <w:proofErr w:type="spellStart"/>
      <w:r w:rsidR="00026271">
        <w:rPr>
          <w:color w:val="00000A"/>
          <w:szCs w:val="24"/>
        </w:rPr>
        <w:t>Keen</w:t>
      </w:r>
      <w:proofErr w:type="spellEnd"/>
      <w:r w:rsidR="00026271">
        <w:rPr>
          <w:color w:val="00000A"/>
          <w:szCs w:val="24"/>
        </w:rPr>
        <w:t xml:space="preserve"> </w:t>
      </w:r>
      <w:proofErr w:type="spellStart"/>
      <w:r w:rsidR="00026271">
        <w:rPr>
          <w:color w:val="00000A"/>
          <w:szCs w:val="24"/>
        </w:rPr>
        <w:t>Properties</w:t>
      </w:r>
      <w:proofErr w:type="spellEnd"/>
      <w:r w:rsidR="00026271">
        <w:rPr>
          <w:color w:val="00000A"/>
          <w:szCs w:val="24"/>
        </w:rPr>
        <w:t xml:space="preserve"> s.r.o., která je investorem sousední výstavby </w:t>
      </w:r>
      <w:r w:rsidR="001A7D7D">
        <w:rPr>
          <w:color w:val="00000A"/>
          <w:szCs w:val="24"/>
        </w:rPr>
        <w:t>–</w:t>
      </w:r>
      <w:r w:rsidR="00026271">
        <w:rPr>
          <w:color w:val="00000A"/>
          <w:szCs w:val="24"/>
        </w:rPr>
        <w:t xml:space="preserve"> </w:t>
      </w:r>
      <w:r w:rsidR="001A7D7D">
        <w:rPr>
          <w:color w:val="00000A"/>
          <w:szCs w:val="24"/>
        </w:rPr>
        <w:t xml:space="preserve">Zelený trojúhelník – jih, blok č. 4, bytové domy, Plzeň – Borská pole </w:t>
      </w:r>
      <w:r w:rsidR="00026271">
        <w:rPr>
          <w:color w:val="00000A"/>
          <w:szCs w:val="24"/>
        </w:rPr>
        <w:t xml:space="preserve">(více viz </w:t>
      </w:r>
      <w:r w:rsidR="001A7D7D">
        <w:rPr>
          <w:color w:val="00000A"/>
          <w:szCs w:val="24"/>
        </w:rPr>
        <w:t xml:space="preserve">žádost </w:t>
      </w:r>
      <w:r w:rsidR="00026271">
        <w:rPr>
          <w:color w:val="00000A"/>
          <w:szCs w:val="24"/>
        </w:rPr>
        <w:t>- příloha č. 2).</w:t>
      </w:r>
      <w:r w:rsidR="00026271">
        <w:rPr>
          <w:color w:val="00000A"/>
        </w:rPr>
        <w:t xml:space="preserve"> </w:t>
      </w:r>
    </w:p>
    <w:p w:rsidR="00E709DF" w:rsidRDefault="00E709DF" w:rsidP="00E709DF">
      <w:pPr>
        <w:pStyle w:val="Paragrafneslovan"/>
      </w:pPr>
    </w:p>
    <w:p w:rsidR="001A7D7D" w:rsidRDefault="001A7D7D" w:rsidP="001A7D7D">
      <w:pPr>
        <w:pStyle w:val="Paragrafneslovan"/>
        <w:spacing w:after="120"/>
        <w:rPr>
          <w:color w:val="00000A"/>
          <w:szCs w:val="24"/>
        </w:rPr>
      </w:pPr>
      <w:r>
        <w:rPr>
          <w:color w:val="00000A"/>
        </w:rPr>
        <w:t>S</w:t>
      </w:r>
      <w:r w:rsidR="00026271">
        <w:rPr>
          <w:color w:val="00000A"/>
        </w:rPr>
        <w:t xml:space="preserve">polečnost </w:t>
      </w:r>
      <w:proofErr w:type="spellStart"/>
      <w:r w:rsidR="00026271">
        <w:rPr>
          <w:color w:val="00000A"/>
          <w:szCs w:val="24"/>
        </w:rPr>
        <w:t>Konplan</w:t>
      </w:r>
      <w:proofErr w:type="spellEnd"/>
      <w:r w:rsidR="00026271">
        <w:rPr>
          <w:color w:val="00000A"/>
          <w:szCs w:val="24"/>
        </w:rPr>
        <w:t xml:space="preserve"> s.r.o. žádá o posunutí termínu uzavření konečné smlouvy kupní o čtyři roky tj. z </w:t>
      </w:r>
      <w:r w:rsidR="00026271">
        <w:rPr>
          <w:color w:val="00000A"/>
        </w:rPr>
        <w:t>3</w:t>
      </w:r>
      <w:r w:rsidR="00376B1B">
        <w:rPr>
          <w:color w:val="00000A"/>
        </w:rPr>
        <w:t>1</w:t>
      </w:r>
      <w:bookmarkStart w:id="0" w:name="_GoBack"/>
      <w:bookmarkEnd w:id="0"/>
      <w:r w:rsidR="00026271">
        <w:rPr>
          <w:color w:val="00000A"/>
        </w:rPr>
        <w:t xml:space="preserve">. 12. 2020 na 31. 12. 2024 (shodný termín jako má společnost </w:t>
      </w:r>
      <w:proofErr w:type="spellStart"/>
      <w:r w:rsidR="00026271">
        <w:rPr>
          <w:color w:val="00000A"/>
        </w:rPr>
        <w:t>Keen</w:t>
      </w:r>
      <w:proofErr w:type="spellEnd"/>
      <w:r w:rsidR="00026271">
        <w:rPr>
          <w:color w:val="00000A"/>
        </w:rPr>
        <w:t xml:space="preserve"> </w:t>
      </w:r>
      <w:proofErr w:type="spellStart"/>
      <w:r w:rsidR="00026271">
        <w:rPr>
          <w:color w:val="00000A"/>
        </w:rPr>
        <w:t>Properties</w:t>
      </w:r>
      <w:proofErr w:type="spellEnd"/>
      <w:r w:rsidR="00026271">
        <w:rPr>
          <w:color w:val="00000A"/>
        </w:rPr>
        <w:t xml:space="preserve"> s.r.o.) a dále navrhuje rozdělit na dvě části převod vybudované TDI do majetku města Plzně </w:t>
      </w:r>
      <w:r w:rsidR="00026271">
        <w:rPr>
          <w:color w:val="00000A"/>
          <w:szCs w:val="24"/>
        </w:rPr>
        <w:t xml:space="preserve">(více viz </w:t>
      </w:r>
      <w:r>
        <w:rPr>
          <w:color w:val="00000A"/>
          <w:szCs w:val="24"/>
        </w:rPr>
        <w:t>žádost</w:t>
      </w:r>
      <w:r w:rsidR="00026271">
        <w:rPr>
          <w:color w:val="00000A"/>
          <w:szCs w:val="24"/>
        </w:rPr>
        <w:t xml:space="preserve"> - příloha č. 2).</w:t>
      </w:r>
    </w:p>
    <w:p w:rsidR="002768F8" w:rsidRDefault="00026271" w:rsidP="00E709DF">
      <w:pPr>
        <w:pStyle w:val="Paragrafneslovan"/>
        <w:rPr>
          <w:color w:val="auto"/>
        </w:rPr>
      </w:pPr>
      <w:r w:rsidRPr="001A7D7D">
        <w:rPr>
          <w:color w:val="auto"/>
        </w:rPr>
        <w:lastRenderedPageBreak/>
        <w:t>Vzhledem k výše uvedenému je třeba uzavřít dodatek</w:t>
      </w:r>
      <w:r w:rsidR="009C1B07">
        <w:rPr>
          <w:color w:val="auto"/>
        </w:rPr>
        <w:t xml:space="preserve"> </w:t>
      </w:r>
      <w:r w:rsidRPr="001A7D7D">
        <w:rPr>
          <w:color w:val="auto"/>
        </w:rPr>
        <w:t>č. 4 ke smlouvě</w:t>
      </w:r>
      <w:r w:rsidR="00B31259">
        <w:rPr>
          <w:color w:val="auto"/>
        </w:rPr>
        <w:t xml:space="preserve"> </w:t>
      </w:r>
      <w:r w:rsidRPr="001A7D7D">
        <w:rPr>
          <w:color w:val="auto"/>
        </w:rPr>
        <w:t xml:space="preserve">o smlouvě budoucí </w:t>
      </w:r>
      <w:r w:rsidRPr="009C1B07">
        <w:rPr>
          <w:color w:val="auto"/>
        </w:rPr>
        <w:t>darovací</w:t>
      </w:r>
      <w:r w:rsidR="009C1B07" w:rsidRPr="009C1B07">
        <w:rPr>
          <w:color w:val="auto"/>
        </w:rPr>
        <w:t xml:space="preserve"> č. 2008/003018</w:t>
      </w:r>
      <w:r w:rsidRPr="009C1B07">
        <w:rPr>
          <w:color w:val="auto"/>
        </w:rPr>
        <w:t xml:space="preserve">, jehož </w:t>
      </w:r>
      <w:r w:rsidRPr="001A7D7D">
        <w:rPr>
          <w:color w:val="auto"/>
        </w:rPr>
        <w:t>předmětem bude prodloužení termínu pro uzavření konečné smlouvy kupní, a to na termín nejpozději do 31. 12. 2024.</w:t>
      </w:r>
    </w:p>
    <w:p w:rsidR="00E709DF" w:rsidRPr="001A7D7D" w:rsidRDefault="00E709DF" w:rsidP="00E709DF">
      <w:pPr>
        <w:pStyle w:val="Paragrafneslovan"/>
        <w:rPr>
          <w:color w:val="auto"/>
        </w:rPr>
      </w:pPr>
    </w:p>
    <w:p w:rsidR="002768F8" w:rsidRDefault="00026271" w:rsidP="00E709DF">
      <w:pPr>
        <w:pStyle w:val="vlevo"/>
      </w:pPr>
      <w:r>
        <w:t xml:space="preserve">MAJ MMP požádal na základě </w:t>
      </w:r>
      <w:r>
        <w:rPr>
          <w:color w:val="00000A"/>
          <w:szCs w:val="24"/>
        </w:rPr>
        <w:t xml:space="preserve">dopisu od společnosti </w:t>
      </w:r>
      <w:proofErr w:type="spellStart"/>
      <w:r>
        <w:rPr>
          <w:color w:val="00000A"/>
          <w:szCs w:val="24"/>
        </w:rPr>
        <w:t>Konplan</w:t>
      </w:r>
      <w:proofErr w:type="spellEnd"/>
      <w:r>
        <w:rPr>
          <w:color w:val="00000A"/>
          <w:szCs w:val="24"/>
        </w:rPr>
        <w:t xml:space="preserve"> s.r.o. </w:t>
      </w:r>
      <w:r>
        <w:t>ORP MMP o stanovisko k ro</w:t>
      </w:r>
      <w:r w:rsidR="001A7D7D">
        <w:t>z</w:t>
      </w:r>
      <w:r>
        <w:t>dělení převodu TDI na dvě části.</w:t>
      </w:r>
    </w:p>
    <w:p w:rsidR="00E709DF" w:rsidRDefault="00E709DF" w:rsidP="00E709DF">
      <w:pPr>
        <w:pStyle w:val="vlevo"/>
      </w:pPr>
    </w:p>
    <w:p w:rsidR="002768F8" w:rsidRDefault="00026271">
      <w:pPr>
        <w:pStyle w:val="vlevo"/>
      </w:pPr>
      <w:r>
        <w:t xml:space="preserve">Smlouva o smlouvě budoucí č. 2008/003018 a její dodatky č. 1, č. 2 a č. 3 budou na jednání </w:t>
      </w:r>
      <w:r w:rsidR="005121FF">
        <w:t>Z</w:t>
      </w:r>
      <w:r>
        <w:t>MP k dispozici u předkladatele.</w:t>
      </w:r>
    </w:p>
    <w:p w:rsidR="00E709DF" w:rsidRDefault="00E709DF">
      <w:pPr>
        <w:pStyle w:val="vlevo"/>
      </w:pPr>
    </w:p>
    <w:p w:rsidR="009C1B07" w:rsidRDefault="009C1B07" w:rsidP="009C1B07">
      <w:pPr>
        <w:pStyle w:val="vlevo"/>
      </w:pPr>
      <w:r>
        <w:t>Vzhledem k tomu, že uzavření dodatku</w:t>
      </w:r>
      <w:r w:rsidR="000D5CF8">
        <w:t xml:space="preserve"> č. 4</w:t>
      </w:r>
      <w:r>
        <w:t xml:space="preserve"> </w:t>
      </w:r>
      <w:r w:rsidR="000D5CF8" w:rsidRPr="001A7D7D">
        <w:t>ke smlouvě</w:t>
      </w:r>
      <w:r w:rsidR="000D5CF8">
        <w:t xml:space="preserve"> </w:t>
      </w:r>
      <w:r w:rsidR="000D5CF8" w:rsidRPr="001A7D7D">
        <w:t xml:space="preserve">o smlouvě budoucí </w:t>
      </w:r>
      <w:proofErr w:type="gramStart"/>
      <w:r w:rsidR="000D5CF8" w:rsidRPr="009C1B07">
        <w:t xml:space="preserve">darovací </w:t>
      </w:r>
      <w:r w:rsidR="000D5CF8">
        <w:t xml:space="preserve">              </w:t>
      </w:r>
      <w:r w:rsidR="000D5CF8" w:rsidRPr="009C1B07">
        <w:t>č.</w:t>
      </w:r>
      <w:proofErr w:type="gramEnd"/>
      <w:r w:rsidR="000D5CF8" w:rsidRPr="009C1B07">
        <w:t xml:space="preserve"> 2008/003018</w:t>
      </w:r>
      <w:r w:rsidR="000D5CF8">
        <w:t xml:space="preserve"> </w:t>
      </w:r>
      <w:r>
        <w:t>bylo předloženo k projednání do RMP, která zasedá dne 11. 5. 2020 nebylo usnesení RMP v době zpracování tohoto materiálu k dispozici.</w:t>
      </w:r>
    </w:p>
    <w:p w:rsidR="002768F8" w:rsidRDefault="00026271">
      <w:pPr>
        <w:pStyle w:val="ostzahl"/>
      </w:pPr>
      <w:r>
        <w:t>3. Předpokládaný cílový stav</w:t>
      </w:r>
    </w:p>
    <w:p w:rsidR="002768F8" w:rsidRDefault="00026271">
      <w:pPr>
        <w:pStyle w:val="vlevo"/>
      </w:pPr>
      <w:r>
        <w:t>Uzavření dodatku č. 4 ke smlouvě o smlouvě budoucí darovací</w:t>
      </w:r>
      <w:r w:rsidR="005121FF" w:rsidRPr="005121FF">
        <w:t xml:space="preserve"> </w:t>
      </w:r>
      <w:r w:rsidR="005121FF">
        <w:t>č. 2008/003018</w:t>
      </w:r>
      <w:r>
        <w:t>.</w:t>
      </w:r>
    </w:p>
    <w:p w:rsidR="002768F8" w:rsidRDefault="00026271">
      <w:pPr>
        <w:pStyle w:val="ostzahl"/>
      </w:pPr>
      <w:r>
        <w:t>4. Navrhované varianty řešení</w:t>
      </w:r>
    </w:p>
    <w:p w:rsidR="002768F8" w:rsidRDefault="00026271">
      <w:pPr>
        <w:pStyle w:val="vlevo"/>
      </w:pPr>
      <w:r>
        <w:rPr>
          <w:color w:val="000000"/>
        </w:rPr>
        <w:t>Viz návrh usnesení.</w:t>
      </w:r>
    </w:p>
    <w:p w:rsidR="002768F8" w:rsidRDefault="00026271">
      <w:pPr>
        <w:pStyle w:val="ostzahl"/>
      </w:pPr>
      <w:r>
        <w:t>5. Doporučená varianta řešení</w:t>
      </w:r>
    </w:p>
    <w:p w:rsidR="002768F8" w:rsidRDefault="00026271">
      <w:pPr>
        <w:pStyle w:val="vlevo"/>
      </w:pPr>
      <w:r>
        <w:t>Viz návrh usnesení.</w:t>
      </w:r>
    </w:p>
    <w:p w:rsidR="002768F8" w:rsidRDefault="00026271">
      <w:pPr>
        <w:pStyle w:val="ostzahl"/>
      </w:pPr>
      <w:r>
        <w:t>6. Finanční nároky řešení a možnosti finančního krytí</w:t>
      </w:r>
    </w:p>
    <w:p w:rsidR="002768F8" w:rsidRDefault="00026271">
      <w:pPr>
        <w:pStyle w:val="vlevo"/>
      </w:pPr>
      <w:r>
        <w:t>Tato řešení žádné finanční nároky nepřináší.</w:t>
      </w:r>
    </w:p>
    <w:p w:rsidR="002768F8" w:rsidRDefault="00026271">
      <w:pPr>
        <w:pStyle w:val="ostzahl"/>
      </w:pPr>
      <w:r>
        <w:t>7. Návrh termínů realizace a určení zodpovědných pracovníků</w:t>
      </w:r>
    </w:p>
    <w:p w:rsidR="002768F8" w:rsidRDefault="00026271">
      <w:pPr>
        <w:pStyle w:val="vlevo"/>
      </w:pPr>
      <w:r>
        <w:t>Viz návrh usnesení.</w:t>
      </w:r>
    </w:p>
    <w:p w:rsidR="002768F8" w:rsidRDefault="00026271" w:rsidP="004430C7">
      <w:pPr>
        <w:pStyle w:val="ostzahl"/>
        <w:numPr>
          <w:ilvl w:val="0"/>
          <w:numId w:val="8"/>
        </w:numPr>
        <w:tabs>
          <w:tab w:val="clear" w:pos="360"/>
        </w:tabs>
        <w:ind w:left="284" w:hanging="284"/>
      </w:pPr>
      <w:r>
        <w:t>Dříve přijatá usnesení orgánů města</w:t>
      </w:r>
    </w:p>
    <w:p w:rsidR="002768F8" w:rsidRPr="00B74367" w:rsidRDefault="00026271">
      <w:pPr>
        <w:pStyle w:val="vlevo"/>
      </w:pPr>
      <w:r>
        <w:t xml:space="preserve">Usnesení RMP č. </w:t>
      </w:r>
      <w:r w:rsidR="00B74367" w:rsidRPr="00B74367">
        <w:t>554</w:t>
      </w:r>
      <w:r w:rsidRPr="00B74367">
        <w:t xml:space="preserve"> ze dne </w:t>
      </w:r>
      <w:r w:rsidR="00B74367" w:rsidRPr="00B74367">
        <w:t>15</w:t>
      </w:r>
      <w:r w:rsidRPr="00B74367">
        <w:t xml:space="preserve">. </w:t>
      </w:r>
      <w:r w:rsidR="00B74367" w:rsidRPr="00B74367">
        <w:t>5</w:t>
      </w:r>
      <w:r w:rsidRPr="00B74367">
        <w:t>. 200</w:t>
      </w:r>
      <w:r w:rsidR="00B74367" w:rsidRPr="00B74367">
        <w:t>8</w:t>
      </w:r>
      <w:r w:rsidRPr="00B74367">
        <w:t>.</w:t>
      </w:r>
    </w:p>
    <w:p w:rsidR="002768F8" w:rsidRDefault="006D4545" w:rsidP="00B74367">
      <w:pPr>
        <w:pStyle w:val="vlevo"/>
        <w:spacing w:after="120"/>
      </w:pPr>
      <w:hyperlink r:id="rId8" w:history="1">
        <w:r w:rsidR="00B74367" w:rsidRPr="005578F1">
          <w:rPr>
            <w:rStyle w:val="Hypertextovodkaz"/>
          </w:rPr>
          <w:t>https://usneseni.plzen.eu/bin_Soubor.php?id=34477</w:t>
        </w:r>
      </w:hyperlink>
    </w:p>
    <w:p w:rsidR="002768F8" w:rsidRDefault="00026271">
      <w:pPr>
        <w:pStyle w:val="vlevo"/>
      </w:pPr>
      <w:r>
        <w:t xml:space="preserve">Usnesení ZMP č. </w:t>
      </w:r>
      <w:r w:rsidR="00B74367" w:rsidRPr="00B74367">
        <w:t>261</w:t>
      </w:r>
      <w:r w:rsidRPr="00B74367">
        <w:t xml:space="preserve"> ze dne 15. </w:t>
      </w:r>
      <w:r w:rsidR="00B74367" w:rsidRPr="00B74367">
        <w:t>5</w:t>
      </w:r>
      <w:r w:rsidRPr="00B74367">
        <w:t>. 200</w:t>
      </w:r>
      <w:r w:rsidR="00B74367" w:rsidRPr="00B74367">
        <w:t>8</w:t>
      </w:r>
      <w:r w:rsidRPr="00B74367">
        <w:t>.</w:t>
      </w:r>
    </w:p>
    <w:p w:rsidR="00B74367" w:rsidRDefault="006D4545" w:rsidP="00B74367">
      <w:pPr>
        <w:pStyle w:val="vlevo"/>
        <w:spacing w:after="120"/>
      </w:pPr>
      <w:hyperlink r:id="rId9" w:history="1">
        <w:r w:rsidR="00B74367" w:rsidRPr="005578F1">
          <w:rPr>
            <w:rStyle w:val="Hypertextovodkaz"/>
          </w:rPr>
          <w:t>https://usneseni.plzen.eu/bin_Soubor.php?id=34477</w:t>
        </w:r>
      </w:hyperlink>
    </w:p>
    <w:p w:rsidR="00B74367" w:rsidRDefault="00B74367" w:rsidP="00B74367">
      <w:pPr>
        <w:pStyle w:val="vlevo"/>
      </w:pPr>
      <w:r>
        <w:t xml:space="preserve">Usnesení RMP č. </w:t>
      </w:r>
      <w:r w:rsidR="006C2C59">
        <w:t>187</w:t>
      </w:r>
      <w:r w:rsidRPr="00B74367">
        <w:t xml:space="preserve"> ze dne </w:t>
      </w:r>
      <w:r w:rsidR="006C2C59">
        <w:t>3</w:t>
      </w:r>
      <w:r w:rsidRPr="00B74367">
        <w:t xml:space="preserve">. </w:t>
      </w:r>
      <w:r w:rsidR="006C2C59">
        <w:t>2</w:t>
      </w:r>
      <w:r w:rsidRPr="00B74367">
        <w:t>. 20</w:t>
      </w:r>
      <w:r w:rsidR="006C2C59">
        <w:t>12</w:t>
      </w:r>
      <w:r w:rsidRPr="00B74367">
        <w:t>.</w:t>
      </w:r>
    </w:p>
    <w:p w:rsidR="00B74367" w:rsidRDefault="006D4545" w:rsidP="006C2C59">
      <w:pPr>
        <w:pStyle w:val="vlevo"/>
        <w:spacing w:after="120"/>
      </w:pPr>
      <w:hyperlink r:id="rId10" w:history="1">
        <w:r w:rsidR="006C2C59" w:rsidRPr="005578F1">
          <w:rPr>
            <w:rStyle w:val="Hypertextovodkaz"/>
          </w:rPr>
          <w:t>https://usneseni.plzen.eu/bin_Soubor.php?id=65560</w:t>
        </w:r>
      </w:hyperlink>
    </w:p>
    <w:p w:rsidR="00B74367" w:rsidRDefault="00B74367" w:rsidP="00B74367">
      <w:pPr>
        <w:pStyle w:val="vlevo"/>
      </w:pPr>
      <w:r>
        <w:t xml:space="preserve">Usnesení ZMP č. </w:t>
      </w:r>
      <w:r w:rsidR="006C2C59">
        <w:t>91</w:t>
      </w:r>
      <w:r w:rsidRPr="00B74367">
        <w:t xml:space="preserve"> ze dne 1</w:t>
      </w:r>
      <w:r w:rsidR="006C2C59">
        <w:t>6</w:t>
      </w:r>
      <w:r w:rsidRPr="00B74367">
        <w:t xml:space="preserve">. </w:t>
      </w:r>
      <w:r w:rsidR="006C2C59">
        <w:t>2</w:t>
      </w:r>
      <w:r w:rsidRPr="00B74367">
        <w:t>. 20</w:t>
      </w:r>
      <w:r w:rsidR="006C2C59">
        <w:t>12</w:t>
      </w:r>
      <w:r w:rsidRPr="00B74367">
        <w:t>.</w:t>
      </w:r>
    </w:p>
    <w:p w:rsidR="00B74367" w:rsidRDefault="006D4545" w:rsidP="006C2C59">
      <w:pPr>
        <w:pStyle w:val="vlevo"/>
        <w:spacing w:after="120"/>
      </w:pPr>
      <w:hyperlink r:id="rId11" w:history="1">
        <w:r w:rsidR="006C2C59" w:rsidRPr="005578F1">
          <w:rPr>
            <w:rStyle w:val="Hypertextovodkaz"/>
          </w:rPr>
          <w:t>https://usneseni.plzen.eu/bin_Soubor.php?id=65701</w:t>
        </w:r>
      </w:hyperlink>
    </w:p>
    <w:p w:rsidR="0078595C" w:rsidRDefault="0078595C" w:rsidP="0078595C">
      <w:pPr>
        <w:pStyle w:val="vlevo"/>
      </w:pPr>
      <w:r>
        <w:t>Usnesení RMP č. 1142</w:t>
      </w:r>
      <w:r w:rsidRPr="00B74367">
        <w:t xml:space="preserve"> ze dne </w:t>
      </w:r>
      <w:r>
        <w:t>23</w:t>
      </w:r>
      <w:r w:rsidRPr="00B74367">
        <w:t xml:space="preserve">. </w:t>
      </w:r>
      <w:r>
        <w:t>8</w:t>
      </w:r>
      <w:r w:rsidRPr="00B74367">
        <w:t>. 20</w:t>
      </w:r>
      <w:r>
        <w:t>12</w:t>
      </w:r>
      <w:r w:rsidRPr="00B74367">
        <w:t>.</w:t>
      </w:r>
    </w:p>
    <w:p w:rsidR="0078595C" w:rsidRDefault="006D4545" w:rsidP="006C2C59">
      <w:pPr>
        <w:pStyle w:val="vlevo"/>
        <w:spacing w:after="120"/>
      </w:pPr>
      <w:hyperlink r:id="rId12" w:history="1">
        <w:r w:rsidR="0078595C" w:rsidRPr="005578F1">
          <w:rPr>
            <w:rStyle w:val="Hypertextovodkaz"/>
          </w:rPr>
          <w:t>https://usneseni.plzen.eu/bin_Soubor.php?id=67903</w:t>
        </w:r>
      </w:hyperlink>
    </w:p>
    <w:p w:rsidR="006C2C59" w:rsidRDefault="006C2C59" w:rsidP="006C2C59">
      <w:pPr>
        <w:pStyle w:val="vlevo"/>
      </w:pPr>
      <w:r>
        <w:t>Usnesení ZMP č. 426 ze dne 6</w:t>
      </w:r>
      <w:r w:rsidRPr="00B74367">
        <w:t xml:space="preserve">. </w:t>
      </w:r>
      <w:r>
        <w:t>9</w:t>
      </w:r>
      <w:r w:rsidRPr="00B74367">
        <w:t>. 20</w:t>
      </w:r>
      <w:r>
        <w:t>12</w:t>
      </w:r>
      <w:r w:rsidRPr="00B74367">
        <w:t>.</w:t>
      </w:r>
    </w:p>
    <w:p w:rsidR="006C2C59" w:rsidRDefault="006D4545">
      <w:pPr>
        <w:pStyle w:val="vlevo"/>
        <w:rPr>
          <w:rStyle w:val="Hypertextovodkaz"/>
        </w:rPr>
      </w:pPr>
      <w:hyperlink r:id="rId13" w:history="1">
        <w:r w:rsidR="0078595C" w:rsidRPr="005578F1">
          <w:rPr>
            <w:rStyle w:val="Hypertextovodkaz"/>
          </w:rPr>
          <w:t>https://usneseni.plzen.eu/bin_Soubor.php?id=68118</w:t>
        </w:r>
      </w:hyperlink>
    </w:p>
    <w:p w:rsidR="00E709DF" w:rsidRDefault="00E709DF">
      <w:pPr>
        <w:pStyle w:val="vlevo"/>
        <w:rPr>
          <w:rStyle w:val="Hypertextovodkaz"/>
        </w:rPr>
      </w:pPr>
    </w:p>
    <w:p w:rsidR="002768F8" w:rsidRDefault="00026271" w:rsidP="004430C7">
      <w:pPr>
        <w:pStyle w:val="ostzahl"/>
        <w:numPr>
          <w:ilvl w:val="0"/>
          <w:numId w:val="8"/>
        </w:numPr>
        <w:tabs>
          <w:tab w:val="clear" w:pos="360"/>
        </w:tabs>
        <w:ind w:left="284" w:hanging="284"/>
      </w:pPr>
      <w:r>
        <w:lastRenderedPageBreak/>
        <w:t>Závazky či pohledávky vůči městu Plzni</w:t>
      </w:r>
    </w:p>
    <w:p w:rsidR="0078595C" w:rsidRDefault="00026271">
      <w:pPr>
        <w:pStyle w:val="vlevo"/>
      </w:pPr>
      <w:r>
        <w:t xml:space="preserve">Ke dni </w:t>
      </w:r>
      <w:r w:rsidR="00E709DF" w:rsidRPr="003C7E46">
        <w:t>2</w:t>
      </w:r>
      <w:r w:rsidR="003C7E46" w:rsidRPr="003C7E46">
        <w:t>2</w:t>
      </w:r>
      <w:r w:rsidRPr="003C7E46">
        <w:t xml:space="preserve">. 4. 2020 nemá </w:t>
      </w:r>
      <w:r>
        <w:t xml:space="preserve">společnost </w:t>
      </w:r>
      <w:proofErr w:type="spellStart"/>
      <w:r>
        <w:t>Konplan</w:t>
      </w:r>
      <w:proofErr w:type="spellEnd"/>
      <w:r>
        <w:t xml:space="preserve"> s.r.o. evidovány žádné </w:t>
      </w:r>
      <w:r w:rsidR="00CB43B5">
        <w:t>závazky</w:t>
      </w:r>
      <w:r>
        <w:t xml:space="preserve"> po splatnosti vůči městu Plzni.</w:t>
      </w:r>
    </w:p>
    <w:p w:rsidR="002768F8" w:rsidRDefault="00026271">
      <w:pPr>
        <w:pStyle w:val="ostzahl"/>
      </w:pPr>
      <w:r>
        <w:t>10. Přílohy</w:t>
      </w:r>
    </w:p>
    <w:p w:rsidR="002768F8" w:rsidRDefault="00026271">
      <w:pPr>
        <w:pStyle w:val="vlevo"/>
      </w:pPr>
      <w:r>
        <w:t xml:space="preserve">Příloha č. 1 </w:t>
      </w:r>
      <w:r w:rsidR="00B74367">
        <w:t>-</w:t>
      </w:r>
      <w:r>
        <w:t xml:space="preserve"> </w:t>
      </w:r>
      <w:r w:rsidR="00B74367">
        <w:t xml:space="preserve">stanovisko ORP MMP </w:t>
      </w:r>
      <w:r w:rsidR="00B74367">
        <w:rPr>
          <w:color w:val="00000A"/>
          <w:szCs w:val="24"/>
        </w:rPr>
        <w:t>č. MMP/354818/19 , s</w:t>
      </w:r>
      <w:r>
        <w:t>ituace se zákresem TDI.</w:t>
      </w:r>
    </w:p>
    <w:p w:rsidR="00B74367" w:rsidRDefault="00026271" w:rsidP="00B74367">
      <w:pPr>
        <w:pStyle w:val="vlevo"/>
      </w:pPr>
      <w:r>
        <w:t xml:space="preserve">Příloha č. 2 </w:t>
      </w:r>
      <w:r w:rsidR="00B74367">
        <w:t>-</w:t>
      </w:r>
      <w:r>
        <w:t xml:space="preserve"> </w:t>
      </w:r>
      <w:r w:rsidR="00B74367">
        <w:t xml:space="preserve">žádost společnosti </w:t>
      </w:r>
      <w:proofErr w:type="spellStart"/>
      <w:r w:rsidR="00B74367">
        <w:t>Konplan</w:t>
      </w:r>
      <w:proofErr w:type="spellEnd"/>
      <w:r w:rsidR="00B74367">
        <w:t xml:space="preserve"> s.r.o.</w:t>
      </w:r>
    </w:p>
    <w:p w:rsidR="002768F8" w:rsidRDefault="00B74367" w:rsidP="00733402">
      <w:pPr>
        <w:pStyle w:val="vlevo"/>
      </w:pPr>
      <w:r>
        <w:t>Příloha č. 3 - m</w:t>
      </w:r>
      <w:r w:rsidR="00026271">
        <w:t>apy – modrá mapa, letecký snímek.</w:t>
      </w:r>
    </w:p>
    <w:sectPr w:rsidR="002768F8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B8" w:rsidRDefault="00026271">
      <w:pPr>
        <w:spacing w:after="0" w:line="240" w:lineRule="auto"/>
      </w:pPr>
      <w:r>
        <w:separator/>
      </w:r>
    </w:p>
  </w:endnote>
  <w:endnote w:type="continuationSeparator" w:id="0">
    <w:p w:rsidR="009A0DB8" w:rsidRDefault="0002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BE" w:rsidRDefault="006D45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B8" w:rsidRDefault="000262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0DB8" w:rsidRDefault="0002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DC4"/>
    <w:multiLevelType w:val="multilevel"/>
    <w:tmpl w:val="B30A0B9E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17036D"/>
    <w:multiLevelType w:val="hybridMultilevel"/>
    <w:tmpl w:val="B1F2FCE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34C"/>
    <w:multiLevelType w:val="multilevel"/>
    <w:tmpl w:val="A18E4DD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D321EE7"/>
    <w:multiLevelType w:val="multilevel"/>
    <w:tmpl w:val="978C68D4"/>
    <w:styleLink w:val="WWNum2"/>
    <w:lvl w:ilvl="0">
      <w:start w:val="1"/>
      <w:numFmt w:val="decimal"/>
      <w:lvlText w:val="%1)"/>
      <w:lvlJc w:val="left"/>
      <w:rPr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30B2443"/>
    <w:multiLevelType w:val="multilevel"/>
    <w:tmpl w:val="C53E6168"/>
    <w:styleLink w:val="WWNum1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5976E7E"/>
    <w:multiLevelType w:val="multilevel"/>
    <w:tmpl w:val="663A3CFC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8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68F8"/>
    <w:rsid w:val="00015B57"/>
    <w:rsid w:val="00026271"/>
    <w:rsid w:val="000D5CF8"/>
    <w:rsid w:val="001A7D7D"/>
    <w:rsid w:val="001C7E69"/>
    <w:rsid w:val="0021278E"/>
    <w:rsid w:val="002768F8"/>
    <w:rsid w:val="00376B1B"/>
    <w:rsid w:val="003C7E46"/>
    <w:rsid w:val="004430C7"/>
    <w:rsid w:val="005121FF"/>
    <w:rsid w:val="006C2C59"/>
    <w:rsid w:val="00733402"/>
    <w:rsid w:val="0078595C"/>
    <w:rsid w:val="007C1172"/>
    <w:rsid w:val="009A0DB8"/>
    <w:rsid w:val="009C1B07"/>
    <w:rsid w:val="00A0639C"/>
    <w:rsid w:val="00B31259"/>
    <w:rsid w:val="00B74367"/>
    <w:rsid w:val="00CB43B5"/>
    <w:rsid w:val="00DE007D"/>
    <w:rsid w:val="00E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pPr>
      <w:keepNext/>
      <w:ind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vlevo">
    <w:name w:val="vlevo"/>
    <w:basedOn w:val="Standard"/>
    <w:pPr>
      <w:jc w:val="both"/>
    </w:pPr>
    <w:rPr>
      <w:szCs w:val="20"/>
    </w:rPr>
  </w:style>
  <w:style w:type="paragraph" w:customStyle="1" w:styleId="ostzahl">
    <w:name w:val="ostzahl"/>
    <w:basedOn w:val="Standard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Standard"/>
    <w:rPr>
      <w:sz w:val="20"/>
      <w:szCs w:val="20"/>
    </w:rPr>
  </w:style>
  <w:style w:type="paragraph" w:styleId="Zpat">
    <w:name w:val="footer"/>
    <w:basedOn w:val="Standard"/>
    <w:pPr>
      <w:suppressLineNumbers/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Standard"/>
    <w:pPr>
      <w:jc w:val="both"/>
    </w:pPr>
    <w:rPr>
      <w:color w:val="FF0000"/>
      <w:szCs w:val="20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DatumChar">
    <w:name w:val="Datum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i w:val="0"/>
      <w:color w:val="0000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character" w:customStyle="1" w:styleId="Zkladntext2">
    <w:name w:val="Základní text (2)_"/>
    <w:basedOn w:val="Standardnpsmoodstavce"/>
    <w:link w:val="Zkladntext20"/>
    <w:rsid w:val="00DE007D"/>
    <w:rPr>
      <w:rFonts w:eastAsia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E007D"/>
    <w:pPr>
      <w:shd w:val="clear" w:color="auto" w:fill="FFFFFF"/>
      <w:suppressAutoHyphens w:val="0"/>
      <w:autoSpaceDN/>
      <w:spacing w:before="360" w:after="0" w:line="293" w:lineRule="exact"/>
      <w:ind w:hanging="460"/>
      <w:textAlignment w:val="auto"/>
    </w:pPr>
    <w:rPr>
      <w:rFonts w:eastAsia="Calibri" w:cs="Calibri"/>
    </w:rPr>
  </w:style>
  <w:style w:type="character" w:styleId="Hypertextovodkaz">
    <w:name w:val="Hyperlink"/>
    <w:basedOn w:val="Standardnpsmoodstavce"/>
    <w:uiPriority w:val="99"/>
    <w:unhideWhenUsed/>
    <w:rsid w:val="00B74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pPr>
      <w:keepNext/>
      <w:ind w:firstLine="720"/>
      <w:jc w:val="center"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vlevo">
    <w:name w:val="vlevo"/>
    <w:basedOn w:val="Standard"/>
    <w:pPr>
      <w:jc w:val="both"/>
    </w:pPr>
    <w:rPr>
      <w:szCs w:val="20"/>
    </w:rPr>
  </w:style>
  <w:style w:type="paragraph" w:customStyle="1" w:styleId="ostzahl">
    <w:name w:val="ostzahl"/>
    <w:basedOn w:val="Standard"/>
    <w:pPr>
      <w:tabs>
        <w:tab w:val="left" w:pos="360"/>
      </w:tabs>
      <w:spacing w:before="240" w:after="240"/>
    </w:pPr>
    <w:rPr>
      <w:b/>
      <w:spacing w:val="22"/>
      <w:szCs w:val="20"/>
    </w:rPr>
  </w:style>
  <w:style w:type="paragraph" w:styleId="Datum">
    <w:name w:val="Date"/>
    <w:basedOn w:val="Standard"/>
    <w:rPr>
      <w:sz w:val="20"/>
      <w:szCs w:val="20"/>
    </w:rPr>
  </w:style>
  <w:style w:type="paragraph" w:styleId="Zpat">
    <w:name w:val="footer"/>
    <w:basedOn w:val="Standard"/>
    <w:pPr>
      <w:suppressLineNumbers/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aragrafneslovan">
    <w:name w:val="Paragraf nečíslovaný"/>
    <w:basedOn w:val="Standard"/>
    <w:pPr>
      <w:jc w:val="both"/>
    </w:pPr>
    <w:rPr>
      <w:color w:val="FF0000"/>
      <w:szCs w:val="20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DatumChar">
    <w:name w:val="Datum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i w:val="0"/>
      <w:color w:val="0000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character" w:customStyle="1" w:styleId="Zkladntext2">
    <w:name w:val="Základní text (2)_"/>
    <w:basedOn w:val="Standardnpsmoodstavce"/>
    <w:link w:val="Zkladntext20"/>
    <w:rsid w:val="00DE007D"/>
    <w:rPr>
      <w:rFonts w:eastAsia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E007D"/>
    <w:pPr>
      <w:shd w:val="clear" w:color="auto" w:fill="FFFFFF"/>
      <w:suppressAutoHyphens w:val="0"/>
      <w:autoSpaceDN/>
      <w:spacing w:before="360" w:after="0" w:line="293" w:lineRule="exact"/>
      <w:ind w:hanging="460"/>
      <w:textAlignment w:val="auto"/>
    </w:pPr>
    <w:rPr>
      <w:rFonts w:eastAsia="Calibri" w:cs="Calibri"/>
    </w:rPr>
  </w:style>
  <w:style w:type="character" w:styleId="Hypertextovodkaz">
    <w:name w:val="Hyperlink"/>
    <w:basedOn w:val="Standardnpsmoodstavce"/>
    <w:uiPriority w:val="99"/>
    <w:unhideWhenUsed/>
    <w:rsid w:val="00B74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eseni.plzen.eu/bin_Soubor.php?id=34477" TargetMode="External"/><Relationship Id="rId13" Type="http://schemas.openxmlformats.org/officeDocument/2006/relationships/hyperlink" Target="https://usneseni.plzen.eu/bin_Soubor.php?id=681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neseni.plzen.eu/bin_Soubor.php?id=679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neseni.plzen.eu/bin_Soubor.php?id=657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neseni.plzen.eu/bin_Soubor.php?id=65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neseni.plzen.eu/bin_Soubor.php?id=344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Sedláková Eva</cp:lastModifiedBy>
  <cp:revision>15</cp:revision>
  <cp:lastPrinted>2020-04-23T06:57:00Z</cp:lastPrinted>
  <dcterms:created xsi:type="dcterms:W3CDTF">2014-04-22T12:19:00Z</dcterms:created>
  <dcterms:modified xsi:type="dcterms:W3CDTF">2020-04-23T07:10:00Z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