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8F" w:rsidRPr="00AF2AB7" w:rsidRDefault="00A3158F" w:rsidP="00A3158F">
      <w:pPr>
        <w:ind w:firstLine="0"/>
        <w:jc w:val="both"/>
        <w:rPr>
          <w:b/>
          <w:sz w:val="24"/>
          <w:szCs w:val="24"/>
        </w:rPr>
      </w:pPr>
      <w:r w:rsidRPr="00AF2AB7">
        <w:rPr>
          <w:b/>
          <w:sz w:val="24"/>
          <w:szCs w:val="24"/>
        </w:rPr>
        <w:t xml:space="preserve">Podmínky a ustanovení smlouvy o smlouvě budoucí na převod </w:t>
      </w:r>
      <w:r w:rsidR="00AC3FC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 w:rsidRPr="00AF2AB7">
        <w:rPr>
          <w:b/>
          <w:sz w:val="24"/>
          <w:szCs w:val="24"/>
        </w:rPr>
        <w:t xml:space="preserve"> do majetku města Plzně</w:t>
      </w:r>
      <w:r w:rsidR="0099100D">
        <w:rPr>
          <w:b/>
          <w:sz w:val="24"/>
          <w:szCs w:val="24"/>
        </w:rPr>
        <w:t>:</w:t>
      </w:r>
    </w:p>
    <w:p w:rsidR="00A3158F" w:rsidRDefault="00A3158F" w:rsidP="00A3158F">
      <w:pPr>
        <w:jc w:val="both"/>
        <w:rPr>
          <w:sz w:val="24"/>
          <w:szCs w:val="24"/>
        </w:rPr>
      </w:pPr>
    </w:p>
    <w:p w:rsidR="00A3158F" w:rsidRDefault="00A3158F" w:rsidP="00A3158F">
      <w:pPr>
        <w:pStyle w:val="vlevo"/>
      </w:pPr>
      <w:r w:rsidRPr="00596536">
        <w:t>Obě smluvní strany se zavazují mezi sebou uzavřít kupní smlouvu, v rozsahu a za podmínek sjednaných v této smlouvě o smlouvě bu</w:t>
      </w:r>
      <w:r>
        <w:t>doucí kupní, a to ve lhůtě do 16</w:t>
      </w:r>
      <w:r w:rsidRPr="00596536">
        <w:t xml:space="preserve"> měsíců ode dne, kdy jedna smluvní strana obdrží od druhé smluvní strany písemnou výzvu k uzavření kupní smlouvy. Smluvní strany se dohodly, že ta smluvní strana, která obdržela od druhé smluvní strany písemnou výzvu k uzavření kupní smlouvy, není povinna také vyzývat druhou smluvní stranu k uzavření té samé smlouvy, a že okamžikem, kdy kterákoli ze smluvních stran obdrží od druhé smluvní strany výzvu k uzavření kupní smlouvy, se aktivuje povinnost obou smluvních stran uzavřít kupní smlouvu, a to ve stejné lhůtě 1</w:t>
      </w:r>
      <w:r>
        <w:t>6 měsíců ode dne, kdy jedna ze </w:t>
      </w:r>
      <w:r w:rsidRPr="00596536">
        <w:t>smluvních stran obdrží výzvu k uzavření kupní smlouvy.</w:t>
      </w:r>
    </w:p>
    <w:p w:rsidR="00A3158F" w:rsidRDefault="00A3158F" w:rsidP="00A3158F">
      <w:pPr>
        <w:jc w:val="both"/>
        <w:rPr>
          <w:sz w:val="24"/>
          <w:szCs w:val="24"/>
        </w:rPr>
      </w:pPr>
    </w:p>
    <w:p w:rsidR="00A3158F" w:rsidRPr="0050734B" w:rsidRDefault="00A3158F" w:rsidP="00A3158F">
      <w:pPr>
        <w:pStyle w:val="vlevo"/>
      </w:pPr>
      <w:r w:rsidRPr="0050734B">
        <w:t>Budoucí prodávající j</w:t>
      </w:r>
      <w:r>
        <w:t>e</w:t>
      </w:r>
      <w:r w:rsidRPr="0050734B">
        <w:t xml:space="preserve"> povin</w:t>
      </w:r>
      <w:r>
        <w:t>en</w:t>
      </w:r>
      <w:r w:rsidRPr="0050734B">
        <w:t xml:space="preserve"> vyzvat budoucího kupujícího k uzavře</w:t>
      </w:r>
      <w:r>
        <w:t>ní kupní smlouvy nejpozději do 6</w:t>
      </w:r>
      <w:r w:rsidRPr="0050734B">
        <w:t xml:space="preserve"> měsíců od vydání kolaudačního souhlasu</w:t>
      </w:r>
      <w:r>
        <w:t xml:space="preserve"> nebo od právní moci posledního kolaudačního rozhodnutí</w:t>
      </w:r>
      <w:r w:rsidRPr="0050734B">
        <w:t xml:space="preserve"> na dokončenou</w:t>
      </w:r>
      <w:r>
        <w:t xml:space="preserve"> stavbu </w:t>
      </w:r>
      <w:r w:rsidR="00AC3FC4" w:rsidRPr="00AC3FC4">
        <w:t>„Bytový dům Žlutická ul. – nové parkoviště“</w:t>
      </w:r>
      <w:r>
        <w:t xml:space="preserve">. </w:t>
      </w:r>
      <w:r w:rsidRPr="0050734B">
        <w:t>Budoucí kupující je povinen vyzvat budoucí</w:t>
      </w:r>
      <w:r>
        <w:t>ho</w:t>
      </w:r>
      <w:r w:rsidRPr="0050734B">
        <w:t xml:space="preserve"> prodávající</w:t>
      </w:r>
      <w:r>
        <w:t>ho</w:t>
      </w:r>
      <w:r w:rsidRPr="0050734B">
        <w:t xml:space="preserve"> k uzavře</w:t>
      </w:r>
      <w:r>
        <w:t>ní kupní smlouvy nejpozději do 12</w:t>
      </w:r>
      <w:r w:rsidRPr="0050734B">
        <w:t xml:space="preserve"> měsíců ode dne převzetí kopie kolaudačního souhlasu</w:t>
      </w:r>
      <w:r>
        <w:t xml:space="preserve"> nebo pravomocného kolaudačního rozhodnutí</w:t>
      </w:r>
      <w:r w:rsidRPr="0050734B">
        <w:t xml:space="preserve">. </w:t>
      </w:r>
    </w:p>
    <w:p w:rsidR="00A3158F" w:rsidRPr="00AD1423" w:rsidRDefault="00A3158F" w:rsidP="00A3158F">
      <w:pPr>
        <w:ind w:firstLine="0"/>
        <w:jc w:val="both"/>
        <w:rPr>
          <w:sz w:val="16"/>
          <w:szCs w:val="16"/>
        </w:rPr>
      </w:pPr>
    </w:p>
    <w:p w:rsidR="00A3158F" w:rsidRPr="00F518E7" w:rsidRDefault="00A3158F" w:rsidP="00A3158F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bCs/>
          <w:sz w:val="24"/>
        </w:rPr>
      </w:pPr>
      <w:r w:rsidRPr="00F518E7">
        <w:rPr>
          <w:bCs/>
          <w:sz w:val="24"/>
        </w:rPr>
        <w:t xml:space="preserve">Pro odstranění jakýchkoli pochybností smluvní strany sjednávají, že </w:t>
      </w:r>
      <w:r w:rsidRPr="00C75E78">
        <w:rPr>
          <w:bCs/>
          <w:sz w:val="24"/>
        </w:rPr>
        <w:t>úmyslem obou smluvních stran je, aby se budoucí kupující stal vlastníkem</w:t>
      </w:r>
      <w:r w:rsidR="001C5BF3">
        <w:rPr>
          <w:bCs/>
          <w:sz w:val="24"/>
        </w:rPr>
        <w:t xml:space="preserve"> </w:t>
      </w:r>
      <w:r w:rsidR="00AC3FC4">
        <w:rPr>
          <w:bCs/>
          <w:sz w:val="24"/>
        </w:rPr>
        <w:t>D</w:t>
      </w:r>
      <w:r w:rsidR="001C5BF3">
        <w:rPr>
          <w:bCs/>
          <w:sz w:val="24"/>
        </w:rPr>
        <w:t>I</w:t>
      </w:r>
      <w:r w:rsidR="002E09CE">
        <w:rPr>
          <w:bCs/>
          <w:sz w:val="24"/>
        </w:rPr>
        <w:t xml:space="preserve"> vybudované v rámci stavby </w:t>
      </w:r>
      <w:r w:rsidR="002E09CE" w:rsidRPr="002E09CE">
        <w:rPr>
          <w:bCs/>
          <w:sz w:val="24"/>
        </w:rPr>
        <w:t>„Bytový dům Žlutická ul. – nové parkoviště“</w:t>
      </w:r>
      <w:r w:rsidR="00FB1351">
        <w:rPr>
          <w:bCs/>
          <w:sz w:val="24"/>
        </w:rPr>
        <w:t>.</w:t>
      </w:r>
      <w:r w:rsidRPr="00F518E7">
        <w:rPr>
          <w:bCs/>
          <w:sz w:val="24"/>
        </w:rPr>
        <w:t xml:space="preserve"> </w:t>
      </w:r>
    </w:p>
    <w:p w:rsidR="00A3158F" w:rsidRDefault="00A3158F" w:rsidP="00A3158F">
      <w:pPr>
        <w:ind w:firstLine="0"/>
        <w:jc w:val="both"/>
        <w:rPr>
          <w:sz w:val="24"/>
          <w:szCs w:val="24"/>
        </w:rPr>
      </w:pPr>
    </w:p>
    <w:p w:rsidR="00E07AAB" w:rsidRDefault="00A3158F" w:rsidP="00A3158F">
      <w:pPr>
        <w:ind w:firstLine="0"/>
        <w:jc w:val="both"/>
        <w:rPr>
          <w:sz w:val="24"/>
          <w:szCs w:val="24"/>
        </w:rPr>
      </w:pPr>
      <w:r w:rsidRPr="00BE7974">
        <w:rPr>
          <w:sz w:val="24"/>
          <w:szCs w:val="24"/>
        </w:rPr>
        <w:t>Budoucí kupující je povinen uzavřít kupní smlouvu pouze za předpokladu, že budou splněny všechny tyto podmínky:</w:t>
      </w:r>
    </w:p>
    <w:p w:rsidR="000A38C1" w:rsidRDefault="000A38C1" w:rsidP="00A3158F">
      <w:pPr>
        <w:ind w:firstLine="0"/>
        <w:jc w:val="both"/>
        <w:rPr>
          <w:sz w:val="24"/>
          <w:szCs w:val="24"/>
        </w:rPr>
      </w:pPr>
    </w:p>
    <w:p w:rsidR="00A3158F" w:rsidRPr="00E62F89" w:rsidRDefault="00A3158F" w:rsidP="000A38C1">
      <w:pPr>
        <w:numPr>
          <w:ilvl w:val="0"/>
          <w:numId w:val="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8D4425">
        <w:rPr>
          <w:sz w:val="24"/>
        </w:rPr>
        <w:t xml:space="preserve">Budoucí prodávající se zavazuje provádět stavbu </w:t>
      </w:r>
      <w:r w:rsidR="00AC3FC4">
        <w:rPr>
          <w:sz w:val="24"/>
        </w:rPr>
        <w:t>D</w:t>
      </w:r>
      <w:r>
        <w:rPr>
          <w:sz w:val="24"/>
        </w:rPr>
        <w:t>I</w:t>
      </w:r>
      <w:r w:rsidRPr="008D4425">
        <w:rPr>
          <w:sz w:val="24"/>
        </w:rPr>
        <w:t xml:space="preserve"> tak, aby se </w:t>
      </w:r>
      <w:proofErr w:type="gramStart"/>
      <w:r w:rsidR="00AC3FC4">
        <w:rPr>
          <w:sz w:val="24"/>
        </w:rPr>
        <w:t>DI</w:t>
      </w:r>
      <w:r w:rsidRPr="008D4425">
        <w:rPr>
          <w:sz w:val="24"/>
        </w:rPr>
        <w:t xml:space="preserve"> nacházela</w:t>
      </w:r>
      <w:proofErr w:type="gramEnd"/>
      <w:r w:rsidRPr="008D4425">
        <w:rPr>
          <w:sz w:val="24"/>
        </w:rPr>
        <w:t xml:space="preserve"> jen na pozemcích uvedených ve smlouvě budoucí nebo na pozemcích budoucího kupujícího. V případě, že zaměření skutečného provedení dokončené </w:t>
      </w:r>
      <w:r w:rsidR="00AC3FC4">
        <w:rPr>
          <w:sz w:val="24"/>
        </w:rPr>
        <w:t>D</w:t>
      </w:r>
      <w:r w:rsidR="00D67D21">
        <w:rPr>
          <w:sz w:val="24"/>
        </w:rPr>
        <w:t>I</w:t>
      </w:r>
      <w:r w:rsidRPr="008D4425">
        <w:rPr>
          <w:sz w:val="24"/>
        </w:rPr>
        <w:t xml:space="preserve"> určené smlouvou budoucí k převzetí do majetku města Plzně prokáže zásah i </w:t>
      </w:r>
      <w:r w:rsidRPr="00B0668A">
        <w:rPr>
          <w:sz w:val="24"/>
        </w:rPr>
        <w:t xml:space="preserve">do dalších (ve smlouvě o budoucí smlouvě kupní na převod staveb </w:t>
      </w:r>
      <w:r w:rsidR="00AC3FC4" w:rsidRPr="00B0668A">
        <w:rPr>
          <w:sz w:val="24"/>
        </w:rPr>
        <w:t>D</w:t>
      </w:r>
      <w:r w:rsidR="00D67D21" w:rsidRPr="00B0668A">
        <w:rPr>
          <w:sz w:val="24"/>
        </w:rPr>
        <w:t>I</w:t>
      </w:r>
      <w:r w:rsidRPr="00B0668A">
        <w:rPr>
          <w:sz w:val="24"/>
        </w:rPr>
        <w:t xml:space="preserve"> neuvedených) pozemků ve vlastnictví jiných subjektů, než je město Plzeň, zavazuje se budoucí prodávající </w:t>
      </w:r>
      <w:r w:rsidR="00A67A0A">
        <w:rPr>
          <w:sz w:val="24"/>
        </w:rPr>
        <w:t>převést do majetku města Plzně</w:t>
      </w:r>
      <w:r w:rsidR="006D0293" w:rsidRPr="00B0668A">
        <w:rPr>
          <w:sz w:val="24"/>
        </w:rPr>
        <w:t xml:space="preserve"> </w:t>
      </w:r>
      <w:r w:rsidR="00A5381D" w:rsidRPr="00B0668A">
        <w:rPr>
          <w:sz w:val="24"/>
        </w:rPr>
        <w:t xml:space="preserve">i příslušnou část pozemku </w:t>
      </w:r>
      <w:r w:rsidR="00581051" w:rsidRPr="00581051">
        <w:rPr>
          <w:sz w:val="24"/>
        </w:rPr>
        <w:t>za smluvní cenu 40 Kč/m²</w:t>
      </w:r>
      <w:r w:rsidR="00A67A0A">
        <w:rPr>
          <w:sz w:val="24"/>
        </w:rPr>
        <w:t>, nejpozději současně s převodem staveb převáděné DI</w:t>
      </w:r>
      <w:r w:rsidR="00581051">
        <w:rPr>
          <w:sz w:val="24"/>
        </w:rPr>
        <w:t xml:space="preserve"> </w:t>
      </w:r>
      <w:r w:rsidR="00A5381D" w:rsidRPr="00B0668A">
        <w:rPr>
          <w:sz w:val="24"/>
        </w:rPr>
        <w:t xml:space="preserve">nebo </w:t>
      </w:r>
      <w:r w:rsidR="009E76F9">
        <w:rPr>
          <w:sz w:val="24"/>
          <w:szCs w:val="24"/>
        </w:rPr>
        <w:t xml:space="preserve">musí být zřízeno věcné </w:t>
      </w:r>
      <w:r w:rsidR="00581051">
        <w:rPr>
          <w:sz w:val="24"/>
          <w:szCs w:val="24"/>
        </w:rPr>
        <w:t>břemeno ve prospěch města Plzně.</w:t>
      </w:r>
    </w:p>
    <w:p w:rsidR="00A3158F" w:rsidRPr="00A708AF" w:rsidRDefault="00A3158F" w:rsidP="00A3158F">
      <w:pPr>
        <w:pStyle w:val="Odstavecseseznamem"/>
        <w:numPr>
          <w:ilvl w:val="0"/>
          <w:numId w:val="1"/>
        </w:numPr>
        <w:tabs>
          <w:tab w:val="clear" w:pos="1755"/>
          <w:tab w:val="left" w:pos="0"/>
          <w:tab w:val="num" w:pos="426"/>
        </w:tabs>
        <w:overflowPunct w:val="0"/>
        <w:autoSpaceDE w:val="0"/>
        <w:autoSpaceDN w:val="0"/>
        <w:adjustRightInd w:val="0"/>
        <w:spacing w:before="240" w:after="120"/>
        <w:ind w:left="426" w:hanging="426"/>
        <w:jc w:val="both"/>
        <w:textAlignment w:val="baseline"/>
        <w:rPr>
          <w:strike/>
          <w:color w:val="FF0000"/>
          <w:sz w:val="24"/>
          <w:szCs w:val="24"/>
        </w:rPr>
      </w:pPr>
      <w:r w:rsidRPr="0069046F">
        <w:rPr>
          <w:sz w:val="24"/>
          <w:szCs w:val="24"/>
        </w:rPr>
        <w:t xml:space="preserve">Kolaudační souhlas na dokončenou </w:t>
      </w:r>
      <w:r w:rsidRPr="00E62F89">
        <w:rPr>
          <w:sz w:val="24"/>
          <w:szCs w:val="24"/>
        </w:rPr>
        <w:t xml:space="preserve">stavbu </w:t>
      </w:r>
      <w:r w:rsidR="00AC3FC4" w:rsidRPr="00AC3FC4">
        <w:rPr>
          <w:sz w:val="24"/>
          <w:szCs w:val="24"/>
        </w:rPr>
        <w:t>„Bytový dům Žlutická ul. – nové parkoviště“</w:t>
      </w:r>
      <w:r w:rsidR="00AC3FC4">
        <w:rPr>
          <w:sz w:val="24"/>
          <w:szCs w:val="24"/>
        </w:rPr>
        <w:t xml:space="preserve"> </w:t>
      </w:r>
      <w:r w:rsidRPr="00E62F89">
        <w:rPr>
          <w:sz w:val="24"/>
          <w:szCs w:val="24"/>
        </w:rPr>
        <w:t xml:space="preserve">bude </w:t>
      </w:r>
      <w:r w:rsidRPr="00FB1351">
        <w:rPr>
          <w:sz w:val="24"/>
          <w:szCs w:val="24"/>
        </w:rPr>
        <w:t>vydán, resp. ko</w:t>
      </w:r>
      <w:bookmarkStart w:id="0" w:name="_GoBack"/>
      <w:bookmarkEnd w:id="0"/>
      <w:r w:rsidRPr="00FB1351">
        <w:rPr>
          <w:sz w:val="24"/>
          <w:szCs w:val="24"/>
        </w:rPr>
        <w:t>laudační rozhodnutí na tuto stavbu nabude právní moci, nejpozději do</w:t>
      </w:r>
      <w:r w:rsidR="003D5F37">
        <w:rPr>
          <w:sz w:val="24"/>
          <w:szCs w:val="24"/>
        </w:rPr>
        <w:t xml:space="preserve"> 30. 6. 2022</w:t>
      </w:r>
      <w:r w:rsidRPr="00B0668A">
        <w:rPr>
          <w:sz w:val="24"/>
          <w:szCs w:val="24"/>
        </w:rPr>
        <w:t>.</w:t>
      </w:r>
      <w:r w:rsidRPr="00FB1351">
        <w:rPr>
          <w:sz w:val="24"/>
          <w:szCs w:val="24"/>
        </w:rPr>
        <w:t xml:space="preserve"> V opačném případě má budoucí kupující </w:t>
      </w:r>
      <w:r w:rsidR="006412CC">
        <w:rPr>
          <w:sz w:val="24"/>
          <w:szCs w:val="24"/>
        </w:rPr>
        <w:t xml:space="preserve">právo od této smlouvy odstoupit. </w:t>
      </w:r>
    </w:p>
    <w:p w:rsidR="00A3158F" w:rsidRPr="00AF2AB7" w:rsidRDefault="00A3158F" w:rsidP="00A3158F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9"/>
        <w:jc w:val="both"/>
        <w:textAlignment w:val="baseline"/>
        <w:rPr>
          <w:sz w:val="24"/>
          <w:szCs w:val="24"/>
        </w:rPr>
      </w:pPr>
      <w:r w:rsidRPr="00AF2AB7">
        <w:rPr>
          <w:iCs/>
          <w:sz w:val="24"/>
          <w:szCs w:val="24"/>
        </w:rPr>
        <w:t>Současně s předáním stav</w:t>
      </w:r>
      <w:r w:rsidR="00F471BF">
        <w:rPr>
          <w:iCs/>
          <w:sz w:val="24"/>
          <w:szCs w:val="24"/>
        </w:rPr>
        <w:t>by</w:t>
      </w:r>
      <w:r w:rsidRPr="008D4425">
        <w:rPr>
          <w:iCs/>
          <w:sz w:val="24"/>
          <w:szCs w:val="24"/>
        </w:rPr>
        <w:t xml:space="preserve"> </w:t>
      </w:r>
      <w:r w:rsidR="00545D76">
        <w:rPr>
          <w:iCs/>
          <w:sz w:val="24"/>
          <w:szCs w:val="24"/>
        </w:rPr>
        <w:t>D</w:t>
      </w:r>
      <w:r w:rsidR="00F471BF">
        <w:rPr>
          <w:iCs/>
          <w:sz w:val="24"/>
          <w:szCs w:val="24"/>
        </w:rPr>
        <w:t xml:space="preserve">I </w:t>
      </w:r>
      <w:r w:rsidRPr="00F518E7">
        <w:rPr>
          <w:iCs/>
          <w:sz w:val="24"/>
          <w:szCs w:val="24"/>
        </w:rPr>
        <w:t xml:space="preserve">převede budoucí prodávající na </w:t>
      </w:r>
      <w:proofErr w:type="gramStart"/>
      <w:r w:rsidRPr="00F518E7">
        <w:rPr>
          <w:iCs/>
          <w:sz w:val="24"/>
          <w:szCs w:val="24"/>
        </w:rPr>
        <w:t>budoucího</w:t>
      </w:r>
      <w:proofErr w:type="gramEnd"/>
      <w:r w:rsidRPr="00F518E7">
        <w:rPr>
          <w:iCs/>
          <w:sz w:val="24"/>
          <w:szCs w:val="24"/>
        </w:rPr>
        <w:t xml:space="preserve"> kupujícího práva vyplývající ze záruky poskytované zhotovitelem stavby na dob</w:t>
      </w:r>
      <w:r>
        <w:rPr>
          <w:iCs/>
          <w:sz w:val="24"/>
          <w:szCs w:val="24"/>
        </w:rPr>
        <w:t>u pěti let od vydání kolaudačních</w:t>
      </w:r>
      <w:r w:rsidRPr="00F518E7">
        <w:rPr>
          <w:iCs/>
          <w:sz w:val="24"/>
          <w:szCs w:val="24"/>
        </w:rPr>
        <w:t xml:space="preserve"> souhlas</w:t>
      </w:r>
      <w:r>
        <w:rPr>
          <w:iCs/>
          <w:sz w:val="24"/>
          <w:szCs w:val="24"/>
        </w:rPr>
        <w:t>ů nebo pravomocných kolaudačních rozhodnutí</w:t>
      </w:r>
      <w:r w:rsidRPr="00F518E7">
        <w:rPr>
          <w:iCs/>
          <w:sz w:val="24"/>
          <w:szCs w:val="24"/>
        </w:rPr>
        <w:t>. Pro případ, že by zhotovitel stavby, případně jeho právní nástupce, odmítl budoucímu kupujícímu uplatněné právo ze zá</w:t>
      </w:r>
      <w:r>
        <w:rPr>
          <w:iCs/>
          <w:sz w:val="24"/>
          <w:szCs w:val="24"/>
        </w:rPr>
        <w:t>ruky s odůvodněním, že právo ze </w:t>
      </w:r>
      <w:r w:rsidRPr="00F518E7">
        <w:rPr>
          <w:iCs/>
          <w:sz w:val="24"/>
          <w:szCs w:val="24"/>
        </w:rPr>
        <w:t>záruky může uplatnit pouze budoucí prodávající jakožto objednatel díla, zaváže se budoucí prodávající v kupní smlouvě k poskytnutí součinnosti nezbytné pro řádné uplatnění práva ze záruky.</w:t>
      </w:r>
    </w:p>
    <w:p w:rsidR="00E62F89" w:rsidRDefault="002E09CE" w:rsidP="002E09CE">
      <w:p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A3158F">
        <w:rPr>
          <w:sz w:val="24"/>
          <w:szCs w:val="24"/>
        </w:rPr>
        <w:t xml:space="preserve">.    </w:t>
      </w:r>
      <w:r w:rsidR="00A3158F" w:rsidRPr="00AF2AB7">
        <w:rPr>
          <w:sz w:val="24"/>
          <w:szCs w:val="24"/>
        </w:rPr>
        <w:t xml:space="preserve">Na převáděné </w:t>
      </w:r>
      <w:proofErr w:type="gramStart"/>
      <w:r w:rsidR="00545D76">
        <w:rPr>
          <w:sz w:val="24"/>
          <w:szCs w:val="24"/>
        </w:rPr>
        <w:t>D</w:t>
      </w:r>
      <w:r w:rsidR="00E62F89">
        <w:rPr>
          <w:sz w:val="24"/>
          <w:szCs w:val="24"/>
        </w:rPr>
        <w:t>I</w:t>
      </w:r>
      <w:r w:rsidR="00A3158F" w:rsidRPr="00AF2AB7">
        <w:rPr>
          <w:sz w:val="24"/>
          <w:szCs w:val="24"/>
        </w:rPr>
        <w:t xml:space="preserve"> nebudou</w:t>
      </w:r>
      <w:proofErr w:type="gramEnd"/>
      <w:r w:rsidR="00A3158F" w:rsidRPr="00AF2AB7">
        <w:rPr>
          <w:sz w:val="24"/>
          <w:szCs w:val="24"/>
        </w:rPr>
        <w:t xml:space="preserve"> váznout v okamžiku uzavření kupní smlouvy žádné právní ani faktické vady. Toto se zavazuje budoucí prodávající zajistit.</w:t>
      </w:r>
    </w:p>
    <w:p w:rsidR="00046A0B" w:rsidRPr="001672BD" w:rsidRDefault="00046A0B" w:rsidP="002E09CE">
      <w:p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>
        <w:rPr>
          <w:sz w:val="24"/>
          <w:szCs w:val="24"/>
        </w:rPr>
        <w:tab/>
      </w:r>
      <w:r w:rsidRPr="001672BD">
        <w:rPr>
          <w:sz w:val="24"/>
          <w:szCs w:val="24"/>
        </w:rPr>
        <w:t xml:space="preserve">Budoucí prodávající je povinen realizovat stavbu převáděné </w:t>
      </w:r>
      <w:r>
        <w:rPr>
          <w:sz w:val="24"/>
          <w:szCs w:val="24"/>
        </w:rPr>
        <w:t>D</w:t>
      </w:r>
      <w:r w:rsidRPr="001672BD">
        <w:rPr>
          <w:sz w:val="24"/>
          <w:szCs w:val="24"/>
        </w:rPr>
        <w:t xml:space="preserve">I v souladu s projektovou dokumentací </w:t>
      </w:r>
      <w:r w:rsidRPr="002E09CE">
        <w:rPr>
          <w:sz w:val="24"/>
          <w:szCs w:val="24"/>
        </w:rPr>
        <w:t>ve stupni společného řízení pro ÚR a SP pro stavbu „Bytový dům Žlutická ul. – nové parkoviště“</w:t>
      </w:r>
      <w:r>
        <w:rPr>
          <w:sz w:val="24"/>
          <w:szCs w:val="24"/>
        </w:rPr>
        <w:t xml:space="preserve"> </w:t>
      </w:r>
      <w:r w:rsidRPr="001672BD">
        <w:rPr>
          <w:sz w:val="24"/>
          <w:szCs w:val="24"/>
        </w:rPr>
        <w:t xml:space="preserve">odsouhlasenou budoucím kupujícím před uzavřením této smlouvy, případně s jejími změnami odsouhlasenými budoucím kupujícím v průběhu realizace stavby převáděné </w:t>
      </w:r>
      <w:r>
        <w:rPr>
          <w:sz w:val="24"/>
          <w:szCs w:val="24"/>
        </w:rPr>
        <w:t>D</w:t>
      </w:r>
      <w:r w:rsidRPr="001672BD">
        <w:rPr>
          <w:sz w:val="24"/>
          <w:szCs w:val="24"/>
        </w:rPr>
        <w:t xml:space="preserve">I. Všechny případné změny oproti projektové dokumentaci, kterou budoucí kupující odsouhlasil před uzavřením této smlouvy, je budoucí prodávající povinen předložit budoucímu kupujícímu k odsouhlasení a je oprávněn je realizovat teprve po jejich písemném odsouhlasení ze strany budoucího kupujícího, resp. ze strany budoucího správce </w:t>
      </w:r>
      <w:r>
        <w:rPr>
          <w:sz w:val="24"/>
          <w:szCs w:val="24"/>
        </w:rPr>
        <w:t>D</w:t>
      </w:r>
      <w:r w:rsidRPr="001672BD">
        <w:rPr>
          <w:sz w:val="24"/>
          <w:szCs w:val="24"/>
        </w:rPr>
        <w:t>I.</w:t>
      </w:r>
    </w:p>
    <w:p w:rsidR="00E62F89" w:rsidRPr="001672BD" w:rsidRDefault="00E62F89" w:rsidP="00A3158F">
      <w:p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sz w:val="16"/>
          <w:szCs w:val="16"/>
        </w:rPr>
      </w:pPr>
    </w:p>
    <w:p w:rsidR="00204B34" w:rsidRDefault="00A3158F" w:rsidP="00A3158F">
      <w:pPr>
        <w:ind w:firstLine="0"/>
        <w:jc w:val="both"/>
        <w:rPr>
          <w:sz w:val="24"/>
          <w:szCs w:val="24"/>
        </w:rPr>
      </w:pPr>
      <w:r w:rsidRPr="00F518E7">
        <w:rPr>
          <w:sz w:val="24"/>
          <w:szCs w:val="24"/>
        </w:rPr>
        <w:t xml:space="preserve">Nebude-li splněna některá ze shora uvedených podmínek pro uzavření kupní smlouvy, povinnost budoucího kupujícího k uzavření kupní smlouvy nevznikne. </w:t>
      </w:r>
    </w:p>
    <w:p w:rsidR="00A3158F" w:rsidRDefault="00A3158F" w:rsidP="00A3158F">
      <w:pPr>
        <w:ind w:firstLine="0"/>
        <w:jc w:val="both"/>
        <w:rPr>
          <w:sz w:val="24"/>
          <w:szCs w:val="24"/>
        </w:rPr>
      </w:pPr>
      <w:r w:rsidRPr="00F518E7">
        <w:rPr>
          <w:sz w:val="24"/>
          <w:szCs w:val="24"/>
        </w:rPr>
        <w:t>Projeví-li přesto budoucí kupující vůli k uzavření kupní smlouvy tím, že vyzve ve sjednané lhůtě budoucího prodávajícího k uzavření kupní smlouvy, je budoucí prodávajíc</w:t>
      </w:r>
      <w:r>
        <w:rPr>
          <w:sz w:val="24"/>
          <w:szCs w:val="24"/>
        </w:rPr>
        <w:t>í povinen kupní smlouvu uzavřít.</w:t>
      </w:r>
    </w:p>
    <w:p w:rsidR="00BC695E" w:rsidRDefault="00BC695E" w:rsidP="00A3158F">
      <w:pPr>
        <w:ind w:firstLine="0"/>
        <w:jc w:val="both"/>
        <w:rPr>
          <w:sz w:val="24"/>
          <w:szCs w:val="24"/>
        </w:rPr>
      </w:pPr>
    </w:p>
    <w:p w:rsidR="00BC695E" w:rsidRPr="0011118C" w:rsidRDefault="00BC695E" w:rsidP="00BC695E">
      <w:pPr>
        <w:overflowPunct w:val="0"/>
        <w:autoSpaceDE w:val="0"/>
        <w:autoSpaceDN w:val="0"/>
        <w:adjustRightInd w:val="0"/>
        <w:spacing w:after="120"/>
        <w:ind w:firstLine="0"/>
        <w:jc w:val="both"/>
        <w:textAlignment w:val="baseline"/>
        <w:rPr>
          <w:sz w:val="24"/>
          <w:szCs w:val="24"/>
        </w:rPr>
      </w:pPr>
      <w:r w:rsidRPr="0011118C">
        <w:rPr>
          <w:sz w:val="24"/>
          <w:szCs w:val="24"/>
        </w:rPr>
        <w:t xml:space="preserve">V případě, že budoucí prodávající nesplní všechny </w:t>
      </w:r>
      <w:r>
        <w:rPr>
          <w:sz w:val="24"/>
          <w:szCs w:val="24"/>
        </w:rPr>
        <w:t xml:space="preserve">shora uvedené </w:t>
      </w:r>
      <w:r w:rsidRPr="0011118C">
        <w:rPr>
          <w:sz w:val="24"/>
          <w:szCs w:val="24"/>
        </w:rPr>
        <w:t xml:space="preserve">podmínky </w:t>
      </w:r>
      <w:r w:rsidR="002E09CE">
        <w:rPr>
          <w:sz w:val="24"/>
          <w:szCs w:val="24"/>
        </w:rPr>
        <w:t>(vyjma bodu 2</w:t>
      </w:r>
      <w:r>
        <w:rPr>
          <w:sz w:val="24"/>
          <w:szCs w:val="24"/>
        </w:rPr>
        <w:t xml:space="preserve">) </w:t>
      </w:r>
      <w:r w:rsidRPr="0011118C">
        <w:rPr>
          <w:sz w:val="24"/>
          <w:szCs w:val="24"/>
        </w:rPr>
        <w:t>pro uzavření kupní smlouvy anebo neuzavře kupní smlouvu</w:t>
      </w:r>
      <w:r>
        <w:rPr>
          <w:sz w:val="24"/>
          <w:szCs w:val="24"/>
        </w:rPr>
        <w:t>, a to vše</w:t>
      </w:r>
      <w:r w:rsidRPr="0011118C">
        <w:rPr>
          <w:sz w:val="24"/>
          <w:szCs w:val="24"/>
        </w:rPr>
        <w:t xml:space="preserve"> ve sjednané lhůtě 16 měsíců od obdržení výzvy k jejímu uzavření, má budoucí kupující právo od této smlouvy odstoupit a budoucí prodávající je povinen uhradit budoucímu kup</w:t>
      </w:r>
      <w:r w:rsidR="00F933E3">
        <w:rPr>
          <w:sz w:val="24"/>
          <w:szCs w:val="24"/>
        </w:rPr>
        <w:t>ujícímu smluvní pokutu ve výši 10</w:t>
      </w:r>
      <w:r w:rsidRPr="0011118C">
        <w:rPr>
          <w:sz w:val="24"/>
          <w:szCs w:val="24"/>
        </w:rPr>
        <w:t xml:space="preserve">0 000 Kč, a to do 60 dnů od doručení písemné výzvy k zaplacení smluvní pokuty. </w:t>
      </w:r>
    </w:p>
    <w:p w:rsidR="00BC695E" w:rsidRPr="00AF2AB7" w:rsidRDefault="00BC695E" w:rsidP="00BC695E">
      <w:pPr>
        <w:spacing w:after="120"/>
        <w:ind w:firstLine="0"/>
        <w:jc w:val="both"/>
        <w:rPr>
          <w:sz w:val="24"/>
          <w:szCs w:val="24"/>
        </w:rPr>
      </w:pPr>
      <w:r w:rsidRPr="00AF2AB7">
        <w:rPr>
          <w:sz w:val="24"/>
          <w:szCs w:val="24"/>
        </w:rPr>
        <w:t xml:space="preserve">Budoucí kupující má vedle smluvní pokuty nárok na náhradu škody vzniklé z porušení povinnosti, ke které se smluvní pokuta vztahuje. </w:t>
      </w:r>
    </w:p>
    <w:p w:rsidR="00A3158F" w:rsidRPr="00AF2AB7" w:rsidRDefault="00A3158F" w:rsidP="00BC695E">
      <w:pPr>
        <w:ind w:firstLine="0"/>
        <w:jc w:val="both"/>
        <w:rPr>
          <w:sz w:val="24"/>
          <w:szCs w:val="24"/>
        </w:rPr>
      </w:pPr>
    </w:p>
    <w:p w:rsidR="00A3158F" w:rsidRPr="001672BD" w:rsidRDefault="00A3158F" w:rsidP="00A3158F">
      <w:pPr>
        <w:ind w:firstLine="0"/>
        <w:jc w:val="both"/>
        <w:rPr>
          <w:rFonts w:ascii="Arial" w:hAnsi="Arial"/>
          <w:b/>
          <w:bCs/>
          <w:sz w:val="24"/>
          <w:szCs w:val="24"/>
        </w:rPr>
      </w:pPr>
      <w:r w:rsidRPr="001672BD">
        <w:rPr>
          <w:sz w:val="24"/>
          <w:szCs w:val="24"/>
        </w:rPr>
        <w:t>Další podmínky smlouvy o smlouvě budoucí:</w:t>
      </w:r>
    </w:p>
    <w:p w:rsidR="00A3158F" w:rsidRPr="001672BD" w:rsidRDefault="00A3158F" w:rsidP="00A3158F">
      <w:pPr>
        <w:rPr>
          <w:sz w:val="24"/>
          <w:szCs w:val="24"/>
        </w:rPr>
      </w:pPr>
    </w:p>
    <w:p w:rsidR="00A3158F" w:rsidRPr="00FB1351" w:rsidRDefault="00A3158F" w:rsidP="00A3158F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11118C">
        <w:rPr>
          <w:sz w:val="24"/>
          <w:szCs w:val="24"/>
        </w:rPr>
        <w:t>Budoucí prodávající je povinen včas písemně vyzvat budoucí</w:t>
      </w:r>
      <w:r w:rsidR="00A20393">
        <w:rPr>
          <w:sz w:val="24"/>
          <w:szCs w:val="24"/>
        </w:rPr>
        <w:t>ho</w:t>
      </w:r>
      <w:r w:rsidRPr="0011118C">
        <w:rPr>
          <w:sz w:val="24"/>
          <w:szCs w:val="24"/>
        </w:rPr>
        <w:t xml:space="preserve"> správce </w:t>
      </w:r>
      <w:r w:rsidR="00545D76">
        <w:rPr>
          <w:sz w:val="24"/>
          <w:szCs w:val="24"/>
        </w:rPr>
        <w:t>D</w:t>
      </w:r>
      <w:r w:rsidRPr="0011118C">
        <w:rPr>
          <w:sz w:val="24"/>
          <w:szCs w:val="24"/>
        </w:rPr>
        <w:t>I</w:t>
      </w:r>
      <w:r w:rsidR="00A20393">
        <w:rPr>
          <w:sz w:val="24"/>
          <w:szCs w:val="24"/>
        </w:rPr>
        <w:t xml:space="preserve">, tj. </w:t>
      </w:r>
      <w:r w:rsidR="00545D76">
        <w:rPr>
          <w:sz w:val="24"/>
          <w:szCs w:val="24"/>
        </w:rPr>
        <w:t>SVS</w:t>
      </w:r>
      <w:r w:rsidR="00A20393" w:rsidRPr="00FB1351">
        <w:rPr>
          <w:sz w:val="24"/>
          <w:szCs w:val="24"/>
        </w:rPr>
        <w:t>MP</w:t>
      </w:r>
      <w:r w:rsidRPr="00FB1351">
        <w:rPr>
          <w:sz w:val="24"/>
          <w:szCs w:val="24"/>
        </w:rPr>
        <w:t xml:space="preserve">, k účasti </w:t>
      </w:r>
      <w:proofErr w:type="gramStart"/>
      <w:r w:rsidRPr="00FB1351">
        <w:rPr>
          <w:sz w:val="24"/>
          <w:szCs w:val="24"/>
        </w:rPr>
        <w:t>na</w:t>
      </w:r>
      <w:proofErr w:type="gramEnd"/>
      <w:r w:rsidRPr="00FB1351">
        <w:rPr>
          <w:sz w:val="24"/>
          <w:szCs w:val="24"/>
        </w:rPr>
        <w:t xml:space="preserve">: </w:t>
      </w:r>
    </w:p>
    <w:p w:rsidR="00A3158F" w:rsidRDefault="00A20393" w:rsidP="00A20393">
      <w:pPr>
        <w:numPr>
          <w:ilvl w:val="1"/>
          <w:numId w:val="5"/>
        </w:numPr>
        <w:tabs>
          <w:tab w:val="clear" w:pos="1437"/>
          <w:tab w:val="num" w:pos="567"/>
        </w:tabs>
        <w:overflowPunct w:val="0"/>
        <w:autoSpaceDE w:val="0"/>
        <w:autoSpaceDN w:val="0"/>
        <w:ind w:hanging="115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zahájení stavby (</w:t>
      </w:r>
      <w:r w:rsidR="00A3158F">
        <w:rPr>
          <w:sz w:val="24"/>
          <w:szCs w:val="24"/>
        </w:rPr>
        <w:t>předání staveniště</w:t>
      </w:r>
      <w:r>
        <w:rPr>
          <w:sz w:val="24"/>
          <w:szCs w:val="24"/>
        </w:rPr>
        <w:t>)</w:t>
      </w:r>
      <w:r w:rsidR="00A3158F">
        <w:rPr>
          <w:sz w:val="24"/>
          <w:szCs w:val="24"/>
        </w:rPr>
        <w:t xml:space="preserve">, </w:t>
      </w:r>
    </w:p>
    <w:p w:rsidR="00A3158F" w:rsidRPr="00B0668A" w:rsidRDefault="00A3158F" w:rsidP="00A20393">
      <w:pPr>
        <w:numPr>
          <w:ilvl w:val="1"/>
          <w:numId w:val="5"/>
        </w:numPr>
        <w:tabs>
          <w:tab w:val="clear" w:pos="1437"/>
          <w:tab w:val="num" w:pos="567"/>
        </w:tabs>
        <w:overflowPunct w:val="0"/>
        <w:autoSpaceDE w:val="0"/>
        <w:autoSpaceDN w:val="0"/>
        <w:ind w:hanging="1153"/>
        <w:jc w:val="both"/>
        <w:textAlignment w:val="baseline"/>
        <w:rPr>
          <w:sz w:val="24"/>
          <w:szCs w:val="24"/>
        </w:rPr>
      </w:pPr>
      <w:r w:rsidRPr="00B0668A">
        <w:rPr>
          <w:sz w:val="24"/>
          <w:szCs w:val="24"/>
        </w:rPr>
        <w:t xml:space="preserve">těchto technických </w:t>
      </w:r>
      <w:proofErr w:type="gramStart"/>
      <w:r w:rsidRPr="00B0668A">
        <w:rPr>
          <w:sz w:val="24"/>
          <w:szCs w:val="24"/>
        </w:rPr>
        <w:t>zkouškách</w:t>
      </w:r>
      <w:proofErr w:type="gramEnd"/>
      <w:r w:rsidRPr="00B0668A">
        <w:rPr>
          <w:sz w:val="24"/>
          <w:szCs w:val="24"/>
        </w:rPr>
        <w:t>:</w:t>
      </w:r>
    </w:p>
    <w:p w:rsidR="00C33947" w:rsidRPr="00B0668A" w:rsidRDefault="00C33947" w:rsidP="00C33947">
      <w:pPr>
        <w:numPr>
          <w:ilvl w:val="1"/>
          <w:numId w:val="5"/>
        </w:numPr>
        <w:overflowPunct w:val="0"/>
        <w:autoSpaceDE w:val="0"/>
        <w:autoSpaceDN w:val="0"/>
        <w:jc w:val="both"/>
        <w:textAlignment w:val="baseline"/>
        <w:rPr>
          <w:sz w:val="24"/>
          <w:szCs w:val="24"/>
        </w:rPr>
      </w:pPr>
      <w:r w:rsidRPr="00B0668A">
        <w:rPr>
          <w:sz w:val="24"/>
          <w:szCs w:val="24"/>
        </w:rPr>
        <w:t xml:space="preserve">  zatěžovací zkoušky deskou, </w:t>
      </w:r>
    </w:p>
    <w:p w:rsidR="00C33947" w:rsidRPr="00B0668A" w:rsidRDefault="00C33947" w:rsidP="00C33947">
      <w:pPr>
        <w:numPr>
          <w:ilvl w:val="1"/>
          <w:numId w:val="5"/>
        </w:numPr>
        <w:overflowPunct w:val="0"/>
        <w:autoSpaceDE w:val="0"/>
        <w:autoSpaceDN w:val="0"/>
        <w:jc w:val="both"/>
        <w:textAlignment w:val="baseline"/>
        <w:rPr>
          <w:sz w:val="24"/>
          <w:szCs w:val="24"/>
        </w:rPr>
      </w:pPr>
      <w:r w:rsidRPr="00B0668A">
        <w:rPr>
          <w:sz w:val="24"/>
          <w:szCs w:val="24"/>
        </w:rPr>
        <w:t xml:space="preserve">  kontrola teploty asfaltové směsi u finišeru,</w:t>
      </w:r>
    </w:p>
    <w:p w:rsidR="00A3158F" w:rsidRDefault="00A3158F" w:rsidP="00A20393">
      <w:pPr>
        <w:numPr>
          <w:ilvl w:val="1"/>
          <w:numId w:val="5"/>
        </w:numPr>
        <w:tabs>
          <w:tab w:val="clear" w:pos="1437"/>
          <w:tab w:val="num" w:pos="567"/>
        </w:tabs>
        <w:overflowPunct w:val="0"/>
        <w:autoSpaceDE w:val="0"/>
        <w:autoSpaceDN w:val="0"/>
        <w:ind w:hanging="115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technické přejímce</w:t>
      </w:r>
      <w:r w:rsidR="00A20393">
        <w:rPr>
          <w:sz w:val="24"/>
          <w:szCs w:val="24"/>
        </w:rPr>
        <w:t xml:space="preserve"> stavby </w:t>
      </w:r>
      <w:r w:rsidR="00204B34">
        <w:rPr>
          <w:sz w:val="24"/>
          <w:szCs w:val="24"/>
        </w:rPr>
        <w:t>(</w:t>
      </w:r>
      <w:r w:rsidR="00A20393">
        <w:rPr>
          <w:sz w:val="24"/>
          <w:szCs w:val="24"/>
        </w:rPr>
        <w:t>před konáním závěrečné kontrolní prohlídky stavby</w:t>
      </w:r>
      <w:r w:rsidR="00204B3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:rsidR="00A3158F" w:rsidRDefault="00A3158F" w:rsidP="00A20393">
      <w:pPr>
        <w:numPr>
          <w:ilvl w:val="1"/>
          <w:numId w:val="5"/>
        </w:numPr>
        <w:tabs>
          <w:tab w:val="clear" w:pos="1437"/>
          <w:tab w:val="num" w:pos="567"/>
        </w:tabs>
        <w:overflowPunct w:val="0"/>
        <w:autoSpaceDE w:val="0"/>
        <w:autoSpaceDN w:val="0"/>
        <w:spacing w:after="120"/>
        <w:ind w:hanging="115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závěrečné kontrolní prohlídce stavby v souvislosti s vydáváním kolaudačního souhlasu,  </w:t>
      </w:r>
    </w:p>
    <w:p w:rsidR="00A3158F" w:rsidRDefault="00A3158F" w:rsidP="0021079B">
      <w:pPr>
        <w:tabs>
          <w:tab w:val="num" w:pos="567"/>
        </w:tabs>
        <w:overflowPunct w:val="0"/>
        <w:autoSpaceDE w:val="0"/>
        <w:autoSpaceDN w:val="0"/>
        <w:spacing w:after="120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to minimálně 5 pracovních dnů před jejich konáním. </w:t>
      </w:r>
    </w:p>
    <w:p w:rsidR="00A3158F" w:rsidRPr="00114476" w:rsidRDefault="00A3158F" w:rsidP="00A3158F">
      <w:pPr>
        <w:ind w:left="284" w:firstLine="0"/>
        <w:jc w:val="both"/>
        <w:rPr>
          <w:sz w:val="24"/>
          <w:szCs w:val="24"/>
        </w:rPr>
      </w:pPr>
      <w:r w:rsidRPr="00114476">
        <w:rPr>
          <w:sz w:val="24"/>
          <w:szCs w:val="24"/>
        </w:rPr>
        <w:t xml:space="preserve">Odbor nabývání majetku MMP si může vyžádat </w:t>
      </w:r>
      <w:r>
        <w:rPr>
          <w:sz w:val="24"/>
          <w:szCs w:val="24"/>
        </w:rPr>
        <w:t xml:space="preserve">od budoucího prodávajícího </w:t>
      </w:r>
      <w:r w:rsidRPr="00114476">
        <w:rPr>
          <w:sz w:val="24"/>
          <w:szCs w:val="24"/>
        </w:rPr>
        <w:t>doložení pozvánek na výše uvedené kontrolní dny v případě, že se budoucí správce prokazatelně ne</w:t>
      </w:r>
      <w:r>
        <w:rPr>
          <w:sz w:val="24"/>
          <w:szCs w:val="24"/>
        </w:rPr>
        <w:t>z</w:t>
      </w:r>
      <w:r w:rsidRPr="00114476">
        <w:rPr>
          <w:sz w:val="24"/>
          <w:szCs w:val="24"/>
        </w:rPr>
        <w:t>účastnil některého kontrolního dne, resp. na některý z kontrolních dnů nebyl pozván.</w:t>
      </w:r>
    </w:p>
    <w:p w:rsidR="00A3158F" w:rsidRPr="00AF2AB7" w:rsidRDefault="00A3158F" w:rsidP="00A3158F">
      <w:pPr>
        <w:pStyle w:val="Zkladntextodsazen22"/>
        <w:tabs>
          <w:tab w:val="left" w:pos="284"/>
        </w:tabs>
        <w:spacing w:before="0" w:after="120"/>
        <w:ind w:left="284" w:hanging="284"/>
        <w:jc w:val="both"/>
        <w:rPr>
          <w:szCs w:val="24"/>
        </w:rPr>
      </w:pPr>
      <w:r w:rsidRPr="00114476">
        <w:rPr>
          <w:szCs w:val="24"/>
        </w:rPr>
        <w:tab/>
        <w:t>V případě, že na žádost Odboru nabývání majetku MMP nebude pozvánka doložen</w:t>
      </w:r>
      <w:r>
        <w:rPr>
          <w:szCs w:val="24"/>
        </w:rPr>
        <w:t>a</w:t>
      </w:r>
      <w:r w:rsidRPr="00114476">
        <w:rPr>
          <w:szCs w:val="24"/>
        </w:rPr>
        <w:t>, je budoucí prodávající povinen uhradit budoucímu kupujícímu s</w:t>
      </w:r>
      <w:r>
        <w:rPr>
          <w:szCs w:val="24"/>
        </w:rPr>
        <w:t xml:space="preserve">mluvní pokutu ve výši </w:t>
      </w:r>
      <w:r w:rsidR="00F933E3">
        <w:rPr>
          <w:szCs w:val="24"/>
        </w:rPr>
        <w:t>5</w:t>
      </w:r>
      <w:r>
        <w:rPr>
          <w:szCs w:val="24"/>
        </w:rPr>
        <w:t> 000 </w:t>
      </w:r>
      <w:r w:rsidRPr="00114476">
        <w:rPr>
          <w:szCs w:val="24"/>
        </w:rPr>
        <w:t>Kč za každý případ porušení této povinnosti.</w:t>
      </w:r>
    </w:p>
    <w:p w:rsidR="00A3158F" w:rsidRDefault="00A3158F" w:rsidP="00A3158F">
      <w:pPr>
        <w:pStyle w:val="Odstavecseseznamem"/>
        <w:numPr>
          <w:ilvl w:val="0"/>
          <w:numId w:val="2"/>
        </w:numPr>
        <w:tabs>
          <w:tab w:val="clear" w:pos="1755"/>
        </w:tabs>
        <w:overflowPunct w:val="0"/>
        <w:autoSpaceDE w:val="0"/>
        <w:autoSpaceDN w:val="0"/>
        <w:adjustRightInd w:val="0"/>
        <w:spacing w:after="120"/>
        <w:ind w:left="338" w:hanging="338"/>
        <w:jc w:val="both"/>
        <w:textAlignment w:val="baseline"/>
        <w:rPr>
          <w:sz w:val="24"/>
          <w:szCs w:val="24"/>
        </w:rPr>
      </w:pPr>
      <w:r w:rsidRPr="008C247E">
        <w:rPr>
          <w:sz w:val="24"/>
          <w:szCs w:val="24"/>
        </w:rPr>
        <w:t xml:space="preserve">Budoucí prodávající je povinen </w:t>
      </w:r>
      <w:r>
        <w:rPr>
          <w:sz w:val="24"/>
          <w:szCs w:val="24"/>
        </w:rPr>
        <w:t xml:space="preserve">nejpozději 10 pracovních </w:t>
      </w:r>
      <w:r w:rsidRPr="00FB1351">
        <w:rPr>
          <w:sz w:val="24"/>
          <w:szCs w:val="24"/>
        </w:rPr>
        <w:t xml:space="preserve">dnů před </w:t>
      </w:r>
      <w:r w:rsidR="0021079B" w:rsidRPr="00FB1351">
        <w:rPr>
          <w:sz w:val="24"/>
          <w:szCs w:val="24"/>
        </w:rPr>
        <w:t xml:space="preserve">konáním </w:t>
      </w:r>
      <w:r w:rsidRPr="00FB1351">
        <w:rPr>
          <w:sz w:val="24"/>
          <w:szCs w:val="24"/>
        </w:rPr>
        <w:t>závěrečn</w:t>
      </w:r>
      <w:r w:rsidR="0021079B" w:rsidRPr="00FB1351">
        <w:rPr>
          <w:sz w:val="24"/>
          <w:szCs w:val="24"/>
        </w:rPr>
        <w:t>é</w:t>
      </w:r>
      <w:r w:rsidRPr="00FB1351">
        <w:rPr>
          <w:sz w:val="24"/>
          <w:szCs w:val="24"/>
        </w:rPr>
        <w:t xml:space="preserve"> </w:t>
      </w:r>
      <w:r w:rsidR="00204B34">
        <w:rPr>
          <w:sz w:val="24"/>
          <w:szCs w:val="24"/>
        </w:rPr>
        <w:t xml:space="preserve">kontrolní </w:t>
      </w:r>
      <w:r w:rsidRPr="00FB1351">
        <w:rPr>
          <w:sz w:val="24"/>
          <w:szCs w:val="24"/>
        </w:rPr>
        <w:t>prohlídk</w:t>
      </w:r>
      <w:r w:rsidR="0021079B" w:rsidRPr="00FB1351">
        <w:rPr>
          <w:sz w:val="24"/>
          <w:szCs w:val="24"/>
        </w:rPr>
        <w:t>y</w:t>
      </w:r>
      <w:r w:rsidRPr="00FB1351">
        <w:rPr>
          <w:sz w:val="24"/>
          <w:szCs w:val="24"/>
        </w:rPr>
        <w:t xml:space="preserve"> (před vydáním kolaudačního souhlasu</w:t>
      </w:r>
      <w:r w:rsidR="001C5BF3">
        <w:rPr>
          <w:sz w:val="24"/>
          <w:szCs w:val="24"/>
        </w:rPr>
        <w:t xml:space="preserve"> nebo kolaudačního rozhodnutí</w:t>
      </w:r>
      <w:r w:rsidRPr="00FB1351">
        <w:rPr>
          <w:sz w:val="24"/>
          <w:szCs w:val="24"/>
        </w:rPr>
        <w:t xml:space="preserve">) stavby </w:t>
      </w:r>
      <w:r w:rsidR="00DF5679">
        <w:rPr>
          <w:sz w:val="24"/>
          <w:szCs w:val="24"/>
        </w:rPr>
        <w:t>D</w:t>
      </w:r>
      <w:r w:rsidR="0021079B" w:rsidRPr="00FB1351">
        <w:rPr>
          <w:sz w:val="24"/>
          <w:szCs w:val="24"/>
        </w:rPr>
        <w:t>I</w:t>
      </w:r>
      <w:r w:rsidRPr="00FB1351">
        <w:rPr>
          <w:sz w:val="24"/>
          <w:szCs w:val="24"/>
        </w:rPr>
        <w:t xml:space="preserve"> vybudovan</w:t>
      </w:r>
      <w:r w:rsidR="008B69F6">
        <w:rPr>
          <w:sz w:val="24"/>
          <w:szCs w:val="24"/>
        </w:rPr>
        <w:t>é</w:t>
      </w:r>
      <w:r w:rsidRPr="00FB1351">
        <w:rPr>
          <w:sz w:val="24"/>
          <w:szCs w:val="24"/>
        </w:rPr>
        <w:t xml:space="preserve"> v souvislosti se stavbou</w:t>
      </w:r>
      <w:r w:rsidR="0021079B" w:rsidRPr="00FB1351">
        <w:rPr>
          <w:sz w:val="24"/>
          <w:szCs w:val="24"/>
        </w:rPr>
        <w:t xml:space="preserve"> </w:t>
      </w:r>
      <w:r w:rsidR="00DF5679" w:rsidRPr="00DF5679">
        <w:rPr>
          <w:sz w:val="24"/>
          <w:szCs w:val="24"/>
        </w:rPr>
        <w:t>„Bytový dům Žlutická ul. – nové parkoviště“</w:t>
      </w:r>
      <w:r w:rsidRPr="00FB1351">
        <w:rPr>
          <w:sz w:val="24"/>
          <w:szCs w:val="24"/>
        </w:rPr>
        <w:t xml:space="preserve"> předložit na </w:t>
      </w:r>
      <w:r w:rsidR="00DF5679">
        <w:rPr>
          <w:sz w:val="24"/>
          <w:szCs w:val="24"/>
        </w:rPr>
        <w:t>SVSMP</w:t>
      </w:r>
      <w:r w:rsidR="0021079B" w:rsidRPr="00FB1351">
        <w:rPr>
          <w:sz w:val="24"/>
          <w:szCs w:val="24"/>
        </w:rPr>
        <w:t xml:space="preserve"> </w:t>
      </w:r>
      <w:r w:rsidR="00AD1423">
        <w:rPr>
          <w:sz w:val="24"/>
          <w:szCs w:val="24"/>
        </w:rPr>
        <w:t xml:space="preserve">k převzetí </w:t>
      </w:r>
      <w:r w:rsidR="00DF5679">
        <w:rPr>
          <w:sz w:val="24"/>
          <w:szCs w:val="24"/>
        </w:rPr>
        <w:t>DI</w:t>
      </w:r>
      <w:r w:rsidRPr="00FB1351">
        <w:rPr>
          <w:sz w:val="24"/>
          <w:szCs w:val="24"/>
        </w:rPr>
        <w:t xml:space="preserve"> následující</w:t>
      </w:r>
      <w:r w:rsidRPr="008C247E">
        <w:rPr>
          <w:sz w:val="24"/>
          <w:szCs w:val="24"/>
        </w:rPr>
        <w:t xml:space="preserve"> doklady:</w:t>
      </w:r>
    </w:p>
    <w:p w:rsidR="00A3158F" w:rsidRPr="008C247E" w:rsidRDefault="00A3158F" w:rsidP="00A3158F">
      <w:pPr>
        <w:pStyle w:val="Odstavecseseznamem"/>
        <w:overflowPunct w:val="0"/>
        <w:autoSpaceDE w:val="0"/>
        <w:autoSpaceDN w:val="0"/>
        <w:adjustRightInd w:val="0"/>
        <w:spacing w:after="120"/>
        <w:ind w:left="338"/>
        <w:jc w:val="both"/>
        <w:textAlignment w:val="baseline"/>
        <w:rPr>
          <w:sz w:val="12"/>
          <w:szCs w:val="12"/>
        </w:rPr>
      </w:pPr>
    </w:p>
    <w:p w:rsidR="000860E9" w:rsidRPr="00B0668A" w:rsidRDefault="000860E9" w:rsidP="000860E9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62" w:hanging="196"/>
        <w:jc w:val="both"/>
        <w:textAlignment w:val="baseline"/>
        <w:rPr>
          <w:sz w:val="24"/>
          <w:szCs w:val="24"/>
        </w:rPr>
      </w:pPr>
      <w:r w:rsidRPr="00B0668A">
        <w:rPr>
          <w:sz w:val="24"/>
          <w:szCs w:val="24"/>
        </w:rPr>
        <w:t>kompletní dokumentace skutečného provedení stavby potvrzenou zhotovitelem – p</w:t>
      </w:r>
      <w:r w:rsidR="00614001" w:rsidRPr="00B0668A">
        <w:rPr>
          <w:sz w:val="24"/>
          <w:szCs w:val="24"/>
        </w:rPr>
        <w:t xml:space="preserve">rojekty, </w:t>
      </w:r>
      <w:r w:rsidRPr="00B0668A">
        <w:rPr>
          <w:sz w:val="24"/>
          <w:szCs w:val="24"/>
        </w:rPr>
        <w:t>atesty a zkoušky, geodetické zaměření skutečného provedení stavby v </w:t>
      </w:r>
      <w:proofErr w:type="gramStart"/>
      <w:r w:rsidRPr="00B0668A">
        <w:rPr>
          <w:sz w:val="24"/>
          <w:szCs w:val="24"/>
        </w:rPr>
        <w:t xml:space="preserve">tištěné            </w:t>
      </w:r>
      <w:r w:rsidRPr="00B0668A">
        <w:rPr>
          <w:sz w:val="24"/>
          <w:szCs w:val="24"/>
        </w:rPr>
        <w:lastRenderedPageBreak/>
        <w:t>i digitální</w:t>
      </w:r>
      <w:proofErr w:type="gramEnd"/>
      <w:r w:rsidRPr="00B0668A">
        <w:rPr>
          <w:sz w:val="24"/>
          <w:szCs w:val="24"/>
        </w:rPr>
        <w:t xml:space="preserve"> podobě (CD), kopii potvrzení SIT MMP o předání digitálních dat, příslušná rozhodnutí orgánu státní správy (územní rozhodnutí, stavební povolení, kolaudační souhlasy, rozhodnutí o stanovení provozu na pozemních komunikacích), výměry ploch zeleně a počty stromů, předepsané zkoušky a revize dle příslušných vyhlášek, norem          a technických předpisů,</w:t>
      </w:r>
    </w:p>
    <w:p w:rsidR="00A3158F" w:rsidRDefault="00A3158F" w:rsidP="00A3158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62" w:hanging="196"/>
        <w:jc w:val="both"/>
        <w:textAlignment w:val="baseline"/>
        <w:rPr>
          <w:sz w:val="24"/>
          <w:szCs w:val="24"/>
        </w:rPr>
      </w:pPr>
      <w:r w:rsidRPr="008C247E">
        <w:rPr>
          <w:sz w:val="24"/>
          <w:szCs w:val="24"/>
        </w:rPr>
        <w:t xml:space="preserve">geodetické zaměření včetně digitální podoby na datovém nosiči, </w:t>
      </w:r>
    </w:p>
    <w:p w:rsidR="00A3158F" w:rsidRPr="00E24B20" w:rsidRDefault="00A3158F" w:rsidP="00A3158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142"/>
        <w:jc w:val="both"/>
        <w:textAlignment w:val="baseline"/>
        <w:rPr>
          <w:sz w:val="24"/>
          <w:szCs w:val="24"/>
        </w:rPr>
      </w:pPr>
      <w:r w:rsidRPr="00E24B20">
        <w:rPr>
          <w:sz w:val="24"/>
          <w:szCs w:val="24"/>
        </w:rPr>
        <w:t>veškeré obvyklé doklady dokládané k žádosti o vydání kolaudačního souhlasu (kolaudačního rozhodnutí).</w:t>
      </w:r>
    </w:p>
    <w:p w:rsidR="00A3158F" w:rsidRDefault="00A3158F" w:rsidP="00204B34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284" w:firstLine="0"/>
        <w:jc w:val="both"/>
        <w:textAlignment w:val="baseline"/>
        <w:rPr>
          <w:sz w:val="24"/>
          <w:szCs w:val="24"/>
        </w:rPr>
      </w:pPr>
      <w:r w:rsidRPr="00AF2AB7">
        <w:rPr>
          <w:sz w:val="24"/>
          <w:szCs w:val="24"/>
        </w:rPr>
        <w:t xml:space="preserve">V případě porušení této povinnosti je budoucí prodávající povinen uhradit budoucímu </w:t>
      </w:r>
      <w:r w:rsidRPr="00457C5F">
        <w:rPr>
          <w:sz w:val="24"/>
          <w:szCs w:val="24"/>
        </w:rPr>
        <w:t xml:space="preserve">kupujícímu smluvní pokutu ve výši </w:t>
      </w:r>
      <w:r w:rsidR="00F933E3">
        <w:rPr>
          <w:sz w:val="24"/>
          <w:szCs w:val="24"/>
        </w:rPr>
        <w:t>5</w:t>
      </w:r>
      <w:r w:rsidRPr="00457C5F">
        <w:rPr>
          <w:sz w:val="24"/>
          <w:szCs w:val="24"/>
        </w:rPr>
        <w:t>00 Kč za každý den prodlení.</w:t>
      </w:r>
    </w:p>
    <w:p w:rsidR="00F02B67" w:rsidRPr="00457C5F" w:rsidRDefault="00F02B67" w:rsidP="00F02B6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AF2AB7">
        <w:rPr>
          <w:sz w:val="24"/>
          <w:szCs w:val="24"/>
        </w:rPr>
        <w:t xml:space="preserve">Budoucí prodávající se zavazuje předat budoucímu kupujícímu, zastoupenému Odborem nabývání majetku Magistrátu </w:t>
      </w:r>
      <w:r w:rsidRPr="0021079B">
        <w:rPr>
          <w:sz w:val="24"/>
          <w:szCs w:val="24"/>
        </w:rPr>
        <w:t>města Plzně, kopi</w:t>
      </w:r>
      <w:r>
        <w:rPr>
          <w:sz w:val="24"/>
          <w:szCs w:val="24"/>
        </w:rPr>
        <w:t>i</w:t>
      </w:r>
      <w:r w:rsidRPr="0021079B">
        <w:rPr>
          <w:sz w:val="24"/>
          <w:szCs w:val="24"/>
        </w:rPr>
        <w:t xml:space="preserve"> ko</w:t>
      </w:r>
      <w:r>
        <w:rPr>
          <w:sz w:val="24"/>
          <w:szCs w:val="24"/>
        </w:rPr>
        <w:t>laudačního souhlasu na dokončenou stavbu</w:t>
      </w:r>
      <w:r w:rsidRPr="0021079B">
        <w:rPr>
          <w:sz w:val="24"/>
          <w:szCs w:val="24"/>
        </w:rPr>
        <w:t xml:space="preserve"> předávané </w:t>
      </w:r>
      <w:r>
        <w:rPr>
          <w:sz w:val="24"/>
          <w:szCs w:val="24"/>
        </w:rPr>
        <w:t>DI</w:t>
      </w:r>
      <w:r w:rsidRPr="0021079B">
        <w:rPr>
          <w:sz w:val="24"/>
          <w:szCs w:val="24"/>
        </w:rPr>
        <w:t xml:space="preserve"> vybudované v souvislosti se stavbou </w:t>
      </w:r>
      <w:r w:rsidRPr="00DF5679">
        <w:rPr>
          <w:sz w:val="24"/>
          <w:szCs w:val="24"/>
        </w:rPr>
        <w:t>„Bytový dům Žlutická ul. – nové parkoviště“</w:t>
      </w:r>
      <w:r>
        <w:rPr>
          <w:sz w:val="24"/>
          <w:szCs w:val="24"/>
        </w:rPr>
        <w:t>,</w:t>
      </w:r>
      <w:r w:rsidRPr="004428E6">
        <w:rPr>
          <w:sz w:val="24"/>
          <w:szCs w:val="24"/>
        </w:rPr>
        <w:t xml:space="preserve"> </w:t>
      </w:r>
      <w:r w:rsidRPr="00204B34">
        <w:rPr>
          <w:sz w:val="24"/>
          <w:szCs w:val="24"/>
        </w:rPr>
        <w:t>resp</w:t>
      </w:r>
      <w:r>
        <w:rPr>
          <w:sz w:val="24"/>
          <w:szCs w:val="24"/>
        </w:rPr>
        <w:t>.</w:t>
      </w:r>
      <w:r w:rsidRPr="004428E6">
        <w:rPr>
          <w:sz w:val="24"/>
          <w:szCs w:val="24"/>
        </w:rPr>
        <w:t xml:space="preserve"> kopii </w:t>
      </w:r>
      <w:r>
        <w:rPr>
          <w:sz w:val="24"/>
          <w:szCs w:val="24"/>
        </w:rPr>
        <w:t xml:space="preserve">kolaudačního rozhodnutí, a to </w:t>
      </w:r>
      <w:r w:rsidRPr="004428E6">
        <w:rPr>
          <w:sz w:val="24"/>
          <w:szCs w:val="24"/>
        </w:rPr>
        <w:t xml:space="preserve">nejpozději do </w:t>
      </w:r>
      <w:r>
        <w:rPr>
          <w:sz w:val="24"/>
          <w:szCs w:val="24"/>
        </w:rPr>
        <w:t>3</w:t>
      </w:r>
      <w:r w:rsidRPr="004428E6">
        <w:rPr>
          <w:sz w:val="24"/>
          <w:szCs w:val="24"/>
        </w:rPr>
        <w:t>0 pracovních dnů ode dne jeho vydání stavebním úřadem</w:t>
      </w:r>
      <w:r>
        <w:rPr>
          <w:sz w:val="24"/>
          <w:szCs w:val="24"/>
        </w:rPr>
        <w:t>/nabytí právní moci</w:t>
      </w:r>
      <w:r w:rsidRPr="004428E6">
        <w:rPr>
          <w:sz w:val="24"/>
          <w:szCs w:val="24"/>
        </w:rPr>
        <w:t xml:space="preserve"> (bude-li vydáno více kolaudačních rozhodnutí</w:t>
      </w:r>
      <w:r>
        <w:rPr>
          <w:sz w:val="24"/>
          <w:szCs w:val="24"/>
        </w:rPr>
        <w:t>/souhlasů</w:t>
      </w:r>
      <w:r w:rsidRPr="004428E6">
        <w:rPr>
          <w:sz w:val="24"/>
          <w:szCs w:val="24"/>
        </w:rPr>
        <w:t xml:space="preserve">, tak do </w:t>
      </w:r>
      <w:r>
        <w:rPr>
          <w:sz w:val="24"/>
          <w:szCs w:val="24"/>
        </w:rPr>
        <w:t>3</w:t>
      </w:r>
      <w:r w:rsidRPr="004428E6">
        <w:rPr>
          <w:sz w:val="24"/>
          <w:szCs w:val="24"/>
        </w:rPr>
        <w:t>0 dnů ode dne</w:t>
      </w:r>
      <w:r>
        <w:rPr>
          <w:sz w:val="24"/>
          <w:szCs w:val="24"/>
        </w:rPr>
        <w:t xml:space="preserve"> vydání/nabytí </w:t>
      </w:r>
      <w:r w:rsidRPr="004428E6">
        <w:rPr>
          <w:sz w:val="24"/>
          <w:szCs w:val="24"/>
        </w:rPr>
        <w:t>právní moci posledního z nich)</w:t>
      </w:r>
      <w:r>
        <w:rPr>
          <w:sz w:val="24"/>
          <w:szCs w:val="24"/>
        </w:rPr>
        <w:t xml:space="preserve">. </w:t>
      </w:r>
      <w:r w:rsidRPr="00AF2AB7">
        <w:rPr>
          <w:sz w:val="24"/>
          <w:szCs w:val="24"/>
        </w:rPr>
        <w:t xml:space="preserve">V případě porušení této povinnosti je budoucí prodávající povinen uhradit budoucímu </w:t>
      </w:r>
      <w:r w:rsidRPr="00457C5F">
        <w:rPr>
          <w:sz w:val="24"/>
          <w:szCs w:val="24"/>
        </w:rPr>
        <w:t xml:space="preserve">kupujícímu smluvní pokutu ve výši </w:t>
      </w:r>
      <w:r>
        <w:rPr>
          <w:sz w:val="24"/>
          <w:szCs w:val="24"/>
        </w:rPr>
        <w:t>5</w:t>
      </w:r>
      <w:r w:rsidRPr="00457C5F">
        <w:rPr>
          <w:sz w:val="24"/>
          <w:szCs w:val="24"/>
        </w:rPr>
        <w:t xml:space="preserve">00 Kč za každý den prodlení. </w:t>
      </w:r>
    </w:p>
    <w:p w:rsidR="00A3158F" w:rsidRPr="00E24B20" w:rsidRDefault="00A3158F" w:rsidP="00046A0B">
      <w:pPr>
        <w:pStyle w:val="Odstavecseseznamem"/>
        <w:numPr>
          <w:ilvl w:val="0"/>
          <w:numId w:val="2"/>
        </w:numPr>
        <w:tabs>
          <w:tab w:val="clear" w:pos="1755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4C732F">
        <w:rPr>
          <w:sz w:val="24"/>
          <w:szCs w:val="24"/>
        </w:rPr>
        <w:t xml:space="preserve">Budoucí prodávající </w:t>
      </w:r>
      <w:r>
        <w:rPr>
          <w:sz w:val="24"/>
          <w:szCs w:val="24"/>
        </w:rPr>
        <w:t xml:space="preserve">následně doloží budoucímu správci </w:t>
      </w:r>
      <w:r w:rsidR="00DF5679">
        <w:rPr>
          <w:sz w:val="24"/>
          <w:szCs w:val="24"/>
        </w:rPr>
        <w:t>DI SVS</w:t>
      </w:r>
      <w:r>
        <w:rPr>
          <w:sz w:val="24"/>
          <w:szCs w:val="24"/>
        </w:rPr>
        <w:t xml:space="preserve">MP nejpozději </w:t>
      </w:r>
      <w:proofErr w:type="gramStart"/>
      <w:r>
        <w:rPr>
          <w:sz w:val="24"/>
          <w:szCs w:val="24"/>
        </w:rPr>
        <w:t>do</w:t>
      </w:r>
      <w:r w:rsidRPr="004C732F">
        <w:rPr>
          <w:sz w:val="24"/>
          <w:szCs w:val="24"/>
        </w:rPr>
        <w:t xml:space="preserve"> </w:t>
      </w:r>
      <w:r w:rsidR="00B0668A">
        <w:rPr>
          <w:sz w:val="24"/>
          <w:szCs w:val="24"/>
        </w:rPr>
        <w:t xml:space="preserve">                </w:t>
      </w:r>
      <w:r w:rsidRPr="004C732F">
        <w:rPr>
          <w:sz w:val="24"/>
          <w:szCs w:val="24"/>
        </w:rPr>
        <w:t>3 měsíců</w:t>
      </w:r>
      <w:proofErr w:type="gramEnd"/>
      <w:r w:rsidRPr="004C732F">
        <w:rPr>
          <w:sz w:val="24"/>
          <w:szCs w:val="24"/>
        </w:rPr>
        <w:t xml:space="preserve"> po </w:t>
      </w:r>
      <w:r w:rsidRPr="0069046F">
        <w:rPr>
          <w:sz w:val="24"/>
          <w:szCs w:val="24"/>
        </w:rPr>
        <w:t>vydání posledního kolaudačního souhlasu, resp. od nabytí právní moci posledního kola</w:t>
      </w:r>
      <w:r w:rsidR="008B69F6">
        <w:rPr>
          <w:sz w:val="24"/>
          <w:szCs w:val="24"/>
        </w:rPr>
        <w:t>udačního rozhodnutí na dokončenou stavbu</w:t>
      </w:r>
      <w:r w:rsidRPr="0069046F">
        <w:rPr>
          <w:sz w:val="24"/>
          <w:szCs w:val="24"/>
        </w:rPr>
        <w:t xml:space="preserve"> </w:t>
      </w:r>
      <w:r w:rsidR="006B17F3">
        <w:rPr>
          <w:sz w:val="24"/>
          <w:szCs w:val="24"/>
        </w:rPr>
        <w:t>DI</w:t>
      </w:r>
      <w:r w:rsidR="00F760C3">
        <w:rPr>
          <w:sz w:val="24"/>
          <w:szCs w:val="24"/>
        </w:rPr>
        <w:t xml:space="preserve"> </w:t>
      </w:r>
      <w:r w:rsidRPr="0069046F">
        <w:rPr>
          <w:sz w:val="24"/>
          <w:szCs w:val="24"/>
        </w:rPr>
        <w:t>vybudovan</w:t>
      </w:r>
      <w:r w:rsidR="00F760C3">
        <w:rPr>
          <w:sz w:val="24"/>
          <w:szCs w:val="24"/>
        </w:rPr>
        <w:t>é</w:t>
      </w:r>
      <w:r w:rsidRPr="0069046F">
        <w:rPr>
          <w:sz w:val="24"/>
          <w:szCs w:val="24"/>
        </w:rPr>
        <w:t xml:space="preserve"> v souvislosti se stavbou</w:t>
      </w:r>
      <w:r w:rsidR="0021079B" w:rsidRPr="0021079B">
        <w:rPr>
          <w:sz w:val="24"/>
          <w:szCs w:val="24"/>
        </w:rPr>
        <w:t xml:space="preserve"> </w:t>
      </w:r>
      <w:r w:rsidR="00DF5679" w:rsidRPr="00DF5679">
        <w:rPr>
          <w:sz w:val="24"/>
          <w:szCs w:val="24"/>
        </w:rPr>
        <w:t>„Bytový dům Žlutická ul. – nové parkoviště“</w:t>
      </w:r>
      <w:r w:rsidR="00DF5679">
        <w:rPr>
          <w:sz w:val="24"/>
          <w:szCs w:val="24"/>
        </w:rPr>
        <w:t xml:space="preserve"> </w:t>
      </w:r>
      <w:r w:rsidR="0021079B" w:rsidRPr="00FB1351">
        <w:rPr>
          <w:sz w:val="24"/>
          <w:szCs w:val="24"/>
        </w:rPr>
        <w:t xml:space="preserve">zápis </w:t>
      </w:r>
      <w:r w:rsidR="00DF5679">
        <w:rPr>
          <w:sz w:val="24"/>
          <w:szCs w:val="24"/>
        </w:rPr>
        <w:t xml:space="preserve"> </w:t>
      </w:r>
      <w:r w:rsidR="0021079B" w:rsidRPr="00FB1351">
        <w:rPr>
          <w:sz w:val="24"/>
          <w:szCs w:val="24"/>
        </w:rPr>
        <w:t>o odevzdání a převzetí stavby</w:t>
      </w:r>
      <w:r w:rsidR="006412CC">
        <w:rPr>
          <w:sz w:val="24"/>
          <w:szCs w:val="24"/>
        </w:rPr>
        <w:t xml:space="preserve"> </w:t>
      </w:r>
      <w:r w:rsidR="0021079B" w:rsidRPr="00FB1351">
        <w:rPr>
          <w:sz w:val="24"/>
          <w:szCs w:val="24"/>
        </w:rPr>
        <w:t xml:space="preserve">a </w:t>
      </w:r>
      <w:r w:rsidRPr="00FB1351">
        <w:rPr>
          <w:sz w:val="24"/>
          <w:szCs w:val="24"/>
        </w:rPr>
        <w:t>kolaudační souhlas, resp.</w:t>
      </w:r>
      <w:r>
        <w:rPr>
          <w:sz w:val="24"/>
          <w:szCs w:val="24"/>
        </w:rPr>
        <w:t xml:space="preserve"> kolaudační rozhodnutí</w:t>
      </w:r>
      <w:r w:rsidRPr="004C732F">
        <w:rPr>
          <w:sz w:val="24"/>
          <w:szCs w:val="24"/>
        </w:rPr>
        <w:t xml:space="preserve">. </w:t>
      </w:r>
    </w:p>
    <w:p w:rsidR="002E09CE" w:rsidRPr="00046A0B" w:rsidRDefault="00A3158F" w:rsidP="00CA5DE6">
      <w:pPr>
        <w:numPr>
          <w:ilvl w:val="0"/>
          <w:numId w:val="2"/>
        </w:numPr>
        <w:tabs>
          <w:tab w:val="clear" w:pos="1755"/>
          <w:tab w:val="num" w:pos="284"/>
          <w:tab w:val="num" w:pos="11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11118C">
        <w:rPr>
          <w:sz w:val="24"/>
          <w:szCs w:val="24"/>
        </w:rPr>
        <w:t xml:space="preserve">Budoucí prodávající je povinen předložit budoucímu kupujícímu, zastoupenému Odborem nabývání majetku Magistrátu města Plzně, nejpozději do 3 měsíců od vydání posledního </w:t>
      </w:r>
      <w:r w:rsidRPr="0069046F">
        <w:rPr>
          <w:sz w:val="24"/>
          <w:szCs w:val="24"/>
        </w:rPr>
        <w:t>ko</w:t>
      </w:r>
      <w:r w:rsidR="008B69F6">
        <w:rPr>
          <w:sz w:val="24"/>
          <w:szCs w:val="24"/>
        </w:rPr>
        <w:t>laudačního souhlasu na dokončenou stavbu</w:t>
      </w:r>
      <w:r w:rsidR="0021079B" w:rsidRPr="0021079B">
        <w:rPr>
          <w:sz w:val="24"/>
          <w:szCs w:val="24"/>
        </w:rPr>
        <w:t xml:space="preserve"> </w:t>
      </w:r>
      <w:r w:rsidR="00DF5679" w:rsidRPr="00DF5679">
        <w:rPr>
          <w:sz w:val="24"/>
          <w:szCs w:val="24"/>
        </w:rPr>
        <w:t>„Bytový dům Žlutická ul. – nové parkoviště“</w:t>
      </w:r>
      <w:r w:rsidRPr="0011118C">
        <w:rPr>
          <w:sz w:val="24"/>
          <w:szCs w:val="24"/>
        </w:rPr>
        <w:t xml:space="preserve">, resp. od </w:t>
      </w:r>
      <w:r w:rsidR="00C46409">
        <w:rPr>
          <w:sz w:val="24"/>
          <w:szCs w:val="24"/>
        </w:rPr>
        <w:t xml:space="preserve">nabytí </w:t>
      </w:r>
      <w:r w:rsidRPr="0011118C">
        <w:rPr>
          <w:sz w:val="24"/>
          <w:szCs w:val="24"/>
        </w:rPr>
        <w:t>právní moci posledního kolaudačního rozhodnutí, pořizovací cenu – prokazatelně vynaložené náklady na realizaci předávan</w:t>
      </w:r>
      <w:r w:rsidR="008B69F6">
        <w:rPr>
          <w:sz w:val="24"/>
          <w:szCs w:val="24"/>
        </w:rPr>
        <w:t>é stavby</w:t>
      </w:r>
      <w:r w:rsidRPr="0011118C">
        <w:rPr>
          <w:sz w:val="24"/>
          <w:szCs w:val="24"/>
        </w:rPr>
        <w:t xml:space="preserve"> </w:t>
      </w:r>
      <w:r w:rsidR="00DF5679">
        <w:rPr>
          <w:sz w:val="24"/>
          <w:szCs w:val="24"/>
        </w:rPr>
        <w:t>D</w:t>
      </w:r>
      <w:r w:rsidR="0021079B">
        <w:rPr>
          <w:sz w:val="24"/>
          <w:szCs w:val="24"/>
        </w:rPr>
        <w:t>I</w:t>
      </w:r>
      <w:r w:rsidRPr="0011118C">
        <w:rPr>
          <w:sz w:val="24"/>
          <w:szCs w:val="24"/>
        </w:rPr>
        <w:t xml:space="preserve"> a dále situaci se zákresem skutečného provedení stavby. </w:t>
      </w:r>
      <w:r w:rsidR="002E09CE" w:rsidRPr="00046A0B">
        <w:rPr>
          <w:sz w:val="24"/>
          <w:szCs w:val="24"/>
        </w:rPr>
        <w:t>Současně s předáním prokazatelně vynaložených nákladů je budoucí prodávající povinen doložit budoucímu kupujícímu následující podklady:</w:t>
      </w:r>
    </w:p>
    <w:p w:rsidR="002E09CE" w:rsidRPr="00301E77" w:rsidRDefault="002E09CE" w:rsidP="00301E77">
      <w:pPr>
        <w:spacing w:line="276" w:lineRule="auto"/>
        <w:jc w:val="both"/>
        <w:rPr>
          <w:sz w:val="24"/>
          <w:szCs w:val="24"/>
        </w:rPr>
      </w:pPr>
      <w:r w:rsidRPr="00301E77">
        <w:rPr>
          <w:sz w:val="24"/>
          <w:szCs w:val="24"/>
        </w:rPr>
        <w:t>Komunikace – plocha komunikací (m</w:t>
      </w:r>
      <w:r w:rsidRPr="002A44F3">
        <w:rPr>
          <w:sz w:val="24"/>
          <w:szCs w:val="24"/>
          <w:vertAlign w:val="superscript"/>
        </w:rPr>
        <w:t>2</w:t>
      </w:r>
      <w:r w:rsidRPr="00301E77">
        <w:rPr>
          <w:sz w:val="24"/>
          <w:szCs w:val="24"/>
        </w:rPr>
        <w:t>)</w:t>
      </w:r>
      <w:r w:rsidR="00301E77">
        <w:rPr>
          <w:sz w:val="24"/>
          <w:szCs w:val="24"/>
        </w:rPr>
        <w:t xml:space="preserve">, </w:t>
      </w:r>
      <w:r w:rsidR="00301E77" w:rsidRPr="00301E77">
        <w:rPr>
          <w:sz w:val="24"/>
          <w:szCs w:val="24"/>
        </w:rPr>
        <w:t>zvlášť plocha parkoviště (m</w:t>
      </w:r>
      <w:r w:rsidR="00301E77" w:rsidRPr="002A44F3">
        <w:rPr>
          <w:sz w:val="24"/>
          <w:szCs w:val="24"/>
          <w:vertAlign w:val="superscript"/>
        </w:rPr>
        <w:t>2</w:t>
      </w:r>
      <w:r w:rsidR="00301E77" w:rsidRPr="00301E77">
        <w:rPr>
          <w:sz w:val="24"/>
          <w:szCs w:val="24"/>
        </w:rPr>
        <w:t>)</w:t>
      </w:r>
      <w:r w:rsidR="00CA5DE6">
        <w:rPr>
          <w:sz w:val="24"/>
          <w:szCs w:val="24"/>
        </w:rPr>
        <w:t>.</w:t>
      </w:r>
    </w:p>
    <w:p w:rsidR="002E09CE" w:rsidRPr="003D22BE" w:rsidRDefault="002E09CE" w:rsidP="002E09CE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113CC">
        <w:rPr>
          <w:sz w:val="24"/>
          <w:szCs w:val="24"/>
        </w:rPr>
        <w:t xml:space="preserve">pevněné plochy </w:t>
      </w:r>
      <w:r w:rsidR="00301E77">
        <w:rPr>
          <w:sz w:val="24"/>
          <w:szCs w:val="24"/>
        </w:rPr>
        <w:t xml:space="preserve">- </w:t>
      </w:r>
      <w:r w:rsidRPr="00B113CC">
        <w:rPr>
          <w:sz w:val="24"/>
          <w:szCs w:val="24"/>
        </w:rPr>
        <w:t>chodníky a jiné –</w:t>
      </w:r>
      <w:r>
        <w:rPr>
          <w:sz w:val="24"/>
          <w:szCs w:val="24"/>
        </w:rPr>
        <w:t xml:space="preserve"> </w:t>
      </w:r>
      <w:r w:rsidRPr="003D22BE">
        <w:rPr>
          <w:sz w:val="24"/>
          <w:szCs w:val="24"/>
        </w:rPr>
        <w:t>plocha v m</w:t>
      </w:r>
      <w:r w:rsidRPr="002A44F3">
        <w:rPr>
          <w:sz w:val="24"/>
          <w:szCs w:val="24"/>
          <w:vertAlign w:val="superscript"/>
        </w:rPr>
        <w:t>2</w:t>
      </w:r>
      <w:r w:rsidRPr="003D22BE">
        <w:rPr>
          <w:sz w:val="24"/>
          <w:szCs w:val="24"/>
        </w:rPr>
        <w:t xml:space="preserve"> + použitý materiál</w:t>
      </w:r>
      <w:r w:rsidR="00CA5DE6">
        <w:rPr>
          <w:sz w:val="24"/>
          <w:szCs w:val="24"/>
        </w:rPr>
        <w:t>.</w:t>
      </w:r>
    </w:p>
    <w:p w:rsidR="00A3158F" w:rsidRPr="002E09CE" w:rsidRDefault="002E09CE" w:rsidP="002E09CE">
      <w:pPr>
        <w:spacing w:line="276" w:lineRule="auto"/>
        <w:ind w:left="284" w:firstLine="0"/>
        <w:jc w:val="both"/>
        <w:rPr>
          <w:sz w:val="24"/>
          <w:szCs w:val="24"/>
          <w:highlight w:val="yellow"/>
        </w:rPr>
      </w:pPr>
      <w:r w:rsidRPr="00046A0B">
        <w:rPr>
          <w:sz w:val="24"/>
          <w:szCs w:val="24"/>
        </w:rPr>
        <w:t xml:space="preserve">Budoucí kupující si může vyžádat další podklady týkající se stavebního </w:t>
      </w:r>
      <w:proofErr w:type="gramStart"/>
      <w:r w:rsidRPr="00046A0B">
        <w:rPr>
          <w:sz w:val="24"/>
          <w:szCs w:val="24"/>
        </w:rPr>
        <w:t xml:space="preserve">postupu                 a </w:t>
      </w:r>
      <w:r w:rsidR="006B17F3">
        <w:rPr>
          <w:sz w:val="24"/>
          <w:szCs w:val="24"/>
        </w:rPr>
        <w:t>materiálů</w:t>
      </w:r>
      <w:proofErr w:type="gramEnd"/>
      <w:r w:rsidR="006B17F3">
        <w:rPr>
          <w:sz w:val="24"/>
          <w:szCs w:val="24"/>
        </w:rPr>
        <w:t xml:space="preserve"> pro realizaci staveb </w:t>
      </w:r>
      <w:r w:rsidRPr="00046A0B">
        <w:rPr>
          <w:sz w:val="24"/>
          <w:szCs w:val="24"/>
        </w:rPr>
        <w:t>DI včetně</w:t>
      </w:r>
      <w:r w:rsidRPr="00B113CC">
        <w:rPr>
          <w:iCs/>
          <w:sz w:val="24"/>
          <w:szCs w:val="24"/>
        </w:rPr>
        <w:t xml:space="preserve"> pořizovacích cen</w:t>
      </w:r>
      <w:r>
        <w:rPr>
          <w:iCs/>
          <w:sz w:val="24"/>
          <w:szCs w:val="24"/>
        </w:rPr>
        <w:t>.</w:t>
      </w:r>
    </w:p>
    <w:p w:rsidR="00A3158F" w:rsidRDefault="00A3158F" w:rsidP="00A3158F">
      <w:pPr>
        <w:ind w:firstLine="0"/>
      </w:pPr>
    </w:p>
    <w:p w:rsidR="0038059C" w:rsidRDefault="0038059C"/>
    <w:sectPr w:rsidR="003805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B9" w:rsidRDefault="007073B9" w:rsidP="00A3158F">
      <w:r>
        <w:separator/>
      </w:r>
    </w:p>
  </w:endnote>
  <w:endnote w:type="continuationSeparator" w:id="0">
    <w:p w:rsidR="007073B9" w:rsidRDefault="007073B9" w:rsidP="00A3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B9" w:rsidRDefault="007073B9" w:rsidP="00A3158F">
      <w:r>
        <w:separator/>
      </w:r>
    </w:p>
  </w:footnote>
  <w:footnote w:type="continuationSeparator" w:id="0">
    <w:p w:rsidR="007073B9" w:rsidRDefault="007073B9" w:rsidP="00A3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8" w:rsidRDefault="008749FB">
    <w:pPr>
      <w:pStyle w:val="Zhlav"/>
    </w:pPr>
    <w:r>
      <w:tab/>
      <w:t xml:space="preserve">                                                                                                                                                     </w:t>
    </w:r>
    <w:r w:rsidRPr="009F75B2">
      <w:rPr>
        <w:sz w:val="24"/>
        <w:szCs w:val="24"/>
      </w:rPr>
      <w:t xml:space="preserve">Příloha č. </w:t>
    </w:r>
    <w:r w:rsidR="00A3158F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3E0"/>
    <w:multiLevelType w:val="hybridMultilevel"/>
    <w:tmpl w:val="C16826BA"/>
    <w:lvl w:ilvl="0" w:tplc="09EE47F6">
      <w:start w:val="2"/>
      <w:numFmt w:val="lowerLetter"/>
      <w:lvlText w:val="%1)"/>
      <w:lvlJc w:val="left"/>
      <w:pPr>
        <w:ind w:left="287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3D9"/>
    <w:multiLevelType w:val="hybridMultilevel"/>
    <w:tmpl w:val="63620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0CFB"/>
    <w:multiLevelType w:val="hybridMultilevel"/>
    <w:tmpl w:val="68EEC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464F8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06D"/>
    <w:multiLevelType w:val="hybridMultilevel"/>
    <w:tmpl w:val="EC0418DA"/>
    <w:lvl w:ilvl="0" w:tplc="0405000F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6C672A"/>
    <w:multiLevelType w:val="hybridMultilevel"/>
    <w:tmpl w:val="60341380"/>
    <w:lvl w:ilvl="0" w:tplc="ECE235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9F4560"/>
    <w:multiLevelType w:val="hybridMultilevel"/>
    <w:tmpl w:val="A4168DDA"/>
    <w:lvl w:ilvl="0" w:tplc="83FE301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3167A4"/>
    <w:multiLevelType w:val="hybridMultilevel"/>
    <w:tmpl w:val="3C26080A"/>
    <w:lvl w:ilvl="0" w:tplc="D5CA432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E55A4452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7A530D0F"/>
    <w:multiLevelType w:val="hybridMultilevel"/>
    <w:tmpl w:val="5426BCC6"/>
    <w:lvl w:ilvl="0" w:tplc="068A4E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8F"/>
    <w:rsid w:val="00046A0B"/>
    <w:rsid w:val="000860E9"/>
    <w:rsid w:val="000A38C1"/>
    <w:rsid w:val="001672BD"/>
    <w:rsid w:val="001C5BF3"/>
    <w:rsid w:val="00204B34"/>
    <w:rsid w:val="0021079B"/>
    <w:rsid w:val="00250092"/>
    <w:rsid w:val="002705FF"/>
    <w:rsid w:val="002A44F3"/>
    <w:rsid w:val="002D3090"/>
    <w:rsid w:val="002E09CE"/>
    <w:rsid w:val="00301E77"/>
    <w:rsid w:val="0038059C"/>
    <w:rsid w:val="003D5F37"/>
    <w:rsid w:val="00540711"/>
    <w:rsid w:val="00545D76"/>
    <w:rsid w:val="00581051"/>
    <w:rsid w:val="005A4481"/>
    <w:rsid w:val="005E78E5"/>
    <w:rsid w:val="00602758"/>
    <w:rsid w:val="00614001"/>
    <w:rsid w:val="006412CC"/>
    <w:rsid w:val="006B17F3"/>
    <w:rsid w:val="006D0293"/>
    <w:rsid w:val="007073B9"/>
    <w:rsid w:val="00722B39"/>
    <w:rsid w:val="00737475"/>
    <w:rsid w:val="0075190E"/>
    <w:rsid w:val="007B24DF"/>
    <w:rsid w:val="0083590F"/>
    <w:rsid w:val="008749FB"/>
    <w:rsid w:val="008B69F6"/>
    <w:rsid w:val="00921107"/>
    <w:rsid w:val="0099100D"/>
    <w:rsid w:val="009E76F9"/>
    <w:rsid w:val="00A20393"/>
    <w:rsid w:val="00A3158F"/>
    <w:rsid w:val="00A364C3"/>
    <w:rsid w:val="00A5381D"/>
    <w:rsid w:val="00A64FFB"/>
    <w:rsid w:val="00A67A0A"/>
    <w:rsid w:val="00A708AF"/>
    <w:rsid w:val="00AC3FC4"/>
    <w:rsid w:val="00AD1423"/>
    <w:rsid w:val="00B0668A"/>
    <w:rsid w:val="00B678F6"/>
    <w:rsid w:val="00BB4F91"/>
    <w:rsid w:val="00BC695E"/>
    <w:rsid w:val="00BF678E"/>
    <w:rsid w:val="00C33947"/>
    <w:rsid w:val="00C46409"/>
    <w:rsid w:val="00CA5DE6"/>
    <w:rsid w:val="00CC3467"/>
    <w:rsid w:val="00CE01EE"/>
    <w:rsid w:val="00D12ADA"/>
    <w:rsid w:val="00D51DC1"/>
    <w:rsid w:val="00D67D21"/>
    <w:rsid w:val="00DC1765"/>
    <w:rsid w:val="00DF5679"/>
    <w:rsid w:val="00E06918"/>
    <w:rsid w:val="00E07AAB"/>
    <w:rsid w:val="00E42605"/>
    <w:rsid w:val="00E62F89"/>
    <w:rsid w:val="00E6640D"/>
    <w:rsid w:val="00EF4D70"/>
    <w:rsid w:val="00F02B67"/>
    <w:rsid w:val="00F26C59"/>
    <w:rsid w:val="00F471BF"/>
    <w:rsid w:val="00F760C3"/>
    <w:rsid w:val="00F933E3"/>
    <w:rsid w:val="00FB1351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58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2">
    <w:name w:val="Základní text odsazený 22"/>
    <w:basedOn w:val="Normln"/>
    <w:rsid w:val="00A3158F"/>
    <w:pPr>
      <w:overflowPunct w:val="0"/>
      <w:autoSpaceDE w:val="0"/>
      <w:autoSpaceDN w:val="0"/>
      <w:adjustRightInd w:val="0"/>
      <w:spacing w:before="240"/>
      <w:ind w:firstLine="709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3158F"/>
    <w:pPr>
      <w:ind w:left="720" w:firstLine="0"/>
      <w:contextualSpacing/>
    </w:pPr>
    <w:rPr>
      <w:sz w:val="20"/>
    </w:rPr>
  </w:style>
  <w:style w:type="paragraph" w:customStyle="1" w:styleId="Zkladntextodsazen21">
    <w:name w:val="Základní text odsazený 21"/>
    <w:basedOn w:val="Normln"/>
    <w:rsid w:val="00A3158F"/>
    <w:pPr>
      <w:overflowPunct w:val="0"/>
      <w:autoSpaceDE w:val="0"/>
      <w:autoSpaceDN w:val="0"/>
      <w:adjustRightInd w:val="0"/>
      <w:spacing w:before="240"/>
      <w:ind w:firstLine="709"/>
      <w:textAlignment w:val="baseline"/>
    </w:pPr>
    <w:rPr>
      <w:sz w:val="24"/>
    </w:rPr>
  </w:style>
  <w:style w:type="paragraph" w:styleId="Zhlav">
    <w:name w:val="header"/>
    <w:basedOn w:val="Normln"/>
    <w:link w:val="ZhlavChar"/>
    <w:rsid w:val="00A3158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textAlignment w:val="baseline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A31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levo">
    <w:name w:val="vlevo"/>
    <w:basedOn w:val="Normln"/>
    <w:link w:val="vlevoChar"/>
    <w:rsid w:val="00A3158F"/>
    <w:pPr>
      <w:ind w:firstLine="0"/>
      <w:jc w:val="both"/>
    </w:pPr>
    <w:rPr>
      <w:sz w:val="24"/>
    </w:rPr>
  </w:style>
  <w:style w:type="character" w:customStyle="1" w:styleId="vlevoChar">
    <w:name w:val="vlevo Char"/>
    <w:link w:val="vlevo"/>
    <w:locked/>
    <w:rsid w:val="00A315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1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58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8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58F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58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2">
    <w:name w:val="Základní text odsazený 22"/>
    <w:basedOn w:val="Normln"/>
    <w:rsid w:val="00A3158F"/>
    <w:pPr>
      <w:overflowPunct w:val="0"/>
      <w:autoSpaceDE w:val="0"/>
      <w:autoSpaceDN w:val="0"/>
      <w:adjustRightInd w:val="0"/>
      <w:spacing w:before="240"/>
      <w:ind w:firstLine="709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3158F"/>
    <w:pPr>
      <w:ind w:left="720" w:firstLine="0"/>
      <w:contextualSpacing/>
    </w:pPr>
    <w:rPr>
      <w:sz w:val="20"/>
    </w:rPr>
  </w:style>
  <w:style w:type="paragraph" w:customStyle="1" w:styleId="Zkladntextodsazen21">
    <w:name w:val="Základní text odsazený 21"/>
    <w:basedOn w:val="Normln"/>
    <w:rsid w:val="00A3158F"/>
    <w:pPr>
      <w:overflowPunct w:val="0"/>
      <w:autoSpaceDE w:val="0"/>
      <w:autoSpaceDN w:val="0"/>
      <w:adjustRightInd w:val="0"/>
      <w:spacing w:before="240"/>
      <w:ind w:firstLine="709"/>
      <w:textAlignment w:val="baseline"/>
    </w:pPr>
    <w:rPr>
      <w:sz w:val="24"/>
    </w:rPr>
  </w:style>
  <w:style w:type="paragraph" w:styleId="Zhlav">
    <w:name w:val="header"/>
    <w:basedOn w:val="Normln"/>
    <w:link w:val="ZhlavChar"/>
    <w:rsid w:val="00A3158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textAlignment w:val="baseline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A31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levo">
    <w:name w:val="vlevo"/>
    <w:basedOn w:val="Normln"/>
    <w:link w:val="vlevoChar"/>
    <w:rsid w:val="00A3158F"/>
    <w:pPr>
      <w:ind w:firstLine="0"/>
      <w:jc w:val="both"/>
    </w:pPr>
    <w:rPr>
      <w:sz w:val="24"/>
    </w:rPr>
  </w:style>
  <w:style w:type="character" w:customStyle="1" w:styleId="vlevoChar">
    <w:name w:val="vlevo Char"/>
    <w:link w:val="vlevo"/>
    <w:locked/>
    <w:rsid w:val="00A315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1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58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8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58F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1304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Kölblová Eva</cp:lastModifiedBy>
  <cp:revision>3</cp:revision>
  <cp:lastPrinted>2019-10-23T08:16:00Z</cp:lastPrinted>
  <dcterms:created xsi:type="dcterms:W3CDTF">2020-06-03T13:52:00Z</dcterms:created>
  <dcterms:modified xsi:type="dcterms:W3CDTF">2020-06-03T13:53:00Z</dcterms:modified>
</cp:coreProperties>
</file>