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0C" w:rsidRPr="001F29D7" w:rsidRDefault="00E51E0C" w:rsidP="00E51E0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51E0C" w:rsidRDefault="00E51E0C" w:rsidP="00E51E0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137C78" w:rsidRDefault="00137C78" w:rsidP="00137C78">
      <w:pPr>
        <w:jc w:val="both"/>
      </w:pPr>
      <w:r>
        <w:t>Žádost Gymnázia Františka Křižíka a základní školy, s.r.o., Sokolovská 1165/54, 323 30 Plzeň, o poskytnutí dotace z Fondu životního prostředí města Plzně na projekt „Zelená škola – obnova zahrady v atriu GFK a podpora ekologických aktivit“.</w:t>
      </w:r>
    </w:p>
    <w:p w:rsidR="008C147A" w:rsidRDefault="008C147A" w:rsidP="008C147A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137C78" w:rsidRDefault="00137C78" w:rsidP="00137C78">
      <w:pPr>
        <w:tabs>
          <w:tab w:val="left" w:pos="1980"/>
        </w:tabs>
        <w:jc w:val="both"/>
        <w:rPr>
          <w:lang w:eastAsia="cs-CZ"/>
        </w:rPr>
      </w:pPr>
      <w:r>
        <w:t xml:space="preserve">Gymnázium Františka Křižíka a základní škola, s.r.o., </w:t>
      </w:r>
      <w:r>
        <w:rPr>
          <w:lang w:eastAsia="cs-CZ"/>
        </w:rPr>
        <w:t xml:space="preserve"> (dále jen </w:t>
      </w:r>
      <w:r w:rsidR="007D1DA2">
        <w:rPr>
          <w:lang w:eastAsia="cs-CZ"/>
        </w:rPr>
        <w:t>ž</w:t>
      </w:r>
      <w:r>
        <w:rPr>
          <w:lang w:eastAsia="cs-CZ"/>
        </w:rPr>
        <w:t xml:space="preserve">adatel) požaduje dotaci ve výši 169 000 Kč na výše uvedený projekt. </w:t>
      </w:r>
      <w:r w:rsidR="007D1DA2">
        <w:rPr>
          <w:lang w:eastAsia="cs-CZ"/>
        </w:rPr>
        <w:t>Žadatel</w:t>
      </w:r>
      <w:r>
        <w:rPr>
          <w:lang w:eastAsia="cs-CZ"/>
        </w:rPr>
        <w:t xml:space="preserve"> se dlouhodobě věnuje činnosti v oblasti ochrany životního prostředí</w:t>
      </w:r>
      <w:r w:rsidR="007D1DA2">
        <w:rPr>
          <w:lang w:eastAsia="cs-CZ"/>
        </w:rPr>
        <w:t xml:space="preserve"> a</w:t>
      </w:r>
      <w:r>
        <w:rPr>
          <w:lang w:eastAsia="cs-CZ"/>
        </w:rPr>
        <w:t xml:space="preserve"> to jak v rámci výuky, tak v rámci projektů. V roce 2015 byl zahájen program obnovy atria, díky kterému vznikl prostor pro ekologickou činnost dětí, sledování okolního prostředí a prostor pro kulturní aktivity. </w:t>
      </w:r>
    </w:p>
    <w:p w:rsidR="00137C78" w:rsidRDefault="00137C78" w:rsidP="00137C78">
      <w:pPr>
        <w:tabs>
          <w:tab w:val="left" w:pos="1980"/>
        </w:tabs>
        <w:jc w:val="both"/>
        <w:rPr>
          <w:lang w:eastAsia="cs-CZ"/>
        </w:rPr>
      </w:pPr>
      <w:r>
        <w:rPr>
          <w:lang w:eastAsia="cs-CZ"/>
        </w:rPr>
        <w:t xml:space="preserve">Tento projekt se týká využití svahu v západní části školního areálu na zřízení geologických teras. Stávající svah bude sloužit k poznávání různých typů hornin. Dále v rámci projektu </w:t>
      </w:r>
      <w:r w:rsidR="007D1DA2">
        <w:rPr>
          <w:lang w:eastAsia="cs-CZ"/>
        </w:rPr>
        <w:t>žadatel</w:t>
      </w:r>
      <w:r>
        <w:rPr>
          <w:lang w:eastAsia="cs-CZ"/>
        </w:rPr>
        <w:t xml:space="preserve"> připravuje ekologické soutěže a naučné programy „Ekohrátky“.</w:t>
      </w:r>
    </w:p>
    <w:p w:rsidR="00137C78" w:rsidRDefault="00137C78" w:rsidP="00137C78">
      <w:pPr>
        <w:tabs>
          <w:tab w:val="left" w:pos="1980"/>
        </w:tabs>
        <w:jc w:val="both"/>
        <w:rPr>
          <w:lang w:eastAsia="cs-CZ"/>
        </w:rPr>
      </w:pPr>
      <w:r>
        <w:rPr>
          <w:lang w:eastAsia="cs-CZ"/>
        </w:rPr>
        <w:t>Cílem projektu je podpora ekologické činnosti školy, vést děti od nejml</w:t>
      </w:r>
      <w:r w:rsidR="00512C6B">
        <w:rPr>
          <w:lang w:eastAsia="cs-CZ"/>
        </w:rPr>
        <w:t>a</w:t>
      </w:r>
      <w:r>
        <w:rPr>
          <w:lang w:eastAsia="cs-CZ"/>
        </w:rPr>
        <w:t>dšího věku k ekologické činnosti, ochraně přírody, recyklaci a vnímání vlastního okolí.</w:t>
      </w:r>
    </w:p>
    <w:p w:rsidR="0058209E" w:rsidRPr="004940F9" w:rsidRDefault="0058209E" w:rsidP="0058209E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Komise životního prostředí Rady města Plzně podpořila projekt v plné výši</w:t>
      </w:r>
      <w:r>
        <w:t>.</w:t>
      </w:r>
      <w:r w:rsidR="00B550DB">
        <w:t xml:space="preserve"> Rada města Plzně podpořila projekt ve stejné výši jako Komise životního prostředí Rady města Plzně.</w:t>
      </w:r>
    </w:p>
    <w:p w:rsidR="00E51E0C" w:rsidRDefault="00E51E0C" w:rsidP="00E51E0C">
      <w:pPr>
        <w:jc w:val="both"/>
        <w:rPr>
          <w:b/>
          <w:szCs w:val="20"/>
          <w:lang w:eastAsia="cs-CZ"/>
        </w:rPr>
      </w:pPr>
    </w:p>
    <w:p w:rsidR="00E51E0C" w:rsidRPr="00217F51" w:rsidRDefault="00E51E0C" w:rsidP="00E51E0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E51E0C" w:rsidRDefault="00E51E0C" w:rsidP="00E51E0C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51E0C" w:rsidRDefault="00E51E0C" w:rsidP="00E51E0C">
      <w:pPr>
        <w:jc w:val="both"/>
      </w:pPr>
      <w:r>
        <w:t xml:space="preserve">a) Poskytnout </w:t>
      </w:r>
      <w:r w:rsidR="00512C6B">
        <w:t>ž</w:t>
      </w:r>
      <w:r w:rsidR="002816BA">
        <w:t xml:space="preserve">adateli dotaci v plné  výši  </w:t>
      </w:r>
      <w:r w:rsidR="00137C78">
        <w:t>1</w:t>
      </w:r>
      <w:r w:rsidR="003142F5">
        <w:t>6</w:t>
      </w:r>
      <w:r w:rsidR="00137C78">
        <w:t>9</w:t>
      </w:r>
      <w:r w:rsidR="003142F5">
        <w:t xml:space="preserve"> 000</w:t>
      </w:r>
      <w:r w:rsidR="008C650D">
        <w:t xml:space="preserve"> Kč, jak doporučuje RMP</w:t>
      </w:r>
    </w:p>
    <w:p w:rsidR="00E51E0C" w:rsidRPr="00355844" w:rsidRDefault="00EA761A" w:rsidP="00E51E0C">
      <w:pPr>
        <w:jc w:val="both"/>
      </w:pPr>
      <w:r>
        <w:t>b) P</w:t>
      </w:r>
      <w:r w:rsidR="00E51E0C">
        <w:t>ožadovanou</w:t>
      </w:r>
      <w:r w:rsidR="00E51E0C" w:rsidRPr="008E2AF0">
        <w:t xml:space="preserve"> </w:t>
      </w:r>
      <w:r w:rsidR="006A5E0B">
        <w:t xml:space="preserve">dotaci </w:t>
      </w:r>
      <w:r w:rsidR="00512C6B">
        <w:t>ž</w:t>
      </w:r>
      <w:r w:rsidR="006A5E0B">
        <w:t>adateli</w:t>
      </w:r>
      <w:r w:rsidR="00E51E0C">
        <w:t xml:space="preserve"> neposkytnout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D4601" w:rsidRDefault="00CD4601" w:rsidP="00CD4601">
      <w:pPr>
        <w:rPr>
          <w:lang w:eastAsia="cs-CZ"/>
        </w:rPr>
      </w:pPr>
      <w:r>
        <w:rPr>
          <w:lang w:eastAsia="cs-CZ"/>
        </w:rPr>
        <w:t>Finanční prostředky budou kryty z FŽP MP.</w:t>
      </w:r>
    </w:p>
    <w:p w:rsidR="00E51E0C" w:rsidRDefault="00E51E0C" w:rsidP="00E51E0C">
      <w:pPr>
        <w:pStyle w:val="vlevo"/>
        <w:ind w:left="0" w:firstLine="0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51E0C" w:rsidRDefault="0058209E" w:rsidP="00E51E0C">
      <w:pPr>
        <w:jc w:val="both"/>
      </w:pPr>
      <w:r>
        <w:t xml:space="preserve">Usnesení KŽP RMP č. </w:t>
      </w:r>
      <w:r w:rsidR="008C113B">
        <w:t>1</w:t>
      </w:r>
      <w:r w:rsidR="00137C78">
        <w:t>3</w:t>
      </w:r>
      <w:r w:rsidR="00B37880">
        <w:t xml:space="preserve"> ze dne </w:t>
      </w:r>
      <w:r w:rsidR="00425B9C">
        <w:t>1</w:t>
      </w:r>
      <w:r w:rsidR="008C113B">
        <w:t>7</w:t>
      </w:r>
      <w:r w:rsidR="00E51E0C">
        <w:t>.</w:t>
      </w:r>
      <w:r w:rsidR="00425B9C">
        <w:t xml:space="preserve"> </w:t>
      </w:r>
      <w:r w:rsidR="008C113B">
        <w:t>6</w:t>
      </w:r>
      <w:r w:rsidR="00E51E0C">
        <w:t>.</w:t>
      </w:r>
      <w:r w:rsidR="00512C6B">
        <w:t xml:space="preserve"> </w:t>
      </w:r>
      <w:r w:rsidR="00E51E0C">
        <w:t>20</w:t>
      </w:r>
      <w:r w:rsidR="00425B9C">
        <w:t>20</w:t>
      </w:r>
      <w:r w:rsidR="001D1FF1">
        <w:t>,</w:t>
      </w:r>
    </w:p>
    <w:p w:rsidR="00E51E0C" w:rsidRDefault="001D1FF1" w:rsidP="00E51E0C">
      <w:pPr>
        <w:jc w:val="both"/>
        <w:rPr>
          <w:szCs w:val="20"/>
          <w:lang w:eastAsia="cs-CZ"/>
        </w:rPr>
      </w:pPr>
      <w:r>
        <w:t>u</w:t>
      </w:r>
      <w:r w:rsidR="00066F40">
        <w:t xml:space="preserve">snesení RMP č. </w:t>
      </w:r>
      <w:r w:rsidR="00793A64">
        <w:t>717</w:t>
      </w:r>
      <w:r w:rsidR="00B716D1">
        <w:t xml:space="preserve"> ze dne </w:t>
      </w:r>
      <w:r w:rsidR="008C113B">
        <w:t>24</w:t>
      </w:r>
      <w:r w:rsidR="00E51E0C">
        <w:t xml:space="preserve">. </w:t>
      </w:r>
      <w:r w:rsidR="008C113B">
        <w:t>8</w:t>
      </w:r>
      <w:r w:rsidR="00E51E0C">
        <w:t>. 20</w:t>
      </w:r>
      <w:r w:rsidR="00425B9C">
        <w:t>20</w:t>
      </w:r>
      <w:r>
        <w:t>.</w:t>
      </w:r>
      <w:r w:rsidR="00E51E0C">
        <w:t xml:space="preserve"> 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51E0C" w:rsidRDefault="006A5E0B" w:rsidP="00E51E0C">
      <w:pPr>
        <w:tabs>
          <w:tab w:val="left" w:pos="3544"/>
        </w:tabs>
        <w:jc w:val="both"/>
      </w:pPr>
      <w:r>
        <w:t>Žadatel</w:t>
      </w:r>
      <w:r w:rsidR="00E51E0C">
        <w:t xml:space="preserve"> nemá žádné závazky ani pohledávky vůči městu Plzni.</w:t>
      </w:r>
    </w:p>
    <w:p w:rsidR="00E51E0C" w:rsidRDefault="00E51E0C" w:rsidP="00E51E0C">
      <w:pPr>
        <w:jc w:val="both"/>
        <w:rPr>
          <w:i/>
          <w:szCs w:val="20"/>
          <w:lang w:eastAsia="cs-CZ"/>
        </w:rPr>
      </w:pPr>
    </w:p>
    <w:p w:rsidR="006C0E74" w:rsidRDefault="006C0E74" w:rsidP="00E51E0C">
      <w:pPr>
        <w:jc w:val="both"/>
        <w:rPr>
          <w:i/>
          <w:szCs w:val="20"/>
          <w:lang w:eastAsia="cs-CZ"/>
        </w:rPr>
      </w:pPr>
    </w:p>
    <w:p w:rsidR="00E51E0C" w:rsidRPr="002250FF" w:rsidRDefault="00E51E0C" w:rsidP="00E51E0C">
      <w:pPr>
        <w:jc w:val="both"/>
        <w:rPr>
          <w:b/>
        </w:rPr>
      </w:pPr>
      <w:r w:rsidRPr="002250FF">
        <w:rPr>
          <w:b/>
        </w:rPr>
        <w:lastRenderedPageBreak/>
        <w:t>10. Přílohy</w:t>
      </w:r>
    </w:p>
    <w:p w:rsidR="00E51E0C" w:rsidRDefault="002816BA" w:rsidP="00E51E0C">
      <w:pPr>
        <w:jc w:val="both"/>
      </w:pPr>
      <w:r>
        <w:t xml:space="preserve">Usnesení KŽP RMP č. </w:t>
      </w:r>
      <w:r w:rsidR="008C113B">
        <w:t>1</w:t>
      </w:r>
      <w:r w:rsidR="00137C78">
        <w:t>3</w:t>
      </w:r>
      <w:r w:rsidR="00B37880">
        <w:t xml:space="preserve"> ze dne </w:t>
      </w:r>
      <w:r w:rsidR="008C113B">
        <w:t>17</w:t>
      </w:r>
      <w:r w:rsidR="00E51E0C">
        <w:t xml:space="preserve">. </w:t>
      </w:r>
      <w:r w:rsidR="008C113B">
        <w:t>6</w:t>
      </w:r>
      <w:r w:rsidR="006A5E0B">
        <w:t>. 20</w:t>
      </w:r>
      <w:r w:rsidR="00720C7D">
        <w:t>20</w:t>
      </w:r>
      <w:r w:rsidR="001D1FF1">
        <w:t>,</w:t>
      </w:r>
    </w:p>
    <w:p w:rsidR="00E51E0C" w:rsidRPr="00026387" w:rsidRDefault="001D1FF1" w:rsidP="00E51E0C">
      <w:pPr>
        <w:jc w:val="both"/>
        <w:rPr>
          <w:szCs w:val="20"/>
          <w:lang w:eastAsia="cs-CZ"/>
        </w:rPr>
      </w:pPr>
      <w:r>
        <w:t>u</w:t>
      </w:r>
      <w:r w:rsidR="00656A89">
        <w:t xml:space="preserve">snesení RMP č. </w:t>
      </w:r>
      <w:r w:rsidR="00793A64">
        <w:t>717</w:t>
      </w:r>
      <w:r w:rsidR="00B716D1">
        <w:t xml:space="preserve"> ze dne </w:t>
      </w:r>
      <w:r w:rsidR="008C113B">
        <w:t>24</w:t>
      </w:r>
      <w:r w:rsidR="00E51E0C">
        <w:t xml:space="preserve">. </w:t>
      </w:r>
      <w:r w:rsidR="008C113B">
        <w:t>8</w:t>
      </w:r>
      <w:r w:rsidR="00E51E0C">
        <w:t>. 20</w:t>
      </w:r>
      <w:r w:rsidR="00720C7D">
        <w:t>20</w:t>
      </w:r>
      <w:r>
        <w:t>,</w:t>
      </w:r>
      <w:r w:rsidR="00E51E0C">
        <w:t xml:space="preserve"> </w:t>
      </w:r>
    </w:p>
    <w:p w:rsidR="00720C7D" w:rsidRDefault="001D1FF1" w:rsidP="00462258">
      <w:pPr>
        <w:jc w:val="both"/>
      </w:pPr>
      <w:r>
        <w:t>f</w:t>
      </w:r>
      <w:r w:rsidR="00E51E0C">
        <w:t>ormulář žádo</w:t>
      </w:r>
      <w:r w:rsidR="00462258">
        <w:t>sti o poskytnutí dotace z FŽP MP</w:t>
      </w:r>
      <w:bookmarkStart w:id="0" w:name="_GoBack"/>
      <w:bookmarkEnd w:id="0"/>
      <w:r w:rsidR="00720C7D">
        <w:t>,</w:t>
      </w:r>
    </w:p>
    <w:p w:rsidR="00E51E0C" w:rsidRDefault="00720C7D" w:rsidP="00462258">
      <w:pPr>
        <w:jc w:val="both"/>
      </w:pPr>
      <w:r>
        <w:t>tabulka poskytnutých dotací.</w:t>
      </w:r>
      <w:r w:rsidR="00E51E0C">
        <w:t xml:space="preserve"> </w:t>
      </w:r>
    </w:p>
    <w:sectPr w:rsidR="00E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C"/>
    <w:rsid w:val="00066F40"/>
    <w:rsid w:val="000A2E09"/>
    <w:rsid w:val="00113C00"/>
    <w:rsid w:val="00137C78"/>
    <w:rsid w:val="001D1FF1"/>
    <w:rsid w:val="002816BA"/>
    <w:rsid w:val="003142F5"/>
    <w:rsid w:val="00327E06"/>
    <w:rsid w:val="00345B8F"/>
    <w:rsid w:val="003A6381"/>
    <w:rsid w:val="003F2AD9"/>
    <w:rsid w:val="00414CAD"/>
    <w:rsid w:val="0041788C"/>
    <w:rsid w:val="00425B9C"/>
    <w:rsid w:val="00462258"/>
    <w:rsid w:val="004E51CD"/>
    <w:rsid w:val="00512C6B"/>
    <w:rsid w:val="0058209E"/>
    <w:rsid w:val="00587C96"/>
    <w:rsid w:val="00656A89"/>
    <w:rsid w:val="006A5E0B"/>
    <w:rsid w:val="006C0E74"/>
    <w:rsid w:val="006E2658"/>
    <w:rsid w:val="0071759A"/>
    <w:rsid w:val="00720C7D"/>
    <w:rsid w:val="00793A64"/>
    <w:rsid w:val="007D1DA2"/>
    <w:rsid w:val="00802F02"/>
    <w:rsid w:val="008C113B"/>
    <w:rsid w:val="008C147A"/>
    <w:rsid w:val="008C650D"/>
    <w:rsid w:val="00A723C1"/>
    <w:rsid w:val="00B37880"/>
    <w:rsid w:val="00B550DB"/>
    <w:rsid w:val="00B716D1"/>
    <w:rsid w:val="00C807D2"/>
    <w:rsid w:val="00CD4601"/>
    <w:rsid w:val="00E51E0C"/>
    <w:rsid w:val="00EA761A"/>
    <w:rsid w:val="00EB045B"/>
    <w:rsid w:val="00EF70CB"/>
    <w:rsid w:val="00F848FD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28C01"/>
  <w15:docId w15:val="{EF240B5D-D4BD-47AF-94A0-33987F9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character" w:styleId="Hypertextovodkaz">
    <w:name w:val="Hyperlink"/>
    <w:basedOn w:val="Standardnpsmoodstavce"/>
    <w:uiPriority w:val="99"/>
    <w:unhideWhenUsed/>
    <w:rsid w:val="00B7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6</cp:revision>
  <cp:lastPrinted>2019-04-09T09:09:00Z</cp:lastPrinted>
  <dcterms:created xsi:type="dcterms:W3CDTF">2020-08-14T09:10:00Z</dcterms:created>
  <dcterms:modified xsi:type="dcterms:W3CDTF">2020-08-26T12:37:00Z</dcterms:modified>
</cp:coreProperties>
</file>