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D5" w:rsidRDefault="00D54CD5" w:rsidP="00D54CD5">
      <w:pPr>
        <w:keepNext/>
        <w:numPr>
          <w:ilvl w:val="2"/>
          <w:numId w:val="0"/>
        </w:numPr>
        <w:tabs>
          <w:tab w:val="num" w:pos="720"/>
        </w:tabs>
        <w:suppressAutoHyphens/>
        <w:ind w:left="357"/>
        <w:jc w:val="center"/>
        <w:outlineLvl w:val="2"/>
      </w:pPr>
      <w:r>
        <w:rPr>
          <w:b/>
          <w:sz w:val="32"/>
          <w:lang w:eastAsia="zh-CN"/>
        </w:rPr>
        <w:t>Důvodová zpráva</w:t>
      </w:r>
    </w:p>
    <w:p w:rsidR="00D54CD5" w:rsidRDefault="00D54CD5" w:rsidP="00D54CD5">
      <w:pPr>
        <w:jc w:val="center"/>
        <w:rPr>
          <w:b/>
          <w:sz w:val="24"/>
          <w:szCs w:val="24"/>
        </w:rPr>
      </w:pPr>
    </w:p>
    <w:p w:rsidR="00D54CD5" w:rsidRDefault="00D54CD5" w:rsidP="00D54CD5">
      <w:pPr>
        <w:pStyle w:val="ostzahl"/>
      </w:pPr>
      <w:r>
        <w:t>Název problému a jeho charakteristika</w:t>
      </w:r>
    </w:p>
    <w:p w:rsidR="00D54CD5" w:rsidRDefault="00D54CD5" w:rsidP="00D54CD5">
      <w:pPr>
        <w:pStyle w:val="vlevo"/>
      </w:pPr>
      <w:r>
        <w:t xml:space="preserve">Změna usnesení z důvodu zřízení služebnosti v souvislosti s vypořádáním stavby „III/18019 Rekonstrukce Letkovské ulice Plzeň - </w:t>
      </w:r>
      <w:proofErr w:type="spellStart"/>
      <w:r>
        <w:t>Božkov</w:t>
      </w:r>
      <w:proofErr w:type="spellEnd"/>
      <w:r>
        <w:t>“ – dvě fyzické osoby.</w:t>
      </w:r>
    </w:p>
    <w:p w:rsidR="00D54CD5" w:rsidRDefault="00D54CD5" w:rsidP="00D54CD5">
      <w:pPr>
        <w:pStyle w:val="ostzahl"/>
      </w:pPr>
      <w:r>
        <w:t>Konstatování současného stavu a jeho analýza</w:t>
      </w:r>
    </w:p>
    <w:p w:rsidR="00D54CD5" w:rsidRDefault="00D54CD5" w:rsidP="00D54CD5">
      <w:pPr>
        <w:pStyle w:val="vlevo"/>
      </w:pPr>
      <w:r>
        <w:t xml:space="preserve">Město Plzeň a Plzeňský kraj realizovaly stavbu „III/18019 Rekonstrukce Letkovské ulice Plzeň – </w:t>
      </w:r>
      <w:proofErr w:type="spellStart"/>
      <w:r>
        <w:t>Božkov</w:t>
      </w:r>
      <w:proofErr w:type="spellEnd"/>
      <w:r>
        <w:t>“ (dále jen Stavba), na kterou byl vydán kolaudační souhlas.</w:t>
      </w:r>
    </w:p>
    <w:p w:rsidR="00D54CD5" w:rsidRDefault="00D54CD5" w:rsidP="00D54CD5">
      <w:pPr>
        <w:pStyle w:val="vlevo"/>
      </w:pPr>
      <w:r>
        <w:t xml:space="preserve">Stavba byla zaměřena a do katastru nemovitostí byl zapsán geometrický plán, kterým byly mimo jiné odděleny pozemky, na nichž se nachází chodník ve vlastnictví města Plzně. Tyto pozemky jsou ve vlastnictví fyzických osob a pro realizaci Stavby byly </w:t>
      </w:r>
      <w:proofErr w:type="spellStart"/>
      <w:r>
        <w:t>zasmluvněny</w:t>
      </w:r>
      <w:proofErr w:type="spellEnd"/>
      <w:r>
        <w:t xml:space="preserve"> nájemními smlouvami. Nájemné za dočasné zábory pozemků bylo vlastníkům uhrazeno a nájemné za trvalé zábory pozemků bude uhrazeno po uzavření jednotlivých kupních smluv.</w:t>
      </w:r>
    </w:p>
    <w:p w:rsidR="00D54CD5" w:rsidRDefault="00D54CD5" w:rsidP="00D54CD5">
      <w:pPr>
        <w:pStyle w:val="vlevo"/>
      </w:pPr>
      <w:r>
        <w:t xml:space="preserve">Dle znaleckého posudku č. 3876-030/2019, který vyhotovil Ing. </w:t>
      </w:r>
      <w:proofErr w:type="spellStart"/>
      <w:r>
        <w:t>Balihar</w:t>
      </w:r>
      <w:proofErr w:type="spellEnd"/>
      <w:r>
        <w:t xml:space="preserve">, činí obvyklá cena pozemku </w:t>
      </w:r>
      <w:proofErr w:type="spellStart"/>
      <w:r>
        <w:t>parc</w:t>
      </w:r>
      <w:proofErr w:type="spellEnd"/>
      <w:r>
        <w:t>. č. 186/43, o </w:t>
      </w:r>
      <w:r w:rsidRPr="005C6ADD">
        <w:t xml:space="preserve">výměře </w:t>
      </w:r>
      <w:r>
        <w:t>8</w:t>
      </w:r>
      <w:r w:rsidRPr="005C6ADD">
        <w:t xml:space="preserve"> </w:t>
      </w:r>
      <w:r w:rsidRPr="00A629B5">
        <w:t>m</w:t>
      </w:r>
      <w:r>
        <w:rPr>
          <w:vertAlign w:val="superscript"/>
        </w:rPr>
        <w:t>2</w:t>
      </w:r>
      <w:r>
        <w:t xml:space="preserve">, </w:t>
      </w:r>
      <w:r w:rsidRPr="00A629B5">
        <w:t>k</w:t>
      </w:r>
      <w:r>
        <w:t xml:space="preserve">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Božkov</w:t>
      </w:r>
      <w:proofErr w:type="spellEnd"/>
      <w:r>
        <w:t>, 6 400 Kč (tj. 800 Kč/m</w:t>
      </w:r>
      <w:r>
        <w:rPr>
          <w:vertAlign w:val="superscript"/>
        </w:rPr>
        <w:t>2</w:t>
      </w:r>
      <w:r>
        <w:t>).</w:t>
      </w:r>
    </w:p>
    <w:p w:rsidR="00D54CD5" w:rsidRDefault="00D54CD5" w:rsidP="00D54CD5">
      <w:pPr>
        <w:pStyle w:val="vlevo"/>
      </w:pPr>
      <w:r>
        <w:t>Vlastníci pozemku s výkupem souhlasili, a tak byla kupní smlouva schválena usnesením ZMP č.  334/2019. Po schválení kupní smlouvy v ZMP vznesli vlastníci pozemku požadavek na bezúplatné zřízení služebnosti umístění kanalizační přípojky včetně revizní šachty. Z tohoto důvodu je navrženo současně s výkupem pozemku zřídit služebnost.</w:t>
      </w:r>
    </w:p>
    <w:p w:rsidR="00D54CD5" w:rsidRDefault="00D54CD5" w:rsidP="00D54CD5">
      <w:pPr>
        <w:pStyle w:val="vlevo"/>
      </w:pPr>
      <w:r w:rsidRPr="009542F9">
        <w:t>Stanovisk</w:t>
      </w:r>
      <w:r>
        <w:t>a</w:t>
      </w:r>
      <w:r w:rsidRPr="009542F9">
        <w:t xml:space="preserve"> TÚ </w:t>
      </w:r>
      <w:r>
        <w:t>MMP k</w:t>
      </w:r>
      <w:r w:rsidRPr="009542F9">
        <w:t xml:space="preserve"> výkup</w:t>
      </w:r>
      <w:r>
        <w:t>u</w:t>
      </w:r>
      <w:r w:rsidRPr="009542F9">
        <w:t xml:space="preserve"> pozemk</w:t>
      </w:r>
      <w:r>
        <w:t>u</w:t>
      </w:r>
      <w:r w:rsidRPr="009542F9">
        <w:t xml:space="preserve"> </w:t>
      </w:r>
      <w:r>
        <w:t xml:space="preserve">a ke zřízení služebnosti jsou kladná </w:t>
      </w:r>
      <w:r w:rsidRPr="009542F9">
        <w:t>(viz příloha č. 1)</w:t>
      </w:r>
      <w:r>
        <w:t>.</w:t>
      </w:r>
    </w:p>
    <w:p w:rsidR="00D54CD5" w:rsidRDefault="00D54CD5" w:rsidP="00D54CD5">
      <w:pPr>
        <w:pStyle w:val="vlevo"/>
      </w:pPr>
      <w:r>
        <w:t>Dle Územního plánu Plzeň se pozemek nachází v plochách smíšených obytných.</w:t>
      </w:r>
    </w:p>
    <w:p w:rsidR="00D54CD5" w:rsidRDefault="00D54CD5" w:rsidP="00D54CD5">
      <w:pPr>
        <w:pStyle w:val="vlevo"/>
      </w:pPr>
      <w:r w:rsidRPr="007438B8">
        <w:t>MAJ MMP nezískal informace o případné existenci smluvní</w:t>
      </w:r>
      <w:r>
        <w:t>ch vztahů, které by souvisely s předmětným</w:t>
      </w:r>
      <w:r w:rsidRPr="007438B8">
        <w:t xml:space="preserve"> pozemk</w:t>
      </w:r>
      <w:r>
        <w:t>em</w:t>
      </w:r>
      <w:r w:rsidRPr="007438B8">
        <w:t>.</w:t>
      </w:r>
    </w:p>
    <w:p w:rsidR="00D54CD5" w:rsidRDefault="00D54CD5" w:rsidP="00D54CD5">
      <w:pPr>
        <w:pStyle w:val="vlevo"/>
      </w:pPr>
      <w:r>
        <w:t>Předmětný pozemek je zatížen věcným břemenem zřizování a provozování vedení soustavy, oprávněným je společnost ČEZ Distribuce, a.s.</w:t>
      </w:r>
    </w:p>
    <w:p w:rsidR="00D54CD5" w:rsidRDefault="00D54CD5" w:rsidP="00D54CD5">
      <w:pPr>
        <w:pStyle w:val="vlevo"/>
      </w:pPr>
      <w:r>
        <w:t xml:space="preserve">KNM RMP doporučila RMP dne 11. 6. 2020 souhlasit se změnou usnesení č. 730/2019 </w:t>
      </w:r>
      <w:r w:rsidR="009C5E1D">
        <w:t>a RMP dne 29. 6. 2020 se změnou souhlasila</w:t>
      </w:r>
      <w:r w:rsidRPr="003B5BFC">
        <w:t>.</w:t>
      </w:r>
    </w:p>
    <w:p w:rsidR="00D54CD5" w:rsidRDefault="00D54CD5" w:rsidP="00D54CD5">
      <w:pPr>
        <w:pStyle w:val="ostzahl"/>
      </w:pPr>
      <w:r>
        <w:t>Předpokládaný cílový stav</w:t>
      </w:r>
    </w:p>
    <w:p w:rsidR="00D54CD5" w:rsidRDefault="00D54CD5" w:rsidP="00D54CD5">
      <w:pPr>
        <w:pStyle w:val="vlevo"/>
      </w:pPr>
      <w:r>
        <w:t>Uzavření kupní smlouvy a zřízení služebnosti.</w:t>
      </w:r>
    </w:p>
    <w:p w:rsidR="00D54CD5" w:rsidRDefault="00D54CD5" w:rsidP="00D54CD5">
      <w:pPr>
        <w:pStyle w:val="ostzahl"/>
      </w:pPr>
      <w:r>
        <w:t>Navrhované varianty řešení</w:t>
      </w:r>
    </w:p>
    <w:p w:rsidR="00D54CD5" w:rsidRDefault="00D54CD5" w:rsidP="00D54CD5">
      <w:pPr>
        <w:pStyle w:val="vlevo"/>
      </w:pPr>
      <w:r>
        <w:t>Viz návrh usnesení.</w:t>
      </w:r>
    </w:p>
    <w:p w:rsidR="00D54CD5" w:rsidRDefault="00D54CD5" w:rsidP="00D54CD5">
      <w:pPr>
        <w:pStyle w:val="ostzahl"/>
      </w:pPr>
      <w:r>
        <w:t>Doporučená varianta řešení</w:t>
      </w:r>
    </w:p>
    <w:p w:rsidR="00D54CD5" w:rsidRDefault="00D54CD5" w:rsidP="00D54CD5">
      <w:pPr>
        <w:pStyle w:val="vlevo"/>
      </w:pPr>
      <w:r>
        <w:t>Viz návrh usnesení.</w:t>
      </w:r>
    </w:p>
    <w:p w:rsidR="00D54CD5" w:rsidRDefault="00D54CD5" w:rsidP="00D54CD5">
      <w:pPr>
        <w:pStyle w:val="ostzahl"/>
      </w:pPr>
      <w:r>
        <w:t>Finanční nároky řešení a možnosti finančního krytí</w:t>
      </w:r>
    </w:p>
    <w:p w:rsidR="00D54CD5" w:rsidRDefault="00D54CD5" w:rsidP="00D54CD5">
      <w:pPr>
        <w:pStyle w:val="vlevo"/>
      </w:pPr>
      <w:r>
        <w:t xml:space="preserve">Kupní cena ve </w:t>
      </w:r>
      <w:r w:rsidRPr="002B191E">
        <w:t xml:space="preserve">výši </w:t>
      </w:r>
      <w:r>
        <w:t>6 400</w:t>
      </w:r>
      <w:r w:rsidRPr="002B191E">
        <w:t xml:space="preserve"> Kč</w:t>
      </w:r>
      <w:r>
        <w:t xml:space="preserve"> a správní poplatek za n</w:t>
      </w:r>
      <w:r w:rsidRPr="00251EDC">
        <w:t xml:space="preserve">ávrh na vklad </w:t>
      </w:r>
      <w:r>
        <w:t>kupní</w:t>
      </w:r>
      <w:r w:rsidRPr="00251EDC">
        <w:t xml:space="preserve"> smlouv</w:t>
      </w:r>
      <w:r>
        <w:t>y a o zřízení služebnosti do </w:t>
      </w:r>
      <w:r w:rsidRPr="00251EDC">
        <w:t>katastru nemovitostí bud</w:t>
      </w:r>
      <w:r>
        <w:t>ou</w:t>
      </w:r>
      <w:r w:rsidRPr="00251EDC">
        <w:t xml:space="preserve"> uhrazen</w:t>
      </w:r>
      <w:r>
        <w:t>y</w:t>
      </w:r>
      <w:r w:rsidRPr="00251EDC">
        <w:t xml:space="preserve"> z rozpočtu MAJ MMP.</w:t>
      </w:r>
      <w:r w:rsidRPr="00C26611">
        <w:t xml:space="preserve"> </w:t>
      </w:r>
    </w:p>
    <w:p w:rsidR="00D54CD5" w:rsidRDefault="00D54CD5" w:rsidP="00D54CD5">
      <w:pPr>
        <w:pStyle w:val="ostzahl"/>
      </w:pPr>
      <w:bookmarkStart w:id="0" w:name="_GoBack"/>
      <w:bookmarkEnd w:id="0"/>
      <w:r>
        <w:t>Návrh termínů realizace a určení zodpovědných pracovníků</w:t>
      </w:r>
    </w:p>
    <w:p w:rsidR="00D54CD5" w:rsidRDefault="00D54CD5" w:rsidP="00D54CD5">
      <w:pPr>
        <w:pStyle w:val="vlevo"/>
        <w:jc w:val="left"/>
      </w:pPr>
      <w:r>
        <w:t>Viz návrh usnesení.</w:t>
      </w:r>
    </w:p>
    <w:p w:rsidR="00D54CD5" w:rsidRDefault="00D54CD5" w:rsidP="00D54CD5">
      <w:pPr>
        <w:pStyle w:val="ostzahl"/>
      </w:pPr>
      <w:r>
        <w:t>Dříve přijatá usnesení orgánů města nebo městských obvodů, která s tímto návrhem souvisejí</w:t>
      </w:r>
    </w:p>
    <w:p w:rsidR="00D54CD5" w:rsidRDefault="00D54CD5" w:rsidP="00D54CD5">
      <w:pPr>
        <w:pStyle w:val="vlevo"/>
      </w:pPr>
      <w:r>
        <w:t>Usnesení ZMP č. 334/2019,</w:t>
      </w:r>
    </w:p>
    <w:p w:rsidR="0072095D" w:rsidRDefault="00812E9D" w:rsidP="00D54CD5">
      <w:pPr>
        <w:pStyle w:val="vlevo"/>
      </w:pPr>
      <w:hyperlink r:id="rId7" w:history="1">
        <w:r w:rsidR="0072095D" w:rsidRPr="009039BE">
          <w:rPr>
            <w:rStyle w:val="Hypertextovodkaz"/>
          </w:rPr>
          <w:t>https://usneseni.plzen.eu/bin_Soubor.php?id=97524</w:t>
        </w:r>
      </w:hyperlink>
    </w:p>
    <w:p w:rsidR="00D54CD5" w:rsidRDefault="00D54CD5" w:rsidP="00D54CD5">
      <w:pPr>
        <w:pStyle w:val="vlevo"/>
      </w:pPr>
      <w:r>
        <w:t>usnesení RMP č. 730/2019</w:t>
      </w:r>
      <w:r w:rsidR="00B42D90">
        <w:t>,</w:t>
      </w:r>
    </w:p>
    <w:p w:rsidR="0072095D" w:rsidRDefault="00812E9D" w:rsidP="00D54CD5">
      <w:pPr>
        <w:pStyle w:val="vlevo"/>
        <w:rPr>
          <w:rStyle w:val="Hypertextovodkaz"/>
        </w:rPr>
      </w:pPr>
      <w:hyperlink r:id="rId8" w:history="1">
        <w:r w:rsidR="0072095D" w:rsidRPr="009039BE">
          <w:rPr>
            <w:rStyle w:val="Hypertextovodkaz"/>
          </w:rPr>
          <w:t>https://usneseni.plzen.eu/bin_Soubor.php?id=97025</w:t>
        </w:r>
      </w:hyperlink>
    </w:p>
    <w:p w:rsidR="00AB4D3B" w:rsidRDefault="00AB4D3B" w:rsidP="00D54CD5">
      <w:pPr>
        <w:pStyle w:val="vlev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lastRenderedPageBreak/>
        <w:t xml:space="preserve">usnesení RMP č. </w:t>
      </w:r>
      <w:r w:rsidR="00B42D90" w:rsidRPr="00B42D90">
        <w:rPr>
          <w:rStyle w:val="Hypertextovodkaz"/>
          <w:color w:val="auto"/>
          <w:u w:val="none"/>
        </w:rPr>
        <w:t>614</w:t>
      </w:r>
      <w:r w:rsidRPr="00B42D90">
        <w:rPr>
          <w:rStyle w:val="Hypertextovodkaz"/>
          <w:color w:val="auto"/>
          <w:u w:val="none"/>
        </w:rPr>
        <w:t>/</w:t>
      </w:r>
      <w:r>
        <w:rPr>
          <w:rStyle w:val="Hypertextovodkaz"/>
          <w:color w:val="auto"/>
          <w:u w:val="none"/>
        </w:rPr>
        <w:t>2020.</w:t>
      </w:r>
    </w:p>
    <w:p w:rsidR="00B42D90" w:rsidRPr="00AB4D3B" w:rsidRDefault="00812E9D" w:rsidP="00D54CD5">
      <w:pPr>
        <w:pStyle w:val="vlevo"/>
      </w:pPr>
      <w:hyperlink r:id="rId9" w:history="1">
        <w:r w:rsidR="00B42D90" w:rsidRPr="00B13866">
          <w:rPr>
            <w:rStyle w:val="Hypertextovodkaz"/>
          </w:rPr>
          <w:t>https://usneseni.plzen.eu/bin_Soubor.php?id=100870</w:t>
        </w:r>
      </w:hyperlink>
    </w:p>
    <w:p w:rsidR="00D54CD5" w:rsidRDefault="00D54CD5" w:rsidP="00D54CD5">
      <w:pPr>
        <w:pStyle w:val="ostzahl"/>
      </w:pPr>
      <w:r>
        <w:t>Závazky či pohledávky vůči městu Plzni</w:t>
      </w:r>
    </w:p>
    <w:p w:rsidR="00D54CD5" w:rsidRDefault="001B2E3E" w:rsidP="00D54CD5">
      <w:pPr>
        <w:pStyle w:val="vlevo"/>
      </w:pPr>
      <w:r>
        <w:t>Ke dni 27</w:t>
      </w:r>
      <w:r w:rsidRPr="00DB1F8E">
        <w:t xml:space="preserve">. </w:t>
      </w:r>
      <w:r>
        <w:t>7. 2020</w:t>
      </w:r>
      <w:r w:rsidRPr="00DB1F8E">
        <w:t xml:space="preserve"> nejsou evidovány žádné </w:t>
      </w:r>
      <w:r w:rsidRPr="00781959">
        <w:t>závazky</w:t>
      </w:r>
      <w:r w:rsidRPr="00DB1F8E">
        <w:t xml:space="preserve"> po splatnosti vůči městu Plzni</w:t>
      </w:r>
      <w:r w:rsidR="00D54CD5" w:rsidRPr="00D030FD">
        <w:t>.</w:t>
      </w:r>
    </w:p>
    <w:p w:rsidR="00D54CD5" w:rsidRDefault="00D54CD5" w:rsidP="00D54CD5">
      <w:pPr>
        <w:pStyle w:val="ostzahl"/>
      </w:pPr>
      <w:r>
        <w:t>Přílohy</w:t>
      </w:r>
    </w:p>
    <w:p w:rsidR="00D54CD5" w:rsidRDefault="00D54CD5" w:rsidP="00D54CD5">
      <w:pPr>
        <w:pStyle w:val="vlevo"/>
      </w:pPr>
      <w:r>
        <w:t>Příloha č. 1 –</w:t>
      </w:r>
      <w:r>
        <w:tab/>
        <w:t>stanoviska TÚ MMP.</w:t>
      </w:r>
    </w:p>
    <w:p w:rsidR="00D54CD5" w:rsidRDefault="00D54CD5" w:rsidP="00D54CD5">
      <w:pPr>
        <w:pStyle w:val="vlevo"/>
      </w:pPr>
      <w:r w:rsidRPr="00CD2CB8">
        <w:t xml:space="preserve">Příloha č. </w:t>
      </w:r>
      <w:r>
        <w:t>2</w:t>
      </w:r>
      <w:r w:rsidRPr="00CD2CB8">
        <w:t xml:space="preserve"> –</w:t>
      </w:r>
      <w:r>
        <w:tab/>
        <w:t>fotodokumentace</w:t>
      </w:r>
      <w:r w:rsidRPr="00CD2CB8">
        <w:t>.</w:t>
      </w:r>
    </w:p>
    <w:p w:rsidR="00D54CD5" w:rsidRDefault="00D54CD5" w:rsidP="00D54CD5">
      <w:pPr>
        <w:pStyle w:val="vlevo"/>
      </w:pPr>
      <w:r>
        <w:t>Příloha č. 3 –</w:t>
      </w:r>
      <w:r>
        <w:tab/>
        <w:t xml:space="preserve">geometrický plán. </w:t>
      </w:r>
    </w:p>
    <w:p w:rsidR="00D54CD5" w:rsidRDefault="00D54CD5" w:rsidP="00D54CD5">
      <w:pPr>
        <w:pStyle w:val="vlevo"/>
      </w:pPr>
      <w:r>
        <w:t>Příloha č. 4 –</w:t>
      </w:r>
      <w:r>
        <w:tab/>
        <w:t>modrá</w:t>
      </w:r>
      <w:r w:rsidRPr="00CD2CB8">
        <w:t xml:space="preserve"> map</w:t>
      </w:r>
      <w:r>
        <w:t>a</w:t>
      </w:r>
      <w:r w:rsidRPr="00CD2CB8">
        <w:t>, leteck</w:t>
      </w:r>
      <w:r>
        <w:t>ý</w:t>
      </w:r>
      <w:r w:rsidRPr="00CD2CB8">
        <w:t xml:space="preserve"> sním</w:t>
      </w:r>
      <w:r>
        <w:t>ek, plán města.</w:t>
      </w:r>
    </w:p>
    <w:p w:rsidR="00D54CD5" w:rsidRDefault="00D54CD5" w:rsidP="00D54CD5">
      <w:pPr>
        <w:pStyle w:val="vlevo"/>
      </w:pPr>
    </w:p>
    <w:p w:rsidR="00D54CD5" w:rsidRDefault="00D54CD5" w:rsidP="00D54CD5">
      <w:pPr>
        <w:pStyle w:val="vlevo"/>
      </w:pPr>
      <w:r>
        <w:t>Přílohy k dispozici u předkladatele: výpis z katastru nemovitostí</w:t>
      </w:r>
      <w:r w:rsidRPr="0061043B">
        <w:t>.</w:t>
      </w:r>
    </w:p>
    <w:p w:rsidR="00D54CD5" w:rsidRDefault="00D54CD5" w:rsidP="00D54CD5">
      <w:pPr>
        <w:ind w:firstLine="0"/>
      </w:pPr>
    </w:p>
    <w:p w:rsidR="00472B6E" w:rsidRDefault="00472B6E"/>
    <w:sectPr w:rsidR="00472B6E" w:rsidSect="007C6BFC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9D" w:rsidRDefault="00812E9D">
      <w:r>
        <w:separator/>
      </w:r>
    </w:p>
  </w:endnote>
  <w:endnote w:type="continuationSeparator" w:id="0">
    <w:p w:rsidR="00812E9D" w:rsidRDefault="008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4490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C5414" w:rsidRDefault="00812E9D">
        <w:pPr>
          <w:pStyle w:val="Zpat"/>
          <w:jc w:val="center"/>
        </w:pPr>
      </w:p>
      <w:p w:rsidR="002C5414" w:rsidRPr="002001DA" w:rsidRDefault="00631CE0">
        <w:pPr>
          <w:pStyle w:val="Zpat"/>
          <w:jc w:val="center"/>
          <w:rPr>
            <w:sz w:val="18"/>
            <w:szCs w:val="18"/>
          </w:rPr>
        </w:pPr>
        <w:r w:rsidRPr="002001DA">
          <w:rPr>
            <w:sz w:val="18"/>
            <w:szCs w:val="18"/>
          </w:rPr>
          <w:fldChar w:fldCharType="begin"/>
        </w:r>
        <w:r w:rsidRPr="002001DA">
          <w:rPr>
            <w:sz w:val="18"/>
            <w:szCs w:val="18"/>
          </w:rPr>
          <w:instrText>PAGE   \* MERGEFORMAT</w:instrText>
        </w:r>
        <w:r w:rsidRPr="002001DA">
          <w:rPr>
            <w:sz w:val="18"/>
            <w:szCs w:val="18"/>
          </w:rPr>
          <w:fldChar w:fldCharType="separate"/>
        </w:r>
        <w:r w:rsidR="009C5E1D">
          <w:rPr>
            <w:noProof/>
            <w:sz w:val="18"/>
            <w:szCs w:val="18"/>
          </w:rPr>
          <w:t>2</w:t>
        </w:r>
        <w:r w:rsidRPr="002001DA">
          <w:rPr>
            <w:sz w:val="18"/>
            <w:szCs w:val="18"/>
          </w:rPr>
          <w:fldChar w:fldCharType="end"/>
        </w:r>
      </w:p>
    </w:sdtContent>
  </w:sdt>
  <w:p w:rsidR="002C5414" w:rsidRDefault="00812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9D" w:rsidRDefault="00812E9D">
      <w:r>
        <w:separator/>
      </w:r>
    </w:p>
  </w:footnote>
  <w:footnote w:type="continuationSeparator" w:id="0">
    <w:p w:rsidR="00812E9D" w:rsidRDefault="0081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CD5"/>
    <w:rsid w:val="001840F3"/>
    <w:rsid w:val="00191C52"/>
    <w:rsid w:val="001B2E3E"/>
    <w:rsid w:val="00306325"/>
    <w:rsid w:val="00472B6E"/>
    <w:rsid w:val="00631CE0"/>
    <w:rsid w:val="0072095D"/>
    <w:rsid w:val="00812E9D"/>
    <w:rsid w:val="009C5E1D"/>
    <w:rsid w:val="00A630B5"/>
    <w:rsid w:val="00AB4D3B"/>
    <w:rsid w:val="00B42D90"/>
    <w:rsid w:val="00D54CD5"/>
    <w:rsid w:val="00D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9ABB7-4AEC-4772-A739-A161F2C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CD5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D54CD5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D54CD5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character" w:customStyle="1" w:styleId="vlevoChar">
    <w:name w:val="vlevo Char"/>
    <w:link w:val="vlevo"/>
    <w:rsid w:val="00D54C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4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CD5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09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7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975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087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9</cp:revision>
  <cp:lastPrinted>2020-06-11T10:22:00Z</cp:lastPrinted>
  <dcterms:created xsi:type="dcterms:W3CDTF">2020-06-11T10:11:00Z</dcterms:created>
  <dcterms:modified xsi:type="dcterms:W3CDTF">2020-08-05T11:17:00Z</dcterms:modified>
</cp:coreProperties>
</file>