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90" w:rsidRPr="001B5B09" w:rsidRDefault="00EF3790" w:rsidP="00EF3790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EF3790" w:rsidRDefault="00EF3790" w:rsidP="00EF3790">
      <w:pPr>
        <w:pStyle w:val="Standard"/>
        <w:jc w:val="center"/>
      </w:pPr>
    </w:p>
    <w:p w:rsidR="00EF3790" w:rsidRDefault="00EF3790" w:rsidP="00EF3790">
      <w:pPr>
        <w:pStyle w:val="ostzahl"/>
      </w:pPr>
      <w:r>
        <w:t>1. Název problému a jeho charakteristika</w:t>
      </w:r>
    </w:p>
    <w:p w:rsidR="00EF3790" w:rsidRPr="00541073" w:rsidRDefault="00EF3790" w:rsidP="00EF3790">
      <w:pPr>
        <w:pStyle w:val="vlevo"/>
      </w:pPr>
      <w:r>
        <w:t>Uzavření konečných smluv na 1. část TDI</w:t>
      </w:r>
      <w:r w:rsidR="00621A6C">
        <w:t xml:space="preserve"> včetně dotčených pozemků</w:t>
      </w:r>
      <w:r>
        <w:t xml:space="preserve"> v souvislosti se stavbou Novostavba </w:t>
      </w:r>
      <w:proofErr w:type="spellStart"/>
      <w:r>
        <w:t>Konplan</w:t>
      </w:r>
      <w:proofErr w:type="spellEnd"/>
      <w:r>
        <w:t xml:space="preserve"> s.r.o. Plzeň, investor </w:t>
      </w:r>
      <w:proofErr w:type="spellStart"/>
      <w:r>
        <w:t>Konplan</w:t>
      </w:r>
      <w:proofErr w:type="spellEnd"/>
      <w:r>
        <w:t xml:space="preserve"> s.r.o</w:t>
      </w:r>
      <w:r w:rsidRPr="00541073">
        <w:t xml:space="preserve">. </w:t>
      </w:r>
    </w:p>
    <w:p w:rsidR="00EF3790" w:rsidRDefault="00EF3790" w:rsidP="00EF3790">
      <w:pPr>
        <w:pStyle w:val="ostzahl"/>
      </w:pPr>
      <w:r>
        <w:t>2. Konstatování současného stavu a jeho analýza</w:t>
      </w:r>
    </w:p>
    <w:p w:rsidR="00EF3790" w:rsidRPr="001B0093" w:rsidRDefault="00EF3790" w:rsidP="00EF3790">
      <w:pPr>
        <w:pStyle w:val="vlevo"/>
        <w:rPr>
          <w:szCs w:val="24"/>
        </w:rPr>
      </w:pPr>
      <w:r>
        <w:t xml:space="preserve">Dne 11. 7. 2008 byla uzavřena smlouva o smlouvě budoucí darovací č. 2008/003018 na převod </w:t>
      </w:r>
      <w:r w:rsidRPr="00DE007D">
        <w:t xml:space="preserve">TDI (komunikace včetně odvodnění, vodovodní řady, kanalizační stoky, veřejné osvětlení) do majetku města Plzně, a to dle usnesení ZMP č. 633/2009. Smlouva byla uzavřena v souvislosti se stavbou </w:t>
      </w:r>
      <w:r w:rsidRPr="00DE007D">
        <w:rPr>
          <w:szCs w:val="24"/>
        </w:rPr>
        <w:t>„Obchodně administrativního centra – Plzeň, Borská pole“</w:t>
      </w:r>
      <w:r w:rsidRPr="00DE007D">
        <w:t xml:space="preserve"> v k. </w:t>
      </w:r>
      <w:proofErr w:type="spellStart"/>
      <w:r w:rsidRPr="00DE007D">
        <w:t>ú.</w:t>
      </w:r>
      <w:proofErr w:type="spellEnd"/>
      <w:r w:rsidRPr="00DE007D">
        <w:t xml:space="preserve"> Plzeň</w:t>
      </w:r>
      <w:r w:rsidRPr="00DE007D">
        <w:rPr>
          <w:szCs w:val="24"/>
        </w:rPr>
        <w:t>.</w:t>
      </w:r>
      <w:r>
        <w:t xml:space="preserve"> Tato smlouva o smlouvě budoucí darovací byla uzavřena mezi městem Plzní a společností IMMORENT Plzen s.r.o. V</w:t>
      </w:r>
      <w:r w:rsidRPr="00AC08AA">
        <w:t xml:space="preserve"> roce 2016</w:t>
      </w:r>
      <w:r>
        <w:t xml:space="preserve"> společnost </w:t>
      </w:r>
      <w:proofErr w:type="spellStart"/>
      <w:r>
        <w:t>Konplan</w:t>
      </w:r>
      <w:proofErr w:type="spellEnd"/>
      <w:r>
        <w:t xml:space="preserve"> s.r.o.</w:t>
      </w:r>
      <w:r w:rsidRPr="00AC08AA">
        <w:t xml:space="preserve"> </w:t>
      </w:r>
      <w:r>
        <w:t>odkoupila od společnosti</w:t>
      </w:r>
      <w:r w:rsidRPr="00AC08AA">
        <w:t xml:space="preserve"> </w:t>
      </w:r>
      <w:r>
        <w:t xml:space="preserve">IMMORENT Plzen s.r.o. </w:t>
      </w:r>
      <w:r w:rsidRPr="00AC08AA">
        <w:t xml:space="preserve">projekt </w:t>
      </w:r>
      <w:r>
        <w:t>i</w:t>
      </w:r>
      <w:r w:rsidRPr="00AC08AA">
        <w:rPr>
          <w:szCs w:val="24"/>
        </w:rPr>
        <w:t xml:space="preserve"> se všemi závazky. Součástí tohoto projektu byl </w:t>
      </w:r>
      <w:r w:rsidRPr="001B0093">
        <w:rPr>
          <w:szCs w:val="24"/>
        </w:rPr>
        <w:t xml:space="preserve">závazek vůči městu Plzeň vybudovat TDI v bezprostředním okolí, nově Novostavba </w:t>
      </w:r>
      <w:proofErr w:type="spellStart"/>
      <w:r w:rsidRPr="001B0093">
        <w:rPr>
          <w:szCs w:val="24"/>
        </w:rPr>
        <w:t>Konplan</w:t>
      </w:r>
      <w:proofErr w:type="spellEnd"/>
      <w:r w:rsidRPr="001B0093">
        <w:rPr>
          <w:szCs w:val="24"/>
        </w:rPr>
        <w:t xml:space="preserve"> s.r.o. Plzeň. N</w:t>
      </w:r>
      <w:r w:rsidRPr="001B0093">
        <w:t xml:space="preserve">a základě fúze je smluvním partnerem společnost </w:t>
      </w:r>
      <w:proofErr w:type="spellStart"/>
      <w:r w:rsidRPr="001B0093">
        <w:t>Konplan</w:t>
      </w:r>
      <w:proofErr w:type="spellEnd"/>
      <w:r w:rsidRPr="001B0093">
        <w:t xml:space="preserve"> s.r.o.</w:t>
      </w:r>
    </w:p>
    <w:p w:rsidR="00EF3790" w:rsidRDefault="00EF3790" w:rsidP="00EF3790">
      <w:pPr>
        <w:pStyle w:val="vlevo"/>
      </w:pPr>
    </w:p>
    <w:p w:rsidR="00EF3790" w:rsidRPr="00922371" w:rsidRDefault="00EF3790" w:rsidP="00EF3790">
      <w:pPr>
        <w:pStyle w:val="Paragrafneslovan"/>
        <w:rPr>
          <w:color w:val="auto"/>
        </w:rPr>
      </w:pPr>
      <w:r>
        <w:rPr>
          <w:color w:val="00000A"/>
          <w:szCs w:val="24"/>
        </w:rPr>
        <w:t xml:space="preserve">MAJ MMP obdržel v </w:t>
      </w:r>
      <w:r w:rsidRPr="00A0639C">
        <w:rPr>
          <w:color w:val="auto"/>
          <w:szCs w:val="24"/>
        </w:rPr>
        <w:t xml:space="preserve">listopadu 2019 žádost </w:t>
      </w:r>
      <w:r>
        <w:rPr>
          <w:color w:val="00000A"/>
          <w:szCs w:val="24"/>
        </w:rPr>
        <w:t xml:space="preserve">společnosti </w:t>
      </w:r>
      <w:proofErr w:type="spellStart"/>
      <w:r>
        <w:rPr>
          <w:color w:val="00000A"/>
          <w:szCs w:val="24"/>
        </w:rPr>
        <w:t>Konplan</w:t>
      </w:r>
      <w:proofErr w:type="spellEnd"/>
      <w:r>
        <w:rPr>
          <w:color w:val="00000A"/>
          <w:szCs w:val="24"/>
        </w:rPr>
        <w:t xml:space="preserve"> s.r.o. o uzavření konečn</w:t>
      </w:r>
      <w:r w:rsidR="00621A6C">
        <w:rPr>
          <w:color w:val="00000A"/>
          <w:szCs w:val="24"/>
        </w:rPr>
        <w:t>ých smluv</w:t>
      </w:r>
      <w:r w:rsidRPr="00922371">
        <w:rPr>
          <w:color w:val="auto"/>
          <w:szCs w:val="24"/>
        </w:rPr>
        <w:t>. Současně n</w:t>
      </w:r>
      <w:r w:rsidRPr="00922371">
        <w:rPr>
          <w:color w:val="auto"/>
        </w:rPr>
        <w:t xml:space="preserve">ájemce požádal o ukončení celé nájemní smlouvy dohodou ke dni podpisu kupní smlouvy na převod TDI. </w:t>
      </w:r>
    </w:p>
    <w:p w:rsidR="00EF3790" w:rsidRPr="00922371" w:rsidRDefault="00EF3790" w:rsidP="00EF3790">
      <w:pPr>
        <w:pStyle w:val="Paragrafneslovan"/>
        <w:rPr>
          <w:color w:val="auto"/>
        </w:rPr>
      </w:pPr>
      <w:r w:rsidRPr="00922371">
        <w:rPr>
          <w:color w:val="auto"/>
        </w:rPr>
        <w:t xml:space="preserve">Nájemce dále požádal o zrušení nájemného na pozemky, neboť prodlení s předáním TDI není dle jeho vyjádření na jeho straně. Z uvedeného důvodu je také evidován závazek vůči městu Plzni (viz bod 9). </w:t>
      </w:r>
    </w:p>
    <w:p w:rsidR="00EF3790" w:rsidRPr="00922371" w:rsidRDefault="00EF3790" w:rsidP="00EF3790">
      <w:pPr>
        <w:pStyle w:val="Paragrafneslovan"/>
        <w:rPr>
          <w:color w:val="auto"/>
        </w:rPr>
      </w:pPr>
    </w:p>
    <w:p w:rsidR="00EF3790" w:rsidRPr="0051355D" w:rsidRDefault="00EF3790" w:rsidP="00EF3790">
      <w:pPr>
        <w:pStyle w:val="Paragrafneslovan"/>
        <w:rPr>
          <w:color w:val="auto"/>
          <w:szCs w:val="24"/>
        </w:rPr>
      </w:pPr>
      <w:r w:rsidRPr="00922371">
        <w:rPr>
          <w:color w:val="auto"/>
          <w:szCs w:val="24"/>
        </w:rPr>
        <w:t xml:space="preserve">V únoru 2020 obdržel MAJ MMP stanovisko ORP </w:t>
      </w:r>
      <w:r>
        <w:rPr>
          <w:color w:val="00000A"/>
          <w:szCs w:val="24"/>
        </w:rPr>
        <w:t xml:space="preserve">MMP (viz příloha č. 1). Dle tohoto stanoviska není v současné době možný převod některé TDI (vodovodní řady a kanalizační stoky) do majetku města Plzně (více viz stanovisko ORP) vzhledem k tomu, že převodu této TDI musí předcházet převod TDI od společnosti </w:t>
      </w:r>
      <w:proofErr w:type="spellStart"/>
      <w:r>
        <w:rPr>
          <w:color w:val="00000A"/>
        </w:rPr>
        <w:t>Keen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Properties</w:t>
      </w:r>
      <w:proofErr w:type="spellEnd"/>
      <w:r>
        <w:rPr>
          <w:color w:val="00000A"/>
        </w:rPr>
        <w:t xml:space="preserve"> s.r.o., </w:t>
      </w:r>
      <w:r>
        <w:rPr>
          <w:color w:val="00000A"/>
          <w:szCs w:val="24"/>
        </w:rPr>
        <w:t xml:space="preserve">která je investorem </w:t>
      </w:r>
      <w:r w:rsidRPr="0051355D">
        <w:rPr>
          <w:color w:val="auto"/>
          <w:szCs w:val="24"/>
        </w:rPr>
        <w:t xml:space="preserve">sousední výstavby – </w:t>
      </w:r>
      <w:proofErr w:type="gramStart"/>
      <w:r w:rsidRPr="0051355D">
        <w:rPr>
          <w:color w:val="auto"/>
          <w:szCs w:val="24"/>
        </w:rPr>
        <w:t>Zelený</w:t>
      </w:r>
      <w:proofErr w:type="gramEnd"/>
      <w:r w:rsidRPr="0051355D">
        <w:rPr>
          <w:color w:val="auto"/>
          <w:szCs w:val="24"/>
        </w:rPr>
        <w:t xml:space="preserve"> trojúhelník – jih, blok č. 4, bytové domy, Plzeň – Borská pole. /pozn. Společnost </w:t>
      </w:r>
      <w:proofErr w:type="spellStart"/>
      <w:r w:rsidRPr="0051355D">
        <w:rPr>
          <w:color w:val="auto"/>
          <w:szCs w:val="24"/>
        </w:rPr>
        <w:t>Keen</w:t>
      </w:r>
      <w:proofErr w:type="spellEnd"/>
      <w:r w:rsidRPr="0051355D">
        <w:rPr>
          <w:color w:val="auto"/>
          <w:szCs w:val="24"/>
        </w:rPr>
        <w:t xml:space="preserve"> </w:t>
      </w:r>
      <w:proofErr w:type="spellStart"/>
      <w:r w:rsidRPr="0051355D">
        <w:rPr>
          <w:color w:val="auto"/>
          <w:szCs w:val="24"/>
        </w:rPr>
        <w:t>Properties</w:t>
      </w:r>
      <w:proofErr w:type="spellEnd"/>
      <w:r w:rsidRPr="0051355D">
        <w:rPr>
          <w:color w:val="auto"/>
          <w:szCs w:val="24"/>
        </w:rPr>
        <w:t xml:space="preserve"> s.r.o. má uzavřenou nájemní smlouvu č. 2008/003402/NS ze dne 14. 8. 2008 ve znění dodatku č. 1 – č. 8 na nájem pozemků o pronajaté výměře 8528 m</w:t>
      </w:r>
      <w:r w:rsidRPr="0051355D">
        <w:rPr>
          <w:color w:val="auto"/>
          <w:szCs w:val="24"/>
          <w:vertAlign w:val="superscript"/>
        </w:rPr>
        <w:t xml:space="preserve">2 </w:t>
      </w:r>
      <w:r w:rsidRPr="0051355D">
        <w:rPr>
          <w:color w:val="auto"/>
          <w:szCs w:val="24"/>
        </w:rPr>
        <w:t xml:space="preserve">sousedících se stavbou spol. </w:t>
      </w:r>
      <w:proofErr w:type="spellStart"/>
      <w:r w:rsidRPr="0051355D">
        <w:rPr>
          <w:color w:val="auto"/>
          <w:szCs w:val="24"/>
        </w:rPr>
        <w:t>Konplan</w:t>
      </w:r>
      <w:proofErr w:type="spellEnd"/>
      <w:r w:rsidRPr="0051355D">
        <w:rPr>
          <w:color w:val="auto"/>
          <w:szCs w:val="24"/>
        </w:rPr>
        <w:t xml:space="preserve"> s.r.o., na výstavbu TDI v rámci stavby „</w:t>
      </w:r>
      <w:proofErr w:type="gramStart"/>
      <w:r w:rsidRPr="0051355D">
        <w:rPr>
          <w:color w:val="auto"/>
          <w:szCs w:val="24"/>
        </w:rPr>
        <w:t>Zelený</w:t>
      </w:r>
      <w:proofErr w:type="gramEnd"/>
      <w:r w:rsidRPr="0051355D">
        <w:rPr>
          <w:color w:val="auto"/>
          <w:szCs w:val="24"/>
        </w:rPr>
        <w:t xml:space="preserve"> trojúhelník- jih, blok č. 4, bytové domy, Plzeň – Borská pole“ s termínem dokončení 31. 12. 2022</w:t>
      </w:r>
      <w:r>
        <w:rPr>
          <w:color w:val="auto"/>
          <w:szCs w:val="24"/>
        </w:rPr>
        <w:t xml:space="preserve"> a dobou nájmu do majetkoprávního vypořádání, nejpozději do 31. 12. 2024</w:t>
      </w:r>
      <w:r w:rsidRPr="0051355D">
        <w:rPr>
          <w:color w:val="auto"/>
          <w:szCs w:val="24"/>
        </w:rPr>
        <w:t xml:space="preserve">. </w:t>
      </w:r>
    </w:p>
    <w:p w:rsidR="00EF3790" w:rsidRPr="0051355D" w:rsidRDefault="00EF3790" w:rsidP="00EF3790">
      <w:pPr>
        <w:pStyle w:val="Paragrafneslovan"/>
        <w:rPr>
          <w:color w:val="auto"/>
          <w:szCs w:val="24"/>
        </w:rPr>
      </w:pPr>
    </w:p>
    <w:p w:rsidR="00EF3790" w:rsidRDefault="00EF3790" w:rsidP="00EF3790">
      <w:pPr>
        <w:pStyle w:val="Paragrafneslovan"/>
        <w:rPr>
          <w:color w:val="00000A"/>
          <w:szCs w:val="24"/>
        </w:rPr>
      </w:pPr>
      <w:r w:rsidRPr="0051355D">
        <w:rPr>
          <w:color w:val="auto"/>
          <w:szCs w:val="24"/>
        </w:rPr>
        <w:t xml:space="preserve">Vzhledem k nesouhlasnému </w:t>
      </w:r>
      <w:r>
        <w:rPr>
          <w:color w:val="00000A"/>
          <w:szCs w:val="24"/>
        </w:rPr>
        <w:t xml:space="preserve">stanovisku ORP MMP požádala společnost </w:t>
      </w:r>
      <w:proofErr w:type="spellStart"/>
      <w:r>
        <w:rPr>
          <w:color w:val="00000A"/>
          <w:szCs w:val="24"/>
        </w:rPr>
        <w:t>Konplan</w:t>
      </w:r>
      <w:proofErr w:type="spellEnd"/>
      <w:r>
        <w:rPr>
          <w:color w:val="00000A"/>
          <w:szCs w:val="24"/>
        </w:rPr>
        <w:t xml:space="preserve"> s.r.o. MAJ MMP o projednání uzavření dodatku č. 4, kterým by měl být </w:t>
      </w:r>
      <w:r>
        <w:rPr>
          <w:color w:val="00000A"/>
        </w:rPr>
        <w:t>prodloužen termín uzavření konečné smlouvy na převod TDI do majetku města Plzně, a to z důvodu, že požadované podmínky uvedené ve stanovisku ORP MMP (viz příloha č. 1)</w:t>
      </w:r>
      <w:r>
        <w:rPr>
          <w:color w:val="00000A"/>
          <w:szCs w:val="24"/>
        </w:rPr>
        <w:t xml:space="preserve"> nemůže tato společnost splnit, neboť musí být naplněny třetí smluvní stranou, a to společností </w:t>
      </w:r>
      <w:proofErr w:type="spellStart"/>
      <w:r>
        <w:rPr>
          <w:color w:val="00000A"/>
          <w:szCs w:val="24"/>
        </w:rPr>
        <w:t>Keen</w:t>
      </w:r>
      <w:proofErr w:type="spellEnd"/>
      <w:r>
        <w:rPr>
          <w:color w:val="00000A"/>
          <w:szCs w:val="24"/>
        </w:rPr>
        <w:t xml:space="preserve"> </w:t>
      </w:r>
      <w:proofErr w:type="spellStart"/>
      <w:r>
        <w:rPr>
          <w:color w:val="00000A"/>
          <w:szCs w:val="24"/>
        </w:rPr>
        <w:t>Properties</w:t>
      </w:r>
      <w:proofErr w:type="spellEnd"/>
      <w:r>
        <w:rPr>
          <w:color w:val="00000A"/>
          <w:szCs w:val="24"/>
        </w:rPr>
        <w:t xml:space="preserve"> s.r.o.</w:t>
      </w:r>
      <w:r>
        <w:rPr>
          <w:color w:val="00000A"/>
        </w:rPr>
        <w:t xml:space="preserve"> Dodatek č. 4 byl uzavřen (usnesení ZMP č. 122/2020), došlo k </w:t>
      </w:r>
      <w:r>
        <w:rPr>
          <w:color w:val="00000A"/>
          <w:szCs w:val="24"/>
        </w:rPr>
        <w:t xml:space="preserve">posunutí termínu uzavření konečné smlouvy na převod TDI o čtyři roky tj. z </w:t>
      </w:r>
      <w:r>
        <w:rPr>
          <w:color w:val="00000A"/>
        </w:rPr>
        <w:t xml:space="preserve">31. 12. 2020 na 31. 12. 2024 (shodný termín jako má společnost </w:t>
      </w:r>
      <w:proofErr w:type="spellStart"/>
      <w:r>
        <w:rPr>
          <w:color w:val="00000A"/>
        </w:rPr>
        <w:t>Keen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Properties</w:t>
      </w:r>
      <w:proofErr w:type="spellEnd"/>
      <w:r>
        <w:rPr>
          <w:color w:val="00000A"/>
        </w:rPr>
        <w:t xml:space="preserve"> s.r.o.). Dále </w:t>
      </w:r>
      <w:r>
        <w:rPr>
          <w:color w:val="00000A"/>
          <w:szCs w:val="24"/>
        </w:rPr>
        <w:t xml:space="preserve">společnost </w:t>
      </w:r>
      <w:proofErr w:type="spellStart"/>
      <w:r>
        <w:rPr>
          <w:color w:val="00000A"/>
          <w:szCs w:val="24"/>
        </w:rPr>
        <w:t>Konplan</w:t>
      </w:r>
      <w:proofErr w:type="spellEnd"/>
      <w:r>
        <w:rPr>
          <w:color w:val="00000A"/>
          <w:szCs w:val="24"/>
        </w:rPr>
        <w:t xml:space="preserve"> s.r.o.</w:t>
      </w:r>
      <w:r>
        <w:rPr>
          <w:color w:val="00000A"/>
        </w:rPr>
        <w:t xml:space="preserve"> navrhuje rozdělit na dvě části převod vybudované TDI do majetku města Plzně</w:t>
      </w:r>
      <w:r>
        <w:rPr>
          <w:color w:val="00000A"/>
          <w:szCs w:val="24"/>
        </w:rPr>
        <w:t>.</w:t>
      </w:r>
    </w:p>
    <w:p w:rsidR="00EF3790" w:rsidRPr="001A7D7D" w:rsidRDefault="00EF3790" w:rsidP="00EF3790">
      <w:pPr>
        <w:pStyle w:val="Paragrafneslovan"/>
        <w:rPr>
          <w:color w:val="auto"/>
        </w:rPr>
      </w:pPr>
    </w:p>
    <w:p w:rsidR="00EF3790" w:rsidRPr="0018516D" w:rsidRDefault="00EF3790" w:rsidP="00EF3790">
      <w:pPr>
        <w:pStyle w:val="vlevo"/>
        <w:rPr>
          <w:color w:val="00000A"/>
        </w:rPr>
      </w:pPr>
      <w:r>
        <w:rPr>
          <w:color w:val="00000A"/>
          <w:szCs w:val="24"/>
        </w:rPr>
        <w:t xml:space="preserve">Stanovisko </w:t>
      </w:r>
      <w:r>
        <w:t xml:space="preserve">ORP MMP k </w:t>
      </w:r>
      <w:r w:rsidRPr="00CB06DF">
        <w:t xml:space="preserve">rozdělení převodu TDI na dvě části je kladné (viz příloha č. 2). </w:t>
      </w:r>
      <w:r>
        <w:t xml:space="preserve">V současné době tedy může být uzavřena konečná kupní smlouva na první část TDI v ulici </w:t>
      </w:r>
      <w:r>
        <w:lastRenderedPageBreak/>
        <w:t xml:space="preserve">Folmavská a Technická a druhá část v ulici Inženýrská bude do majetku města Plzně převedena po převodu TDI </w:t>
      </w:r>
      <w:r w:rsidRPr="0018516D">
        <w:t xml:space="preserve">od </w:t>
      </w:r>
      <w:r w:rsidRPr="0018516D">
        <w:rPr>
          <w:color w:val="00000A"/>
        </w:rPr>
        <w:t xml:space="preserve">společnost </w:t>
      </w:r>
      <w:proofErr w:type="spellStart"/>
      <w:r w:rsidRPr="0018516D">
        <w:rPr>
          <w:color w:val="00000A"/>
        </w:rPr>
        <w:t>Keen</w:t>
      </w:r>
      <w:proofErr w:type="spellEnd"/>
      <w:r w:rsidRPr="0018516D">
        <w:rPr>
          <w:color w:val="00000A"/>
        </w:rPr>
        <w:t xml:space="preserve"> </w:t>
      </w:r>
      <w:proofErr w:type="spellStart"/>
      <w:r w:rsidRPr="0018516D">
        <w:rPr>
          <w:color w:val="00000A"/>
        </w:rPr>
        <w:t>Properties</w:t>
      </w:r>
      <w:proofErr w:type="spellEnd"/>
      <w:r w:rsidRPr="0018516D">
        <w:rPr>
          <w:color w:val="00000A"/>
        </w:rPr>
        <w:t xml:space="preserve"> s.r.o.</w:t>
      </w:r>
    </w:p>
    <w:p w:rsidR="00EF3790" w:rsidRDefault="00EF3790" w:rsidP="00EF3790">
      <w:pPr>
        <w:pStyle w:val="vlevo"/>
      </w:pPr>
      <w:r w:rsidRPr="00F14EF1">
        <w:t xml:space="preserve">Současně s převodem TDI bude uzavřena kupní smlouva na pozemky dotčené TDI </w:t>
      </w:r>
      <w:proofErr w:type="spellStart"/>
      <w:r w:rsidRPr="00F14EF1">
        <w:t>parc</w:t>
      </w:r>
      <w:proofErr w:type="spellEnd"/>
      <w:r w:rsidRPr="00F14EF1">
        <w:t>. č.</w:t>
      </w:r>
      <w:r>
        <w:t> </w:t>
      </w:r>
      <w:r w:rsidRPr="00F14EF1">
        <w:t>8488/2 o výměře 38 m</w:t>
      </w:r>
      <w:r w:rsidRPr="00F14EF1">
        <w:rPr>
          <w:vertAlign w:val="superscript"/>
        </w:rPr>
        <w:t>2</w:t>
      </w:r>
      <w:r w:rsidRPr="00F14EF1">
        <w:t xml:space="preserve">, </w:t>
      </w:r>
      <w:proofErr w:type="spellStart"/>
      <w:r w:rsidRPr="00F14EF1">
        <w:t>parc</w:t>
      </w:r>
      <w:proofErr w:type="spellEnd"/>
      <w:r w:rsidRPr="00F14EF1">
        <w:t>. č. 8455/107 o výměře 6 m</w:t>
      </w:r>
      <w:r w:rsidRPr="00F14EF1">
        <w:rPr>
          <w:vertAlign w:val="superscript"/>
        </w:rPr>
        <w:t>2</w:t>
      </w:r>
      <w:r w:rsidRPr="00F14EF1">
        <w:t xml:space="preserve"> a</w:t>
      </w:r>
      <w:r>
        <w:t xml:space="preserve"> </w:t>
      </w:r>
      <w:proofErr w:type="spellStart"/>
      <w:r w:rsidRPr="00F14EF1">
        <w:t>parc</w:t>
      </w:r>
      <w:proofErr w:type="spellEnd"/>
      <w:r w:rsidRPr="00F14EF1">
        <w:t xml:space="preserve">. č. 8455/106 </w:t>
      </w:r>
      <w:r>
        <w:t xml:space="preserve">(dle </w:t>
      </w:r>
      <w:r w:rsidRPr="000539DE">
        <w:t>GP č.</w:t>
      </w:r>
      <w:r>
        <w:t> </w:t>
      </w:r>
      <w:r w:rsidRPr="000539DE">
        <w:t>12040-49/2020</w:t>
      </w:r>
      <w:r>
        <w:t>, příloha č. 4</w:t>
      </w:r>
      <w:r w:rsidRPr="000539DE">
        <w:t>) o výměře 193 m</w:t>
      </w:r>
      <w:r w:rsidRPr="000539DE">
        <w:rPr>
          <w:vertAlign w:val="superscript"/>
        </w:rPr>
        <w:t>2</w:t>
      </w:r>
      <w:r w:rsidRPr="000539DE">
        <w:t>, vše</w:t>
      </w:r>
      <w:r w:rsidRPr="00F14EF1">
        <w:t xml:space="preserve"> v k. </w:t>
      </w:r>
      <w:proofErr w:type="spellStart"/>
      <w:r w:rsidRPr="00F14EF1">
        <w:t>ú.</w:t>
      </w:r>
      <w:proofErr w:type="spellEnd"/>
      <w:r w:rsidRPr="00F14EF1">
        <w:t xml:space="preserve"> Plzeň</w:t>
      </w:r>
      <w:r>
        <w:t>,</w:t>
      </w:r>
      <w:r w:rsidRPr="00F14EF1">
        <w:t xml:space="preserve"> a smlouva o zřízení služebnosti umístění kanalizační stoky na pozemcích </w:t>
      </w:r>
      <w:proofErr w:type="spellStart"/>
      <w:r w:rsidRPr="00F14EF1">
        <w:t>parc</w:t>
      </w:r>
      <w:proofErr w:type="spellEnd"/>
      <w:r w:rsidRPr="00F14EF1">
        <w:t>. č. 8487/1 a 84</w:t>
      </w:r>
      <w:r>
        <w:t>55</w:t>
      </w:r>
      <w:r w:rsidRPr="00F14EF1">
        <w:t xml:space="preserve">/24 v k. </w:t>
      </w:r>
      <w:proofErr w:type="spellStart"/>
      <w:r w:rsidRPr="00F14EF1">
        <w:t>ú.</w:t>
      </w:r>
      <w:proofErr w:type="spellEnd"/>
      <w:r w:rsidRPr="00F14EF1">
        <w:t xml:space="preserve"> Plzeň </w:t>
      </w:r>
      <w:r>
        <w:t>v rozsahu dle GP č. 12040-49/2020</w:t>
      </w:r>
      <w:r w:rsidRPr="00F14EF1">
        <w:t>.</w:t>
      </w:r>
    </w:p>
    <w:p w:rsidR="00EE19B2" w:rsidRPr="00F14EF1" w:rsidRDefault="00EE19B2" w:rsidP="00EF3790">
      <w:pPr>
        <w:pStyle w:val="vlevo"/>
      </w:pPr>
      <w:r>
        <w:t>Uzavření kupní smlouvy na 1. část T</w:t>
      </w:r>
      <w:r w:rsidR="00FE4853">
        <w:t>D</w:t>
      </w:r>
      <w:r>
        <w:t>I a smlouvy o zřízení služebnosti umístění kanalizační stoky bylo schváleno RMP dne 24. 8. 2020.</w:t>
      </w:r>
    </w:p>
    <w:p w:rsidR="00EF3790" w:rsidRDefault="00EF3790" w:rsidP="00EF3790">
      <w:pPr>
        <w:pStyle w:val="vlevo"/>
      </w:pPr>
      <w:r w:rsidRPr="00F14EF1">
        <w:t xml:space="preserve">K získávaným pozemkům se nevážou žádné další závazky. Pozemek </w:t>
      </w:r>
      <w:proofErr w:type="spellStart"/>
      <w:r w:rsidRPr="00F14EF1">
        <w:t>parc</w:t>
      </w:r>
      <w:proofErr w:type="spellEnd"/>
      <w:r w:rsidRPr="00F14EF1">
        <w:t>. č. 8488</w:t>
      </w:r>
      <w:r>
        <w:t xml:space="preserve">/2 k. </w:t>
      </w:r>
      <w:proofErr w:type="spellStart"/>
      <w:r>
        <w:t>ú.</w:t>
      </w:r>
      <w:proofErr w:type="spellEnd"/>
      <w:r>
        <w:t xml:space="preserve"> Plzeň je zatížen věcným břemenem zřizování a provozování vedení zařízení distribuční soustavy a věcným břemenem přetínat pozemky vodiči a umisťovat v nich vedení ve prospěch společnosti ČEZ Distribuce, a.s. a pozemek </w:t>
      </w:r>
      <w:proofErr w:type="spellStart"/>
      <w:r>
        <w:t>parc</w:t>
      </w:r>
      <w:proofErr w:type="spellEnd"/>
      <w:r>
        <w:t xml:space="preserve">. č. 8455/106 k. </w:t>
      </w:r>
      <w:proofErr w:type="spellStart"/>
      <w:r>
        <w:t>ú.</w:t>
      </w:r>
      <w:proofErr w:type="spellEnd"/>
      <w:r>
        <w:t xml:space="preserve"> Plzeň je zatížen věcným břemenem zřizování a provozování vedení inženýrské sítě ve prospěch společnosti Plzeňská teplárenská a.s. </w:t>
      </w:r>
    </w:p>
    <w:p w:rsidR="00EF3790" w:rsidRDefault="00EF3790" w:rsidP="00EF3790">
      <w:pPr>
        <w:pStyle w:val="vlevo"/>
      </w:pPr>
    </w:p>
    <w:p w:rsidR="00EF3790" w:rsidRDefault="00EF3790" w:rsidP="00EF3790">
      <w:pPr>
        <w:pStyle w:val="Paragrafneslovan"/>
        <w:rPr>
          <w:color w:val="auto"/>
        </w:rPr>
      </w:pPr>
      <w:r w:rsidRPr="00541073">
        <w:rPr>
          <w:color w:val="auto"/>
        </w:rPr>
        <w:t xml:space="preserve">Materiál ve věci prominutí nájemného bude řešen samostatně SVSMP v návaznosti na uzavřené kupní smlouvy ve věci převodu TDI. </w:t>
      </w:r>
    </w:p>
    <w:p w:rsidR="00EF3790" w:rsidRDefault="00EF3790" w:rsidP="00EF3790">
      <w:pPr>
        <w:pStyle w:val="Paragrafneslovan"/>
        <w:rPr>
          <w:color w:val="auto"/>
        </w:rPr>
      </w:pPr>
    </w:p>
    <w:p w:rsidR="00EF3790" w:rsidRDefault="00EF3790" w:rsidP="00EF3790">
      <w:pPr>
        <w:pStyle w:val="ostzahl"/>
      </w:pPr>
      <w:r>
        <w:t>3. Předpokládaný cílový stav</w:t>
      </w:r>
    </w:p>
    <w:p w:rsidR="00EF3790" w:rsidRDefault="00EF3790" w:rsidP="00EF3790">
      <w:pPr>
        <w:pStyle w:val="vlevo"/>
      </w:pPr>
      <w:r>
        <w:t xml:space="preserve">Uzavření konečných smluv v souvislosti se stavbou Novostavba </w:t>
      </w:r>
      <w:proofErr w:type="spellStart"/>
      <w:r>
        <w:t>Konplan</w:t>
      </w:r>
      <w:proofErr w:type="spellEnd"/>
      <w:r>
        <w:t xml:space="preserve"> s.r.o. Plzeň</w:t>
      </w:r>
      <w:r w:rsidR="004B0A2E">
        <w:t>, 1. část</w:t>
      </w:r>
      <w:r>
        <w:t>.</w:t>
      </w:r>
    </w:p>
    <w:p w:rsidR="00EF3790" w:rsidRDefault="00EF3790" w:rsidP="00EF3790">
      <w:pPr>
        <w:pStyle w:val="vlevo"/>
      </w:pPr>
    </w:p>
    <w:p w:rsidR="00EF3790" w:rsidRDefault="00EF3790" w:rsidP="00EF3790">
      <w:pPr>
        <w:pStyle w:val="ostzahl"/>
      </w:pPr>
      <w:r>
        <w:t>4. Navrhované varianty řešení</w:t>
      </w:r>
    </w:p>
    <w:p w:rsidR="00EF3790" w:rsidRDefault="00EF3790" w:rsidP="00EF3790">
      <w:pPr>
        <w:pStyle w:val="vlevo"/>
      </w:pPr>
      <w:r>
        <w:rPr>
          <w:color w:val="000000"/>
        </w:rPr>
        <w:t>Varianty nejsou.</w:t>
      </w:r>
    </w:p>
    <w:p w:rsidR="00EF3790" w:rsidRDefault="00EF3790" w:rsidP="00EF3790">
      <w:pPr>
        <w:pStyle w:val="ostzahl"/>
      </w:pPr>
      <w:r>
        <w:t>5. Doporučená varianta řešení</w:t>
      </w:r>
    </w:p>
    <w:p w:rsidR="00EF3790" w:rsidRPr="004F7AF3" w:rsidRDefault="00EF3790" w:rsidP="00EF379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</w:t>
      </w:r>
      <w:r w:rsidRPr="004F7AF3">
        <w:rPr>
          <w:rFonts w:ascii="Times New Roman" w:hAnsi="Times New Roman" w:cs="Times New Roman"/>
          <w:sz w:val="24"/>
          <w:szCs w:val="24"/>
        </w:rPr>
        <w:t>.</w:t>
      </w:r>
    </w:p>
    <w:p w:rsidR="00EF3790" w:rsidRDefault="00EF3790" w:rsidP="00EF3790">
      <w:pPr>
        <w:pStyle w:val="ostzahl"/>
      </w:pPr>
      <w:r>
        <w:t>6. Finanční nároky řešení a možnosti finančního krytí</w:t>
      </w:r>
    </w:p>
    <w:p w:rsidR="00EF3790" w:rsidRPr="00817A70" w:rsidRDefault="00EF3790" w:rsidP="00EF37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AF3">
        <w:rPr>
          <w:rFonts w:ascii="Times New Roman" w:hAnsi="Times New Roman" w:cs="Times New Roman"/>
          <w:sz w:val="24"/>
          <w:szCs w:val="24"/>
        </w:rPr>
        <w:t>Celkové náklady na převod TDI (+ vypořádání za sadové úpravy) včetně DPH budou činit 35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7AF3">
        <w:rPr>
          <w:rFonts w:ascii="Times New Roman" w:hAnsi="Times New Roman" w:cs="Times New Roman"/>
          <w:sz w:val="24"/>
          <w:szCs w:val="24"/>
        </w:rPr>
        <w:t xml:space="preserve">150 Kč. Kupní cena za pozemky bude činit včetně </w:t>
      </w:r>
      <w:proofErr w:type="gramStart"/>
      <w:r w:rsidRPr="004F7AF3">
        <w:rPr>
          <w:rFonts w:ascii="Times New Roman" w:hAnsi="Times New Roman" w:cs="Times New Roman"/>
          <w:sz w:val="24"/>
          <w:szCs w:val="24"/>
        </w:rPr>
        <w:t>DPH  Kč</w:t>
      </w:r>
      <w:proofErr w:type="gramEnd"/>
      <w:r w:rsidRPr="004F7AF3">
        <w:rPr>
          <w:rFonts w:ascii="Times New Roman" w:hAnsi="Times New Roman" w:cs="Times New Roman"/>
          <w:sz w:val="24"/>
          <w:szCs w:val="24"/>
        </w:rPr>
        <w:t xml:space="preserve">. Zdrojem finančního krytí bude rozpočet MAJ MMP. Dále náklady spojené se vkladem do KN. </w:t>
      </w:r>
    </w:p>
    <w:p w:rsidR="00EF3790" w:rsidRDefault="00EF3790" w:rsidP="00EF3790">
      <w:pPr>
        <w:pStyle w:val="ostzahl"/>
      </w:pPr>
      <w:r>
        <w:t>7. Návrh termínů realizace a určení zodpovědných pracovníků</w:t>
      </w:r>
    </w:p>
    <w:p w:rsidR="00EF3790" w:rsidRDefault="00EF3790" w:rsidP="00EF3790">
      <w:pPr>
        <w:pStyle w:val="vlevo"/>
      </w:pPr>
      <w:r>
        <w:t>Viz návrh usnesení</w:t>
      </w:r>
    </w:p>
    <w:p w:rsidR="00EF3790" w:rsidRDefault="00EF3790" w:rsidP="00EF3790">
      <w:pPr>
        <w:pStyle w:val="ostzahl"/>
        <w:numPr>
          <w:ilvl w:val="0"/>
          <w:numId w:val="1"/>
        </w:numPr>
        <w:tabs>
          <w:tab w:val="clear" w:pos="360"/>
        </w:tabs>
        <w:ind w:left="284" w:hanging="284"/>
      </w:pPr>
      <w:r>
        <w:t>Dříve přijatá usnesení orgánů města</w:t>
      </w:r>
    </w:p>
    <w:p w:rsidR="00EF3790" w:rsidRPr="00B74367" w:rsidRDefault="00EF3790" w:rsidP="00EF3790">
      <w:pPr>
        <w:pStyle w:val="vlevo"/>
      </w:pPr>
      <w:r>
        <w:t xml:space="preserve">Usnesení RMP č. </w:t>
      </w:r>
      <w:r w:rsidRPr="00B74367">
        <w:t>554 ze dne 15. 5. 2008.</w:t>
      </w:r>
    </w:p>
    <w:p w:rsidR="00EF3790" w:rsidRDefault="007B4A5C" w:rsidP="00EF3790">
      <w:pPr>
        <w:pStyle w:val="vlevo"/>
        <w:spacing w:after="120"/>
        <w:rPr>
          <w:rStyle w:val="Hypertextovodkaz"/>
        </w:rPr>
      </w:pPr>
      <w:hyperlink r:id="rId7" w:history="1">
        <w:r w:rsidR="00EF3790" w:rsidRPr="005578F1">
          <w:rPr>
            <w:rStyle w:val="Hypertextovodkaz"/>
          </w:rPr>
          <w:t>https://usneseni.plzen.eu/bin_Soubor.php?id=34477</w:t>
        </w:r>
      </w:hyperlink>
    </w:p>
    <w:p w:rsidR="00EF3790" w:rsidRDefault="00EF3790" w:rsidP="00EF3790">
      <w:pPr>
        <w:pStyle w:val="vlevo"/>
      </w:pPr>
      <w:r>
        <w:t xml:space="preserve">Usnesení ZMP č. </w:t>
      </w:r>
      <w:r w:rsidRPr="00B74367">
        <w:t>261 ze dne 15. 5. 2008.</w:t>
      </w:r>
    </w:p>
    <w:p w:rsidR="00EF3790" w:rsidRDefault="007B4A5C" w:rsidP="00EF3790">
      <w:pPr>
        <w:pStyle w:val="vlevo"/>
        <w:spacing w:after="120"/>
      </w:pPr>
      <w:hyperlink r:id="rId8" w:history="1">
        <w:r w:rsidR="00EF3790" w:rsidRPr="005578F1">
          <w:rPr>
            <w:rStyle w:val="Hypertextovodkaz"/>
          </w:rPr>
          <w:t>https://usneseni.plzen.eu/bin_Soubor.php?id=34477</w:t>
        </w:r>
      </w:hyperlink>
    </w:p>
    <w:p w:rsidR="00EF3790" w:rsidRDefault="00EF3790" w:rsidP="00EF3790">
      <w:pPr>
        <w:pStyle w:val="vlevo"/>
      </w:pPr>
      <w:r>
        <w:t>Usnesení RMP č. 187</w:t>
      </w:r>
      <w:r w:rsidRPr="00B74367">
        <w:t xml:space="preserve"> ze dne </w:t>
      </w:r>
      <w:r>
        <w:t>3</w:t>
      </w:r>
      <w:r w:rsidRPr="00B74367">
        <w:t xml:space="preserve">. </w:t>
      </w:r>
      <w:r>
        <w:t>2</w:t>
      </w:r>
      <w:r w:rsidRPr="00B74367">
        <w:t>. 20</w:t>
      </w:r>
      <w:r>
        <w:t>12</w:t>
      </w:r>
      <w:r w:rsidRPr="00B74367">
        <w:t>.</w:t>
      </w:r>
    </w:p>
    <w:p w:rsidR="00EF3790" w:rsidRDefault="007B4A5C" w:rsidP="00EF3790">
      <w:pPr>
        <w:pStyle w:val="vlevo"/>
        <w:spacing w:after="120"/>
      </w:pPr>
      <w:hyperlink r:id="rId9" w:history="1">
        <w:r w:rsidR="00EF3790" w:rsidRPr="005578F1">
          <w:rPr>
            <w:rStyle w:val="Hypertextovodkaz"/>
          </w:rPr>
          <w:t>https://usneseni.plzen.eu/bin_Soubor.php?id=65560</w:t>
        </w:r>
      </w:hyperlink>
    </w:p>
    <w:p w:rsidR="00EF3790" w:rsidRDefault="00EF3790" w:rsidP="00EF3790">
      <w:pPr>
        <w:pStyle w:val="vlevo"/>
      </w:pPr>
      <w:r>
        <w:lastRenderedPageBreak/>
        <w:t>Usnesení ZMP č. 91</w:t>
      </w:r>
      <w:r w:rsidRPr="00B74367">
        <w:t xml:space="preserve"> ze dne 1</w:t>
      </w:r>
      <w:r>
        <w:t>6</w:t>
      </w:r>
      <w:r w:rsidRPr="00B74367">
        <w:t xml:space="preserve">. </w:t>
      </w:r>
      <w:r>
        <w:t>2</w:t>
      </w:r>
      <w:r w:rsidRPr="00B74367">
        <w:t>. 20</w:t>
      </w:r>
      <w:r>
        <w:t>12</w:t>
      </w:r>
      <w:r w:rsidRPr="00B74367">
        <w:t>.</w:t>
      </w:r>
    </w:p>
    <w:p w:rsidR="00EF3790" w:rsidRDefault="007B4A5C" w:rsidP="00EF3790">
      <w:pPr>
        <w:pStyle w:val="vlevo"/>
        <w:spacing w:after="120"/>
      </w:pPr>
      <w:hyperlink r:id="rId10" w:history="1">
        <w:r w:rsidR="00EF3790" w:rsidRPr="005578F1">
          <w:rPr>
            <w:rStyle w:val="Hypertextovodkaz"/>
          </w:rPr>
          <w:t>https://usneseni.plzen.eu/bin_Soubor.php?id=65701</w:t>
        </w:r>
      </w:hyperlink>
    </w:p>
    <w:p w:rsidR="00EF3790" w:rsidRDefault="00EF3790" w:rsidP="00EF3790">
      <w:pPr>
        <w:pStyle w:val="vlevo"/>
      </w:pPr>
      <w:r>
        <w:t>Usnesení RMP č. 1142</w:t>
      </w:r>
      <w:r w:rsidRPr="00B74367">
        <w:t xml:space="preserve"> ze dne </w:t>
      </w:r>
      <w:r>
        <w:t>23</w:t>
      </w:r>
      <w:r w:rsidRPr="00B74367">
        <w:t xml:space="preserve">. </w:t>
      </w:r>
      <w:r>
        <w:t>8</w:t>
      </w:r>
      <w:r w:rsidRPr="00B74367">
        <w:t>. 20</w:t>
      </w:r>
      <w:r>
        <w:t>12</w:t>
      </w:r>
      <w:r w:rsidRPr="00B74367">
        <w:t>.</w:t>
      </w:r>
    </w:p>
    <w:p w:rsidR="00EF3790" w:rsidRDefault="007B4A5C" w:rsidP="00EF3790">
      <w:pPr>
        <w:pStyle w:val="vlevo"/>
        <w:spacing w:after="120"/>
      </w:pPr>
      <w:hyperlink r:id="rId11" w:history="1">
        <w:r w:rsidR="00EF3790" w:rsidRPr="005578F1">
          <w:rPr>
            <w:rStyle w:val="Hypertextovodkaz"/>
          </w:rPr>
          <w:t>https://usneseni.plzen.eu/bin_Soubor.php?id=67903</w:t>
        </w:r>
      </w:hyperlink>
    </w:p>
    <w:p w:rsidR="00EF3790" w:rsidRDefault="00EF3790" w:rsidP="00EF3790">
      <w:pPr>
        <w:pStyle w:val="vlevo"/>
      </w:pPr>
      <w:r>
        <w:t>Usnesení ZMP č. 426 ze dne 6</w:t>
      </w:r>
      <w:r w:rsidRPr="00B74367">
        <w:t xml:space="preserve">. </w:t>
      </w:r>
      <w:r>
        <w:t>9</w:t>
      </w:r>
      <w:r w:rsidRPr="00B74367">
        <w:t>. 20</w:t>
      </w:r>
      <w:r>
        <w:t>12</w:t>
      </w:r>
      <w:r w:rsidRPr="00B74367">
        <w:t>.</w:t>
      </w:r>
    </w:p>
    <w:p w:rsidR="00EF3790" w:rsidRDefault="007B4A5C" w:rsidP="00EF3790">
      <w:pPr>
        <w:pStyle w:val="vlevo"/>
        <w:rPr>
          <w:rStyle w:val="Hypertextovodkaz"/>
        </w:rPr>
      </w:pPr>
      <w:hyperlink r:id="rId12" w:history="1">
        <w:r w:rsidR="00EF3790" w:rsidRPr="005578F1">
          <w:rPr>
            <w:rStyle w:val="Hypertextovodkaz"/>
          </w:rPr>
          <w:t>https://usneseni.plzen.eu/bin_Soubor.php?id=68118</w:t>
        </w:r>
      </w:hyperlink>
    </w:p>
    <w:p w:rsidR="00EF3790" w:rsidRDefault="00EF3790" w:rsidP="00EF3790">
      <w:pPr>
        <w:pStyle w:val="vlevo"/>
      </w:pPr>
      <w:r>
        <w:t>Usnesení RMP č 367/2020</w:t>
      </w:r>
    </w:p>
    <w:p w:rsidR="00EF3790" w:rsidRDefault="007B4A5C" w:rsidP="00EF3790">
      <w:pPr>
        <w:pStyle w:val="vlevo"/>
      </w:pPr>
      <w:hyperlink r:id="rId13" w:history="1">
        <w:r w:rsidR="00EF3790" w:rsidRPr="003F3EB7">
          <w:rPr>
            <w:rStyle w:val="Hypertextovodkaz"/>
          </w:rPr>
          <w:t>https://usneseni.plzen.eu/bin_Soubor.php?id=99948</w:t>
        </w:r>
      </w:hyperlink>
    </w:p>
    <w:p w:rsidR="00EF3790" w:rsidRDefault="00EF3790" w:rsidP="00EF3790">
      <w:pPr>
        <w:pStyle w:val="vlevo"/>
      </w:pPr>
      <w:r>
        <w:t>Usnesení ZMP č. 122/2020</w:t>
      </w:r>
    </w:p>
    <w:p w:rsidR="00EF3790" w:rsidRDefault="007B4A5C" w:rsidP="00EF3790">
      <w:pPr>
        <w:pStyle w:val="vlevo"/>
        <w:rPr>
          <w:rStyle w:val="Hypertextovodkaz"/>
        </w:rPr>
      </w:pPr>
      <w:hyperlink r:id="rId14" w:history="1">
        <w:r w:rsidR="00EF3790" w:rsidRPr="003F3EB7">
          <w:rPr>
            <w:rStyle w:val="Hypertextovodkaz"/>
          </w:rPr>
          <w:t>https://usneseni.plzen.eu/bin_Soubor.ph</w:t>
        </w:r>
        <w:bookmarkStart w:id="0" w:name="_GoBack"/>
        <w:bookmarkEnd w:id="0"/>
        <w:r w:rsidR="00EF3790" w:rsidRPr="003F3EB7">
          <w:rPr>
            <w:rStyle w:val="Hypertextovodkaz"/>
          </w:rPr>
          <w:t>p?id=100094</w:t>
        </w:r>
      </w:hyperlink>
    </w:p>
    <w:p w:rsidR="00FE37BD" w:rsidRDefault="00FE37BD" w:rsidP="00EF3790">
      <w:pPr>
        <w:pStyle w:val="vlevo"/>
      </w:pPr>
      <w:r>
        <w:t xml:space="preserve">Usnesení RMP č. </w:t>
      </w:r>
      <w:r w:rsidR="007B4A5C">
        <w:t>786</w:t>
      </w:r>
      <w:r>
        <w:t>/2020</w:t>
      </w:r>
    </w:p>
    <w:p w:rsidR="007B4A5C" w:rsidRDefault="007B4A5C" w:rsidP="00EF3790">
      <w:pPr>
        <w:pStyle w:val="vlevo"/>
      </w:pPr>
      <w:hyperlink r:id="rId15" w:history="1">
        <w:r w:rsidRPr="00564792">
          <w:rPr>
            <w:rStyle w:val="Hypertextovodkaz"/>
          </w:rPr>
          <w:t>https://usneseni.plzen.eu/bin_Soubor.php?id=101140</w:t>
        </w:r>
      </w:hyperlink>
    </w:p>
    <w:p w:rsidR="00EF3790" w:rsidRDefault="00EF3790" w:rsidP="00EF3790">
      <w:pPr>
        <w:pStyle w:val="ostzahl"/>
        <w:numPr>
          <w:ilvl w:val="0"/>
          <w:numId w:val="1"/>
        </w:numPr>
        <w:tabs>
          <w:tab w:val="clear" w:pos="360"/>
        </w:tabs>
        <w:ind w:left="284" w:hanging="284"/>
      </w:pPr>
      <w:r>
        <w:t>Závazky či pohledávky vůči městu Plzni</w:t>
      </w:r>
    </w:p>
    <w:p w:rsidR="00EF3790" w:rsidRDefault="00EF3790" w:rsidP="00EF3790">
      <w:pPr>
        <w:pStyle w:val="vlevo"/>
      </w:pPr>
      <w:r>
        <w:t xml:space="preserve">Ke </w:t>
      </w:r>
      <w:r w:rsidRPr="002E2752">
        <w:t xml:space="preserve">dni </w:t>
      </w:r>
      <w:r>
        <w:t>29. 7</w:t>
      </w:r>
      <w:r w:rsidRPr="002E2752">
        <w:t xml:space="preserve">. 2020 má společnost </w:t>
      </w:r>
      <w:proofErr w:type="spellStart"/>
      <w:r>
        <w:t>Konplan</w:t>
      </w:r>
      <w:proofErr w:type="spellEnd"/>
      <w:r>
        <w:t xml:space="preserve"> s.r.o. evidovány závazky po splatnosti vůči městu Plzni ve výši 99 384 Kč za pronájem pozemků.</w:t>
      </w:r>
    </w:p>
    <w:p w:rsidR="00EF3790" w:rsidRDefault="00EF3790" w:rsidP="00EF3790">
      <w:pPr>
        <w:pStyle w:val="ostzahl"/>
      </w:pPr>
      <w:r>
        <w:t>10. Přílohy</w:t>
      </w:r>
    </w:p>
    <w:p w:rsidR="00EF3790" w:rsidRDefault="00EF3790" w:rsidP="00EF3790">
      <w:pPr>
        <w:pStyle w:val="vlevo"/>
      </w:pPr>
      <w:r>
        <w:t>Příloha č. 1 - stanovisko ORP MMP původní.</w:t>
      </w:r>
    </w:p>
    <w:p w:rsidR="00EF3790" w:rsidRDefault="00EF3790" w:rsidP="00EF3790">
      <w:pPr>
        <w:pStyle w:val="vlevo"/>
      </w:pPr>
      <w:r>
        <w:t>Příloha č. 2 - stanovisko ORP MMP aktuální.</w:t>
      </w:r>
    </w:p>
    <w:p w:rsidR="00EF3790" w:rsidRDefault="00EF3790" w:rsidP="00EF3790">
      <w:pPr>
        <w:pStyle w:val="vlevo"/>
      </w:pPr>
      <w:r>
        <w:t>Příloha č. 3 - zákres přebíraných staveb.</w:t>
      </w:r>
    </w:p>
    <w:p w:rsidR="00EF3790" w:rsidRDefault="00EF3790" w:rsidP="00EF3790">
      <w:pPr>
        <w:pStyle w:val="vlevo"/>
      </w:pPr>
      <w:r>
        <w:t>Příloha č. 4 - GP č. 12040-49/2020.</w:t>
      </w:r>
    </w:p>
    <w:p w:rsidR="00EF3790" w:rsidRDefault="00EF3790" w:rsidP="00EF3790">
      <w:pPr>
        <w:pStyle w:val="vlevo"/>
      </w:pPr>
      <w:r>
        <w:t>Příloha č. 5 - fotodokumentace.</w:t>
      </w:r>
    </w:p>
    <w:p w:rsidR="00EF3790" w:rsidRDefault="00EF3790" w:rsidP="00EF3790">
      <w:pPr>
        <w:pStyle w:val="vlevo"/>
      </w:pPr>
      <w:r>
        <w:t>Příloha č. 6 - mapy – modrá mapa, letecký snímek.</w:t>
      </w:r>
    </w:p>
    <w:p w:rsidR="00FE37BD" w:rsidRDefault="00FE37BD" w:rsidP="00EF3790">
      <w:pPr>
        <w:pStyle w:val="vlevo"/>
      </w:pPr>
    </w:p>
    <w:p w:rsidR="00EF3790" w:rsidRDefault="00EF3790" w:rsidP="00EF3790">
      <w:pPr>
        <w:pStyle w:val="vlevo"/>
      </w:pPr>
      <w:r>
        <w:t xml:space="preserve">Přílohy u předkladatele: smlouva o smlouvě budoucí č. 2008/003018 a její dodatky č. 1, č. 2 a č. 3 a 4, žádost společnosti </w:t>
      </w:r>
      <w:proofErr w:type="spellStart"/>
      <w:r>
        <w:t>Konplan</w:t>
      </w:r>
      <w:proofErr w:type="spellEnd"/>
      <w:r>
        <w:t xml:space="preserve"> s.r.o.</w:t>
      </w:r>
    </w:p>
    <w:p w:rsidR="00EF3790" w:rsidRDefault="00EF3790" w:rsidP="00EF3790">
      <w:pPr>
        <w:pStyle w:val="vlevo"/>
      </w:pPr>
    </w:p>
    <w:p w:rsidR="00EF3790" w:rsidRDefault="00EF3790" w:rsidP="00EF3790">
      <w:pPr>
        <w:pStyle w:val="vlevo"/>
      </w:pPr>
    </w:p>
    <w:p w:rsidR="00EF3790" w:rsidRDefault="00EF3790" w:rsidP="00EF3790">
      <w:pPr>
        <w:pStyle w:val="vlevo"/>
      </w:pPr>
    </w:p>
    <w:p w:rsidR="00EF3790" w:rsidRDefault="00EF3790" w:rsidP="00EF3790">
      <w:pPr>
        <w:pStyle w:val="vlevo"/>
      </w:pPr>
    </w:p>
    <w:p w:rsidR="00EF3790" w:rsidRDefault="00EF3790" w:rsidP="00EF3790"/>
    <w:p w:rsidR="002D05C8" w:rsidRDefault="002D05C8"/>
    <w:sectPr w:rsidR="002D05C8"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65" w:rsidRDefault="004B0A2E">
      <w:pPr>
        <w:spacing w:after="0" w:line="240" w:lineRule="auto"/>
      </w:pPr>
      <w:r>
        <w:separator/>
      </w:r>
    </w:p>
  </w:endnote>
  <w:endnote w:type="continuationSeparator" w:id="0">
    <w:p w:rsidR="002F2565" w:rsidRDefault="004B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BE" w:rsidRDefault="007B4A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65" w:rsidRDefault="004B0A2E">
      <w:pPr>
        <w:spacing w:after="0" w:line="240" w:lineRule="auto"/>
      </w:pPr>
      <w:r>
        <w:separator/>
      </w:r>
    </w:p>
  </w:footnote>
  <w:footnote w:type="continuationSeparator" w:id="0">
    <w:p w:rsidR="002F2565" w:rsidRDefault="004B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36D"/>
    <w:multiLevelType w:val="hybridMultilevel"/>
    <w:tmpl w:val="B1F2FCE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90"/>
    <w:rsid w:val="00003135"/>
    <w:rsid w:val="002D05C8"/>
    <w:rsid w:val="002F2565"/>
    <w:rsid w:val="004B0A2E"/>
    <w:rsid w:val="00621A6C"/>
    <w:rsid w:val="007B4A5C"/>
    <w:rsid w:val="00EE19B2"/>
    <w:rsid w:val="00EF3790"/>
    <w:rsid w:val="00FE37BD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76C2"/>
  <w15:chartTrackingRefBased/>
  <w15:docId w15:val="{DEB69875-1657-483D-A7C1-94279479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79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37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vlevo">
    <w:name w:val="vlevo"/>
    <w:basedOn w:val="Standard"/>
    <w:link w:val="vlevoChar"/>
    <w:rsid w:val="00EF3790"/>
    <w:pPr>
      <w:jc w:val="both"/>
    </w:pPr>
    <w:rPr>
      <w:szCs w:val="20"/>
    </w:rPr>
  </w:style>
  <w:style w:type="paragraph" w:customStyle="1" w:styleId="ostzahl">
    <w:name w:val="ostzahl"/>
    <w:basedOn w:val="Standard"/>
    <w:rsid w:val="00EF3790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Zpat">
    <w:name w:val="footer"/>
    <w:basedOn w:val="Standard"/>
    <w:link w:val="ZpatChar"/>
    <w:rsid w:val="00EF3790"/>
    <w:pPr>
      <w:suppressLineNumbers/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EF3790"/>
    <w:rPr>
      <w:rFonts w:ascii="Times New Roman" w:eastAsia="Times New Roman" w:hAnsi="Times New Roman" w:cs="Times New Roman"/>
      <w:kern w:val="3"/>
      <w:szCs w:val="20"/>
      <w:lang w:eastAsia="cs-CZ"/>
    </w:rPr>
  </w:style>
  <w:style w:type="paragraph" w:customStyle="1" w:styleId="Paragrafneslovan">
    <w:name w:val="Paragraf nečíslovaný"/>
    <w:basedOn w:val="Standard"/>
    <w:rsid w:val="00EF3790"/>
    <w:pPr>
      <w:jc w:val="both"/>
    </w:pPr>
    <w:rPr>
      <w:color w:val="FF0000"/>
      <w:szCs w:val="20"/>
    </w:rPr>
  </w:style>
  <w:style w:type="character" w:styleId="Hypertextovodkaz">
    <w:name w:val="Hyperlink"/>
    <w:basedOn w:val="Standardnpsmoodstavce"/>
    <w:uiPriority w:val="99"/>
    <w:unhideWhenUsed/>
    <w:rsid w:val="00EF3790"/>
    <w:rPr>
      <w:color w:val="0563C1" w:themeColor="hyperlink"/>
      <w:u w:val="single"/>
    </w:rPr>
  </w:style>
  <w:style w:type="character" w:customStyle="1" w:styleId="vlevoChar">
    <w:name w:val="vlevo Char"/>
    <w:link w:val="vlevo"/>
    <w:locked/>
    <w:rsid w:val="00EF3790"/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B4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34477" TargetMode="External"/><Relationship Id="rId13" Type="http://schemas.openxmlformats.org/officeDocument/2006/relationships/hyperlink" Target="https://usneseni.plzen.eu/bin_Soubor.php?id=999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34477" TargetMode="External"/><Relationship Id="rId12" Type="http://schemas.openxmlformats.org/officeDocument/2006/relationships/hyperlink" Target="https://usneseni.plzen.eu/bin_Soubor.php?id=681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neseni.plzen.eu/bin_Soubor.php?id=679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neseni.plzen.eu/bin_Soubor.php?id=101140" TargetMode="External"/><Relationship Id="rId10" Type="http://schemas.openxmlformats.org/officeDocument/2006/relationships/hyperlink" Target="https://usneseni.plzen.eu/bin_Soubor.php?id=65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65560" TargetMode="External"/><Relationship Id="rId14" Type="http://schemas.openxmlformats.org/officeDocument/2006/relationships/hyperlink" Target="https://usneseni.plzen.eu/bin_Soubor.php?id=10009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3</cp:revision>
  <cp:lastPrinted>2020-08-31T12:20:00Z</cp:lastPrinted>
  <dcterms:created xsi:type="dcterms:W3CDTF">2020-08-17T13:04:00Z</dcterms:created>
  <dcterms:modified xsi:type="dcterms:W3CDTF">2020-08-31T12:20:00Z</dcterms:modified>
</cp:coreProperties>
</file>