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59" w:rsidRDefault="003E4FAE" w:rsidP="003E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Podrobnější popis dané </w:t>
      </w:r>
      <w:r w:rsidR="00E052B4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auzy:</w:t>
      </w:r>
    </w:p>
    <w:p w:rsidR="003E4FAE" w:rsidRDefault="003E4FAE" w:rsidP="003E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FAE" w:rsidRDefault="003E4FAE" w:rsidP="003E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22. 9. 2011 byla mezi městem a společností MDZZ – Mikulka s.r.o. (dále jen společnost) uzavřena nájemní smlouva a dne 26. 9. 2011 smlouva o bud</w:t>
      </w:r>
      <w:r w:rsidR="00777E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ucí smlouvě kupní</w:t>
      </w:r>
      <w:r w:rsidR="00777EFD">
        <w:rPr>
          <w:rFonts w:ascii="Times New Roman" w:hAnsi="Times New Roman" w:cs="Times New Roman"/>
          <w:sz w:val="24"/>
          <w:szCs w:val="24"/>
        </w:rPr>
        <w:t xml:space="preserve"> za účelem výstavby a provozování polyfunkčního domu na pozemcích p. č 11607/2, 11609, 11629/2 a 11629/3, vše v k. </w:t>
      </w:r>
      <w:proofErr w:type="spellStart"/>
      <w:r w:rsidR="00777EF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77EFD">
        <w:rPr>
          <w:rFonts w:ascii="Times New Roman" w:hAnsi="Times New Roman" w:cs="Times New Roman"/>
          <w:sz w:val="24"/>
          <w:szCs w:val="24"/>
        </w:rPr>
        <w:t xml:space="preserve"> Plzeň.</w:t>
      </w:r>
    </w:p>
    <w:p w:rsidR="00777EFD" w:rsidRDefault="00777EFD" w:rsidP="003E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FD" w:rsidRDefault="00777EFD" w:rsidP="003E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15. 5. 2013 bylo vydáno stavební povolení na stavbu: „Polyfunkční dům Pod Mikulkou II, Plzeň, Bolevec, Lidická</w:t>
      </w:r>
      <w:r w:rsidR="00D81F0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034E">
        <w:rPr>
          <w:rFonts w:ascii="Times New Roman" w:hAnsi="Times New Roman" w:cs="Times New Roman"/>
          <w:sz w:val="24"/>
          <w:szCs w:val="24"/>
        </w:rPr>
        <w:t>jehož součástí bylo i dopravní řešení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F88">
        <w:rPr>
          <w:rFonts w:ascii="Times New Roman" w:hAnsi="Times New Roman" w:cs="Times New Roman"/>
          <w:sz w:val="24"/>
          <w:szCs w:val="24"/>
        </w:rPr>
        <w:t xml:space="preserve"> Stavební povolení nabylo právní moci dne 15. 6. 2013.</w:t>
      </w:r>
    </w:p>
    <w:p w:rsidR="003E4FAE" w:rsidRDefault="003E4FAE" w:rsidP="003E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FD" w:rsidRDefault="003E4FAE" w:rsidP="003E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777EFD">
        <w:rPr>
          <w:rFonts w:ascii="Times New Roman" w:hAnsi="Times New Roman" w:cs="Times New Roman"/>
          <w:sz w:val="24"/>
          <w:szCs w:val="24"/>
        </w:rPr>
        <w:t xml:space="preserve">22. 6. 2017 usnesením ZMP č. 333 byl (v souladu se smlouvou o budoucí smlouvě kupní) schválen prodej </w:t>
      </w:r>
      <w:r w:rsidR="00D81F06">
        <w:rPr>
          <w:rFonts w:ascii="Times New Roman" w:hAnsi="Times New Roman" w:cs="Times New Roman"/>
          <w:sz w:val="24"/>
          <w:szCs w:val="24"/>
        </w:rPr>
        <w:t xml:space="preserve">městských </w:t>
      </w:r>
      <w:r w:rsidR="00777EFD">
        <w:rPr>
          <w:rFonts w:ascii="Times New Roman" w:hAnsi="Times New Roman" w:cs="Times New Roman"/>
          <w:sz w:val="24"/>
          <w:szCs w:val="24"/>
        </w:rPr>
        <w:t xml:space="preserve">pozemků </w:t>
      </w:r>
      <w:r w:rsidR="00D81F06">
        <w:rPr>
          <w:rFonts w:ascii="Times New Roman" w:hAnsi="Times New Roman" w:cs="Times New Roman"/>
          <w:sz w:val="24"/>
          <w:szCs w:val="24"/>
        </w:rPr>
        <w:t xml:space="preserve">dotčených stavbou bytového domu </w:t>
      </w:r>
      <w:r w:rsidR="00777EFD">
        <w:rPr>
          <w:rFonts w:ascii="Times New Roman" w:hAnsi="Times New Roman" w:cs="Times New Roman"/>
          <w:sz w:val="24"/>
          <w:szCs w:val="24"/>
        </w:rPr>
        <w:t xml:space="preserve">p. č. 11607/40 a 11629/7, oba v k. </w:t>
      </w:r>
      <w:proofErr w:type="spellStart"/>
      <w:r w:rsidR="00777EF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77EFD">
        <w:rPr>
          <w:rFonts w:ascii="Times New Roman" w:hAnsi="Times New Roman" w:cs="Times New Roman"/>
          <w:sz w:val="24"/>
          <w:szCs w:val="24"/>
        </w:rPr>
        <w:t xml:space="preserve"> Plzeň, společnosti s tím, že návrh na vklad vlastnického práva bude podán současně s návrhem na zápis stavby do katastru nemovitostí na základě vydaného kolaudačního souhlasu.</w:t>
      </w:r>
    </w:p>
    <w:p w:rsidR="00777EFD" w:rsidRDefault="00777EFD" w:rsidP="003E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FD" w:rsidRDefault="00777EFD" w:rsidP="003E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6. 9. 2017 byl vydán kolaudační souhlas na Bytový dům Pod Mikulou II, Plzeň, Severní Předměstí, Lidická ulice</w:t>
      </w:r>
      <w:r w:rsidR="00337ED6">
        <w:rPr>
          <w:rFonts w:ascii="Times New Roman" w:hAnsi="Times New Roman" w:cs="Times New Roman"/>
          <w:sz w:val="24"/>
          <w:szCs w:val="24"/>
        </w:rPr>
        <w:t>. Kolaudační souhlas byl vydán na bytový dům, parkovací stání a</w:t>
      </w:r>
      <w:r w:rsidR="00A0034E">
        <w:rPr>
          <w:rFonts w:ascii="Times New Roman" w:hAnsi="Times New Roman" w:cs="Times New Roman"/>
          <w:sz w:val="24"/>
          <w:szCs w:val="24"/>
        </w:rPr>
        <w:t> </w:t>
      </w:r>
      <w:r w:rsidR="00337ED6">
        <w:rPr>
          <w:rFonts w:ascii="Times New Roman" w:hAnsi="Times New Roman" w:cs="Times New Roman"/>
          <w:sz w:val="24"/>
          <w:szCs w:val="24"/>
        </w:rPr>
        <w:t>zpevněné plochy komunikací. Kolaudační souhlas byl tedy vydán na stavbu jako celek (tj.</w:t>
      </w:r>
      <w:r w:rsidR="00A0034E">
        <w:rPr>
          <w:rFonts w:ascii="Times New Roman" w:hAnsi="Times New Roman" w:cs="Times New Roman"/>
          <w:sz w:val="24"/>
          <w:szCs w:val="24"/>
        </w:rPr>
        <w:t> </w:t>
      </w:r>
      <w:r w:rsidR="00337ED6">
        <w:rPr>
          <w:rFonts w:ascii="Times New Roman" w:hAnsi="Times New Roman" w:cs="Times New Roman"/>
          <w:sz w:val="24"/>
          <w:szCs w:val="24"/>
        </w:rPr>
        <w:t>na bytový dům vč. dopravního napojení atd.)</w:t>
      </w:r>
    </w:p>
    <w:p w:rsidR="00777EFD" w:rsidRDefault="00777EFD" w:rsidP="003E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FAE" w:rsidRDefault="00777EFD" w:rsidP="00AE2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3E4FAE">
        <w:rPr>
          <w:rFonts w:ascii="Times New Roman" w:hAnsi="Times New Roman" w:cs="Times New Roman"/>
          <w:sz w:val="24"/>
          <w:szCs w:val="24"/>
        </w:rPr>
        <w:t xml:space="preserve">9. 10. 2017 byla kupní smlouva </w:t>
      </w:r>
      <w:r>
        <w:rPr>
          <w:rFonts w:ascii="Times New Roman" w:hAnsi="Times New Roman" w:cs="Times New Roman"/>
          <w:sz w:val="24"/>
          <w:szCs w:val="24"/>
        </w:rPr>
        <w:t>uzavřena.</w:t>
      </w:r>
      <w:r w:rsidR="00D81F06">
        <w:rPr>
          <w:rFonts w:ascii="Times New Roman" w:hAnsi="Times New Roman" w:cs="Times New Roman"/>
          <w:sz w:val="24"/>
          <w:szCs w:val="24"/>
        </w:rPr>
        <w:t xml:space="preserve"> Nájemní smlouva byla ukončena k 31. 7. 2019.</w:t>
      </w:r>
    </w:p>
    <w:p w:rsidR="00D81F06" w:rsidRDefault="00D81F06" w:rsidP="003E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F06" w:rsidRPr="008C77B3" w:rsidRDefault="008C77B3" w:rsidP="003E4FAE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E03270">
        <w:rPr>
          <w:rFonts w:ascii="Times New Roman" w:hAnsi="Times New Roman" w:cs="Times New Roman"/>
          <w:sz w:val="24"/>
          <w:szCs w:val="24"/>
        </w:rPr>
        <w:t xml:space="preserve">Dopravně je bytový dům napojen z místní komunikace II. třídy </w:t>
      </w:r>
      <w:r w:rsidRPr="00E03270">
        <w:rPr>
          <w:rFonts w:ascii="Times New Roman" w:eastAsia="Arial" w:hAnsi="Times New Roman" w:cs="Times New Roman"/>
          <w:kern w:val="1"/>
          <w:sz w:val="24"/>
          <w:szCs w:val="24"/>
        </w:rPr>
        <w:t xml:space="preserve">v ulici alej Svobody přes účelovou komunikaci v Lidické ulici </w:t>
      </w:r>
      <w:r w:rsidRPr="00E03270">
        <w:rPr>
          <w:rFonts w:ascii="Times New Roman" w:eastAsia="Arial" w:hAnsi="Times New Roman" w:cs="Times New Roman"/>
          <w:i/>
          <w:kern w:val="1"/>
          <w:sz w:val="24"/>
          <w:szCs w:val="24"/>
        </w:rPr>
        <w:t xml:space="preserve">(mezi obchodním zařízením a bytovými domy na straně jedné a čerpací stanicí PH na straně druhé) </w:t>
      </w:r>
      <w:r w:rsidRPr="00E03270">
        <w:rPr>
          <w:rFonts w:ascii="Times New Roman" w:eastAsia="Arial" w:hAnsi="Times New Roman" w:cs="Times New Roman"/>
          <w:kern w:val="1"/>
          <w:sz w:val="24"/>
          <w:szCs w:val="24"/>
        </w:rPr>
        <w:t>a dále novým sjezdem k bytovému domu, a to přes nově provedenou účelovou komunikaci. Tato příjezdová komunikace pokračuje dále k</w:t>
      </w:r>
      <w:r w:rsidR="00E03270" w:rsidRPr="00E03270">
        <w:rPr>
          <w:rFonts w:ascii="Times New Roman" w:eastAsia="Arial" w:hAnsi="Times New Roman" w:cs="Times New Roman"/>
          <w:kern w:val="1"/>
          <w:sz w:val="24"/>
          <w:szCs w:val="24"/>
        </w:rPr>
        <w:t> </w:t>
      </w:r>
      <w:r w:rsidRPr="00E03270">
        <w:rPr>
          <w:rFonts w:ascii="Times New Roman" w:eastAsia="Arial" w:hAnsi="Times New Roman" w:cs="Times New Roman"/>
          <w:kern w:val="1"/>
          <w:sz w:val="24"/>
          <w:szCs w:val="24"/>
        </w:rPr>
        <w:t xml:space="preserve">parkingu řešenému v úrovni 1. PP novostavby BD </w:t>
      </w:r>
      <w:r w:rsidRPr="00E03270">
        <w:rPr>
          <w:rFonts w:ascii="Times New Roman" w:eastAsia="Arial" w:hAnsi="Times New Roman" w:cs="Times New Roman"/>
          <w:i/>
          <w:kern w:val="1"/>
          <w:sz w:val="24"/>
          <w:szCs w:val="24"/>
        </w:rPr>
        <w:t>(17 parkovacích stání).</w:t>
      </w:r>
      <w:r w:rsidRPr="00E03270">
        <w:rPr>
          <w:rFonts w:ascii="Times New Roman" w:eastAsia="Arial" w:hAnsi="Times New Roman" w:cs="Times New Roman"/>
          <w:kern w:val="1"/>
          <w:sz w:val="24"/>
          <w:szCs w:val="24"/>
        </w:rPr>
        <w:t xml:space="preserve"> Částečně je tímto novým sjezdem dotčen i pozemek </w:t>
      </w:r>
      <w:r w:rsidR="00D81F06" w:rsidRPr="00E03270">
        <w:rPr>
          <w:rFonts w:ascii="Times New Roman" w:hAnsi="Times New Roman" w:cs="Times New Roman"/>
          <w:sz w:val="24"/>
          <w:szCs w:val="24"/>
        </w:rPr>
        <w:t xml:space="preserve">p. č. 11607/41 v k. </w:t>
      </w:r>
      <w:proofErr w:type="spellStart"/>
      <w:r w:rsidR="00D81F06" w:rsidRPr="00E0327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81F06" w:rsidRPr="00E03270">
        <w:rPr>
          <w:rFonts w:ascii="Times New Roman" w:hAnsi="Times New Roman" w:cs="Times New Roman"/>
          <w:sz w:val="24"/>
          <w:szCs w:val="24"/>
        </w:rPr>
        <w:t xml:space="preserve"> Plzeň</w:t>
      </w:r>
      <w:r w:rsidRPr="00E03270">
        <w:rPr>
          <w:rFonts w:ascii="Times New Roman" w:hAnsi="Times New Roman" w:cs="Times New Roman"/>
          <w:sz w:val="24"/>
          <w:szCs w:val="24"/>
        </w:rPr>
        <w:t>.</w:t>
      </w:r>
      <w:r w:rsidR="00D81F06" w:rsidRPr="00E03270">
        <w:rPr>
          <w:rFonts w:ascii="Times New Roman" w:hAnsi="Times New Roman" w:cs="Times New Roman"/>
          <w:sz w:val="24"/>
          <w:szCs w:val="24"/>
        </w:rPr>
        <w:t xml:space="preserve"> Tato komunikace byla postavena </w:t>
      </w:r>
      <w:r w:rsidR="00AE2BF4" w:rsidRPr="00E03270">
        <w:rPr>
          <w:rFonts w:ascii="Times New Roman" w:hAnsi="Times New Roman" w:cs="Times New Roman"/>
          <w:sz w:val="24"/>
          <w:szCs w:val="24"/>
        </w:rPr>
        <w:t xml:space="preserve">na základě výše uvedeného stavebního povolení, </w:t>
      </w:r>
      <w:r w:rsidR="00D81F06" w:rsidRPr="00E03270">
        <w:rPr>
          <w:rFonts w:ascii="Times New Roman" w:hAnsi="Times New Roman" w:cs="Times New Roman"/>
          <w:sz w:val="24"/>
          <w:szCs w:val="24"/>
        </w:rPr>
        <w:t>zejména na pozemcích společnosti, dnes ve spoluvlastnictví FO a PO</w:t>
      </w:r>
      <w:r w:rsidR="00BF19B6" w:rsidRPr="00E03270">
        <w:rPr>
          <w:rFonts w:ascii="Times New Roman" w:hAnsi="Times New Roman" w:cs="Times New Roman"/>
          <w:sz w:val="24"/>
          <w:szCs w:val="24"/>
        </w:rPr>
        <w:t xml:space="preserve"> - převod do majetku města nebyl požadován</w:t>
      </w:r>
      <w:r w:rsidR="00D81F06">
        <w:rPr>
          <w:rFonts w:ascii="Times New Roman" w:hAnsi="Times New Roman" w:cs="Times New Roman"/>
          <w:sz w:val="24"/>
          <w:szCs w:val="24"/>
        </w:rPr>
        <w:t>.</w:t>
      </w:r>
    </w:p>
    <w:p w:rsidR="00D81F06" w:rsidRDefault="00D81F06" w:rsidP="003E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F4" w:rsidRDefault="00AE2BF4" w:rsidP="00AE2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stavby bytového domu (dle geometrického plánu pro vyznačení budovy) a parkovacích stání vč. komunikací (dle geometrického plánu </w:t>
      </w:r>
      <w:r w:rsidR="00B46DBF">
        <w:rPr>
          <w:rFonts w:ascii="Times New Roman" w:hAnsi="Times New Roman" w:cs="Times New Roman"/>
          <w:sz w:val="24"/>
          <w:szCs w:val="24"/>
        </w:rPr>
        <w:t xml:space="preserve">pro rozdělení pozemků </w:t>
      </w:r>
      <w:r>
        <w:rPr>
          <w:rFonts w:ascii="Times New Roman" w:hAnsi="Times New Roman" w:cs="Times New Roman"/>
          <w:sz w:val="24"/>
          <w:szCs w:val="24"/>
        </w:rPr>
        <w:t xml:space="preserve">- zaměření skutečného stavu) byl v katastru nemovitostí proveden </w:t>
      </w:r>
      <w:r w:rsidR="00AE4346">
        <w:rPr>
          <w:rFonts w:ascii="Times New Roman" w:hAnsi="Times New Roman" w:cs="Times New Roman"/>
          <w:sz w:val="24"/>
          <w:szCs w:val="24"/>
        </w:rPr>
        <w:t>při</w:t>
      </w:r>
      <w:r>
        <w:rPr>
          <w:rFonts w:ascii="Times New Roman" w:hAnsi="Times New Roman" w:cs="Times New Roman"/>
          <w:sz w:val="24"/>
          <w:szCs w:val="24"/>
        </w:rPr>
        <w:t xml:space="preserve"> prodej</w:t>
      </w:r>
      <w:r w:rsidR="00AE43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předmětných pozemků společnosti. </w:t>
      </w:r>
    </w:p>
    <w:p w:rsidR="00B46DBF" w:rsidRDefault="00B46DBF" w:rsidP="00AE2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Následně bylo zjištěno, že účelová komunikace zasahuje nepatrnou částí i na pozemek města (na základě geometrického plánu).</w:t>
      </w:r>
    </w:p>
    <w:p w:rsidR="00AE2BF4" w:rsidRPr="003E4FAE" w:rsidRDefault="00AE2BF4" w:rsidP="003E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F4" w:rsidRPr="003E4F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63" w:rsidRDefault="00874763" w:rsidP="003E4FAE">
      <w:pPr>
        <w:spacing w:after="0" w:line="240" w:lineRule="auto"/>
      </w:pPr>
      <w:r>
        <w:separator/>
      </w:r>
    </w:p>
  </w:endnote>
  <w:endnote w:type="continuationSeparator" w:id="0">
    <w:p w:rsidR="00874763" w:rsidRDefault="00874763" w:rsidP="003E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63" w:rsidRDefault="00874763" w:rsidP="003E4FAE">
      <w:pPr>
        <w:spacing w:after="0" w:line="240" w:lineRule="auto"/>
      </w:pPr>
      <w:r>
        <w:separator/>
      </w:r>
    </w:p>
  </w:footnote>
  <w:footnote w:type="continuationSeparator" w:id="0">
    <w:p w:rsidR="00874763" w:rsidRDefault="00874763" w:rsidP="003E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AE" w:rsidRPr="003E4FAE" w:rsidRDefault="003E4FAE" w:rsidP="003E4FAE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3E4FAE">
      <w:rPr>
        <w:rFonts w:ascii="Times New Roman" w:hAnsi="Times New Roman" w:cs="Times New Roman"/>
        <w:sz w:val="24"/>
        <w:szCs w:val="24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AE"/>
    <w:rsid w:val="000E0F88"/>
    <w:rsid w:val="000E641C"/>
    <w:rsid w:val="00337ED6"/>
    <w:rsid w:val="003E4FAE"/>
    <w:rsid w:val="003F1E57"/>
    <w:rsid w:val="004B3658"/>
    <w:rsid w:val="0054501D"/>
    <w:rsid w:val="0056428D"/>
    <w:rsid w:val="00777EFD"/>
    <w:rsid w:val="007A049C"/>
    <w:rsid w:val="008314E1"/>
    <w:rsid w:val="00874763"/>
    <w:rsid w:val="008C77B3"/>
    <w:rsid w:val="00A0034E"/>
    <w:rsid w:val="00AE2BF4"/>
    <w:rsid w:val="00AE4346"/>
    <w:rsid w:val="00B46DBF"/>
    <w:rsid w:val="00BF19B6"/>
    <w:rsid w:val="00D44E59"/>
    <w:rsid w:val="00D81F06"/>
    <w:rsid w:val="00E03270"/>
    <w:rsid w:val="00E052B4"/>
    <w:rsid w:val="00E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FAE"/>
  </w:style>
  <w:style w:type="paragraph" w:styleId="Zpat">
    <w:name w:val="footer"/>
    <w:basedOn w:val="Normln"/>
    <w:link w:val="ZpatChar"/>
    <w:uiPriority w:val="99"/>
    <w:unhideWhenUsed/>
    <w:rsid w:val="003E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FAE"/>
  </w:style>
  <w:style w:type="paragraph" w:styleId="Zpat">
    <w:name w:val="footer"/>
    <w:basedOn w:val="Normln"/>
    <w:link w:val="ZpatChar"/>
    <w:uiPriority w:val="99"/>
    <w:unhideWhenUsed/>
    <w:rsid w:val="003E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Kölblová Eva</dc:creator>
  <cp:lastModifiedBy>Kölblová Eva</cp:lastModifiedBy>
  <cp:revision>4</cp:revision>
  <dcterms:created xsi:type="dcterms:W3CDTF">2020-05-13T08:11:00Z</dcterms:created>
  <dcterms:modified xsi:type="dcterms:W3CDTF">2020-05-21T07:08:00Z</dcterms:modified>
</cp:coreProperties>
</file>