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8" w:rsidRPr="00787EE3" w:rsidRDefault="00325176" w:rsidP="00EC718C">
      <w:pPr>
        <w:pStyle w:val="Nadpis1"/>
        <w:spacing w:before="100" w:beforeAutospacing="1"/>
        <w:rPr>
          <w:rFonts w:cs="Times New Roman"/>
        </w:rPr>
      </w:pPr>
      <w:r w:rsidRPr="00787EE3">
        <w:rPr>
          <w:rFonts w:cs="Times New Roman"/>
        </w:rPr>
        <w:t>DŮVODOVÁ ZPRÁVA</w:t>
      </w:r>
    </w:p>
    <w:p w:rsidR="00020DE4" w:rsidRDefault="00325176" w:rsidP="00020DE4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Název problému a jeho charakteristika</w:t>
      </w:r>
    </w:p>
    <w:p w:rsidR="00020DE4" w:rsidRPr="00020DE4" w:rsidRDefault="00020DE4" w:rsidP="00020DE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>Poskytnutí účelově podmíněné dotace v roce 202</w:t>
      </w:r>
      <w:r w:rsidR="001868E6">
        <w:rPr>
          <w:rFonts w:ascii="Times New Roman" w:hAnsi="Times New Roman" w:cs="Times New Roman"/>
          <w:sz w:val="24"/>
          <w:szCs w:val="24"/>
        </w:rPr>
        <w:t>1</w:t>
      </w:r>
      <w:r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="009829C3" w:rsidRPr="00C833AF">
        <w:rPr>
          <w:rFonts w:ascii="Times New Roman" w:hAnsi="Times New Roman" w:cs="Times New Roman"/>
          <w:sz w:val="24"/>
          <w:szCs w:val="24"/>
        </w:rPr>
        <w:t xml:space="preserve">na </w:t>
      </w:r>
      <w:r w:rsidR="00E6604E">
        <w:rPr>
          <w:rFonts w:ascii="Times New Roman" w:hAnsi="Times New Roman" w:cs="Times New Roman"/>
          <w:sz w:val="24"/>
          <w:szCs w:val="24"/>
        </w:rPr>
        <w:t xml:space="preserve">obnovu historického dřevěného výkladce </w:t>
      </w:r>
      <w:r w:rsidR="00E6604E">
        <w:rPr>
          <w:rFonts w:ascii="Times New Roman" w:hAnsi="Times New Roman" w:cs="Times New Roman"/>
          <w:bCs/>
          <w:sz w:val="24"/>
          <w:szCs w:val="24"/>
        </w:rPr>
        <w:t xml:space="preserve">v průčelí </w:t>
      </w:r>
      <w:r w:rsidR="00E6604E" w:rsidRPr="00BC6A1A">
        <w:rPr>
          <w:rFonts w:ascii="Times New Roman" w:hAnsi="Times New Roman" w:cs="Times New Roman"/>
          <w:bCs/>
          <w:sz w:val="24"/>
          <w:szCs w:val="24"/>
        </w:rPr>
        <w:t>mě</w:t>
      </w:r>
      <w:r w:rsidR="00E6604E">
        <w:rPr>
          <w:rFonts w:ascii="Times New Roman" w:hAnsi="Times New Roman" w:cs="Times New Roman"/>
          <w:bCs/>
          <w:sz w:val="24"/>
          <w:szCs w:val="24"/>
        </w:rPr>
        <w:t>st</w:t>
      </w:r>
      <w:r w:rsidR="00E6604E" w:rsidRPr="00BC6A1A">
        <w:rPr>
          <w:rFonts w:ascii="Times New Roman" w:hAnsi="Times New Roman" w:cs="Times New Roman"/>
          <w:bCs/>
          <w:sz w:val="24"/>
          <w:szCs w:val="24"/>
        </w:rPr>
        <w:t>ského</w:t>
      </w:r>
      <w:r w:rsidR="00E66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04E" w:rsidRPr="00BC6A1A">
        <w:rPr>
          <w:rFonts w:ascii="Times New Roman" w:hAnsi="Times New Roman" w:cs="Times New Roman"/>
          <w:bCs/>
          <w:sz w:val="24"/>
          <w:szCs w:val="24"/>
        </w:rPr>
        <w:t>domu</w:t>
      </w:r>
      <w:r w:rsidR="00E6604E">
        <w:rPr>
          <w:rFonts w:ascii="Times New Roman" w:hAnsi="Times New Roman" w:cs="Times New Roman"/>
          <w:bCs/>
          <w:sz w:val="24"/>
          <w:szCs w:val="24"/>
        </w:rPr>
        <w:t xml:space="preserve"> čp. 178, Bezručova 20</w:t>
      </w:r>
      <w:r w:rsidR="00E6604E" w:rsidRPr="00BC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04E">
        <w:rPr>
          <w:rFonts w:ascii="Times New Roman" w:hAnsi="Times New Roman" w:cs="Times New Roman"/>
          <w:sz w:val="24"/>
          <w:szCs w:val="24"/>
        </w:rPr>
        <w:t>v Plzni</w:t>
      </w:r>
      <w:r w:rsidR="009829C3"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>(příloha č. 1).</w:t>
      </w:r>
    </w:p>
    <w:p w:rsidR="00485642" w:rsidRPr="00787EE3" w:rsidRDefault="00485642" w:rsidP="00787EE3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DE4" w:rsidRDefault="00B6223B" w:rsidP="00020DE4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Konstatování souč</w:t>
      </w:r>
      <w:r w:rsidR="008927B7" w:rsidRPr="00787EE3">
        <w:rPr>
          <w:rFonts w:ascii="Times New Roman" w:hAnsi="Times New Roman" w:cs="Times New Roman"/>
          <w:b/>
          <w:sz w:val="24"/>
          <w:szCs w:val="24"/>
        </w:rPr>
        <w:t>asného stavu a jeho analýza</w:t>
      </w:r>
    </w:p>
    <w:p w:rsidR="00415A41" w:rsidRPr="00961DDC" w:rsidRDefault="001A2238" w:rsidP="00961DDC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DDC">
        <w:rPr>
          <w:rFonts w:ascii="Times New Roman" w:hAnsi="Times New Roman" w:cs="Times New Roman"/>
          <w:sz w:val="24"/>
          <w:szCs w:val="24"/>
        </w:rPr>
        <w:t xml:space="preserve">Městský činžovní dům čp. 178, Bezručova 20 v Plzni byl postaven v letech 1904-1905 v secesním stylu plzeňským stavitelem Františkem Kotkem podle jeho vlastního návrhu. </w:t>
      </w:r>
      <w:r w:rsidRPr="00961DDC">
        <w:rPr>
          <w:rFonts w:ascii="Times New Roman" w:hAnsi="Times New Roman" w:cs="Times New Roman"/>
          <w:noProof/>
          <w:sz w:val="24"/>
          <w:szCs w:val="24"/>
        </w:rPr>
        <w:t xml:space="preserve">Od roku 2018 probíhá jeho postupná </w:t>
      </w:r>
      <w:r w:rsidRPr="00961DDC">
        <w:rPr>
          <w:rFonts w:ascii="Times New Roman" w:hAnsi="Times New Roman" w:cs="Times New Roman"/>
          <w:bCs/>
          <w:sz w:val="24"/>
          <w:szCs w:val="24"/>
        </w:rPr>
        <w:t xml:space="preserve">důkladná </w:t>
      </w:r>
      <w:r w:rsidRPr="00961DDC">
        <w:rPr>
          <w:rFonts w:ascii="Times New Roman" w:hAnsi="Times New Roman" w:cs="Times New Roman"/>
          <w:sz w:val="24"/>
          <w:szCs w:val="24"/>
        </w:rPr>
        <w:t xml:space="preserve">oprava s cílem navrácení slohového vzhledu. </w:t>
      </w:r>
      <w:r w:rsidRPr="00961DDC">
        <w:rPr>
          <w:rFonts w:ascii="Times New Roman" w:hAnsi="Times New Roman" w:cs="Times New Roman"/>
          <w:bCs/>
          <w:sz w:val="24"/>
          <w:szCs w:val="24"/>
        </w:rPr>
        <w:t xml:space="preserve">Vlastníkem této kulturní památky je </w:t>
      </w:r>
      <w:r w:rsidRPr="008F2ED5">
        <w:rPr>
          <w:rFonts w:ascii="Times New Roman" w:hAnsi="Times New Roman" w:cs="Times New Roman"/>
          <w:bCs/>
          <w:sz w:val="24"/>
          <w:szCs w:val="24"/>
          <w:highlight w:val="yellow"/>
        </w:rPr>
        <w:t>Ing. Petr Jung</w:t>
      </w:r>
      <w:r w:rsidRPr="00961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DDC">
        <w:rPr>
          <w:rFonts w:ascii="Times New Roman" w:hAnsi="Times New Roman" w:cs="Times New Roman"/>
          <w:sz w:val="24"/>
          <w:szCs w:val="24"/>
        </w:rPr>
        <w:t>(příloha č. 2).</w:t>
      </w:r>
      <w:r w:rsidR="00961DDC" w:rsidRPr="00961DDC">
        <w:rPr>
          <w:rFonts w:ascii="Times New Roman" w:hAnsi="Times New Roman" w:cs="Times New Roman"/>
          <w:sz w:val="24"/>
          <w:szCs w:val="24"/>
        </w:rPr>
        <w:t xml:space="preserve"> </w:t>
      </w:r>
      <w:r w:rsidR="00961DDC" w:rsidRPr="00961DDC">
        <w:rPr>
          <w:rFonts w:ascii="Times New Roman" w:hAnsi="Times New Roman" w:cs="Times New Roman"/>
          <w:bCs/>
          <w:sz w:val="24"/>
          <w:szCs w:val="24"/>
        </w:rPr>
        <w:t xml:space="preserve">Vlastník nemovitosti ve spolupráci se státní památkovou péčí připravili na rok 2021 část prací obnovy uličního průčelí, a to odbornou opravu historického dřevěného výkladce, který je součástí průčelí domu již od doby jeho postavení. </w:t>
      </w:r>
      <w:r w:rsidR="00961DDC" w:rsidRPr="00961DDC">
        <w:rPr>
          <w:rFonts w:ascii="Times New Roman" w:hAnsi="Times New Roman" w:cs="Times New Roman"/>
          <w:sz w:val="24"/>
          <w:szCs w:val="24"/>
        </w:rPr>
        <w:t xml:space="preserve">V současnosti se historický dřevěný </w:t>
      </w:r>
      <w:proofErr w:type="spellStart"/>
      <w:r w:rsidR="00961DDC" w:rsidRPr="00961DDC">
        <w:rPr>
          <w:rFonts w:ascii="Times New Roman" w:hAnsi="Times New Roman" w:cs="Times New Roman"/>
          <w:sz w:val="24"/>
          <w:szCs w:val="24"/>
        </w:rPr>
        <w:t>výkladec</w:t>
      </w:r>
      <w:proofErr w:type="spellEnd"/>
      <w:r w:rsidR="00961DDC" w:rsidRPr="00961DDC">
        <w:rPr>
          <w:rFonts w:ascii="Times New Roman" w:hAnsi="Times New Roman" w:cs="Times New Roman"/>
          <w:sz w:val="24"/>
          <w:szCs w:val="24"/>
        </w:rPr>
        <w:t xml:space="preserve"> nalézá v nevyhovujícím technickém stavu. Provedení odborné řemeslné obnovy je v daném případě nezbytné a zabezpečí ochranu hodnot</w:t>
      </w:r>
      <w:r w:rsidR="00961DDC" w:rsidRPr="00961DDC">
        <w:rPr>
          <w:rFonts w:ascii="Times New Roman" w:hAnsi="Times New Roman" w:cs="Times New Roman"/>
          <w:noProof/>
          <w:sz w:val="24"/>
          <w:szCs w:val="24"/>
        </w:rPr>
        <w:t xml:space="preserve"> kulturní památky</w:t>
      </w:r>
      <w:r w:rsidR="00961DDC" w:rsidRPr="00961DDC">
        <w:rPr>
          <w:rFonts w:ascii="Times New Roman" w:hAnsi="Times New Roman" w:cs="Times New Roman"/>
          <w:sz w:val="24"/>
          <w:szCs w:val="24"/>
        </w:rPr>
        <w:t xml:space="preserve"> před dalším poškozením</w:t>
      </w:r>
      <w:r w:rsidR="00961DDC" w:rsidRPr="00961DD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72F2B" w:rsidRPr="00961DDC" w:rsidRDefault="002F07BA" w:rsidP="00961DDC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DDC">
        <w:rPr>
          <w:rFonts w:ascii="Times New Roman" w:hAnsi="Times New Roman" w:cs="Times New Roman"/>
          <w:sz w:val="24"/>
          <w:szCs w:val="24"/>
        </w:rPr>
        <w:t xml:space="preserve">Celkové náklady na realizaci uvedených oprav činí </w:t>
      </w:r>
      <w:r w:rsidR="000E4C2D" w:rsidRPr="00961DDC">
        <w:rPr>
          <w:rFonts w:ascii="Times New Roman" w:hAnsi="Times New Roman" w:cs="Times New Roman"/>
          <w:bCs/>
          <w:sz w:val="24"/>
          <w:szCs w:val="24"/>
        </w:rPr>
        <w:t xml:space="preserve">214 800 Kč bez DPH </w:t>
      </w:r>
      <w:r w:rsidRPr="00961DDC">
        <w:rPr>
          <w:rFonts w:ascii="Times New Roman" w:hAnsi="Times New Roman" w:cs="Times New Roman"/>
          <w:sz w:val="24"/>
          <w:szCs w:val="24"/>
        </w:rPr>
        <w:t>(příloha č. 3). Protože celkové náklady na provedení uvedených oprav objektu přesahují finanční možnosti vlastníků, obrátil se vlastn</w:t>
      </w:r>
      <w:r w:rsidR="00961DDC">
        <w:rPr>
          <w:rFonts w:ascii="Times New Roman" w:hAnsi="Times New Roman" w:cs="Times New Roman"/>
          <w:sz w:val="24"/>
          <w:szCs w:val="24"/>
        </w:rPr>
        <w:t>ík</w:t>
      </w:r>
      <w:r w:rsidRPr="00961DDC">
        <w:rPr>
          <w:rFonts w:ascii="Times New Roman" w:hAnsi="Times New Roman" w:cs="Times New Roman"/>
          <w:sz w:val="24"/>
          <w:szCs w:val="24"/>
        </w:rPr>
        <w:t xml:space="preserve"> na Odbor památkové péče Magistrátu města Plzně (dále jen OPP MMP) s žádostí o možnou finanční podporu. Vzhledem k tomu, </w:t>
      </w:r>
      <w:r w:rsidRPr="00961DDC">
        <w:rPr>
          <w:rFonts w:ascii="Times New Roman" w:hAnsi="Times New Roman" w:cs="Times New Roman"/>
          <w:bCs/>
          <w:sz w:val="24"/>
          <w:szCs w:val="24"/>
        </w:rPr>
        <w:t>že </w:t>
      </w:r>
      <w:r w:rsidRPr="00961DDC">
        <w:rPr>
          <w:rFonts w:ascii="Times New Roman" w:hAnsi="Times New Roman" w:cs="Times New Roman"/>
          <w:sz w:val="24"/>
          <w:szCs w:val="24"/>
        </w:rPr>
        <w:t>objekt</w:t>
      </w:r>
      <w:r w:rsidR="000E4C2D" w:rsidRPr="00961DDC">
        <w:rPr>
          <w:rFonts w:ascii="Times New Roman" w:hAnsi="Times New Roman" w:cs="Times New Roman"/>
          <w:sz w:val="24"/>
          <w:szCs w:val="24"/>
        </w:rPr>
        <w:t xml:space="preserve"> čp. 178, Bezručova 20 v Plzni </w:t>
      </w:r>
      <w:r w:rsidRPr="00961DDC">
        <w:rPr>
          <w:rFonts w:ascii="Times New Roman" w:hAnsi="Times New Roman" w:cs="Times New Roman"/>
          <w:sz w:val="24"/>
          <w:szCs w:val="24"/>
        </w:rPr>
        <w:t>je nemovitou kulturní památkou, může obec v souladu s § 16 odst. 1 zák. č. 20/1987 Sb., o státní památkové péči, ve znění pozdějších předpisů, v odůvodněných případech poskytnout příspěvek na zvýšené náklady spojené se zachováním a obnovou kulturní památky.</w:t>
      </w:r>
      <w:r w:rsidR="00E72F2B" w:rsidRPr="00961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2B" w:rsidRPr="00961DDC" w:rsidRDefault="002F07BA" w:rsidP="00961DDC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DDC">
        <w:rPr>
          <w:rFonts w:ascii="Times New Roman" w:hAnsi="Times New Roman" w:cs="Times New Roman"/>
          <w:sz w:val="24"/>
          <w:szCs w:val="24"/>
        </w:rPr>
        <w:t>OPP MMP vydal k uvedeným opravám kladné závazné stanovisko, které bylo ve shodě s doporučením NPÚ, ÚOP Plzeň (příloha č. 4).</w:t>
      </w:r>
    </w:p>
    <w:tbl>
      <w:tblPr>
        <w:tblW w:w="10300" w:type="dxa"/>
        <w:tblInd w:w="-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96"/>
        <w:gridCol w:w="3232"/>
        <w:gridCol w:w="1276"/>
        <w:gridCol w:w="1134"/>
        <w:gridCol w:w="1134"/>
        <w:gridCol w:w="992"/>
        <w:gridCol w:w="1238"/>
      </w:tblGrid>
      <w:tr w:rsidR="00AF4020" w:rsidRPr="00ED58B7" w:rsidTr="00AF4020">
        <w:trPr>
          <w:trHeight w:val="255"/>
        </w:trPr>
        <w:tc>
          <w:tcPr>
            <w:tcW w:w="103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</w:t>
            </w:r>
            <w:proofErr w:type="gramStart"/>
            <w:r w:rsidRPr="00677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  <w:t>26.09.1972</w:t>
            </w:r>
            <w:proofErr w:type="gramEnd"/>
            <w:r w:rsidRPr="00677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  <w:t xml:space="preserve"> - Ing. Petr Jung</w:t>
            </w:r>
          </w:p>
        </w:tc>
      </w:tr>
      <w:tr w:rsidR="00AF4020" w:rsidRPr="00ED58B7" w:rsidTr="00AF4020">
        <w:trPr>
          <w:trHeight w:val="225"/>
        </w:trPr>
        <w:tc>
          <w:tcPr>
            <w:tcW w:w="79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AF4020" w:rsidRPr="00ED58B7" w:rsidTr="00AF4020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4020" w:rsidRPr="00ED58B7" w:rsidRDefault="00AF4020" w:rsidP="0005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AF4020" w:rsidRPr="00ED58B7" w:rsidTr="00AF4020">
        <w:trPr>
          <w:trHeight w:val="465"/>
        </w:trPr>
        <w:tc>
          <w:tcPr>
            <w:tcW w:w="7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objektu Městský dům Bezručova </w:t>
            </w:r>
            <w:proofErr w:type="gramStart"/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178, 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F4020" w:rsidRPr="00ED58B7" w:rsidTr="00AF4020">
        <w:trPr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F4020" w:rsidRPr="00ED58B7" w:rsidTr="00AF4020">
        <w:trPr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F4020" w:rsidRPr="00ED58B7" w:rsidTr="00AF4020">
        <w:trPr>
          <w:trHeight w:val="465"/>
        </w:trPr>
        <w:tc>
          <w:tcPr>
            <w:tcW w:w="7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Obnova </w:t>
            </w:r>
            <w:proofErr w:type="spellStart"/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historic</w:t>
            </w:r>
            <w:proofErr w:type="spellEnd"/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dřev. </w:t>
            </w:r>
            <w:proofErr w:type="gramStart"/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výkladce</w:t>
            </w:r>
            <w:proofErr w:type="gramEnd"/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objektu Bezručova 20, 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F4020" w:rsidRPr="00ED58B7" w:rsidTr="00AF4020">
        <w:trPr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F4020" w:rsidRPr="00ED58B7" w:rsidTr="00AF4020">
        <w:trPr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2019 - 2021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4020" w:rsidRPr="00ED58B7" w:rsidRDefault="00AF4020" w:rsidP="00051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:rsidR="00E72F2B" w:rsidRDefault="00AF4020" w:rsidP="00E72F2B">
      <w:r>
        <w:t xml:space="preserve"> </w:t>
      </w:r>
      <w:r w:rsidR="00E72F2B">
        <w:br w:type="page"/>
      </w:r>
    </w:p>
    <w:p w:rsidR="001868E6" w:rsidRDefault="00F4363B" w:rsidP="001868E6">
      <w:pPr>
        <w:pStyle w:val="Odstavecseseznamem"/>
        <w:keepNext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lastRenderedPageBreak/>
        <w:t>Předpokládaný cílový stav</w:t>
      </w:r>
      <w:bookmarkStart w:id="0" w:name="_Hlk51745841"/>
    </w:p>
    <w:p w:rsidR="001868E6" w:rsidRPr="001868E6" w:rsidRDefault="001868E6" w:rsidP="001868E6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E6">
        <w:rPr>
          <w:rFonts w:ascii="Times New Roman" w:hAnsi="Times New Roman" w:cs="Times New Roman"/>
          <w:sz w:val="24"/>
          <w:szCs w:val="24"/>
        </w:rPr>
        <w:t xml:space="preserve">Provedením </w:t>
      </w:r>
      <w:r w:rsidR="00DE7A77">
        <w:rPr>
          <w:rFonts w:ascii="Times New Roman" w:hAnsi="Times New Roman" w:cs="Times New Roman"/>
          <w:sz w:val="24"/>
          <w:szCs w:val="24"/>
        </w:rPr>
        <w:t xml:space="preserve">odborné řemeslné obnovy dřevěného výkladce 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>v průčelí mě</w:t>
      </w:r>
      <w:r w:rsidR="00DE7A77">
        <w:rPr>
          <w:rFonts w:ascii="Times New Roman" w:hAnsi="Times New Roman" w:cs="Times New Roman"/>
          <w:bCs/>
          <w:sz w:val="24"/>
          <w:szCs w:val="24"/>
        </w:rPr>
        <w:t>st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>ského domu čp. 17</w:t>
      </w:r>
      <w:r w:rsidR="00DE7A77">
        <w:rPr>
          <w:rFonts w:ascii="Times New Roman" w:hAnsi="Times New Roman" w:cs="Times New Roman"/>
          <w:bCs/>
          <w:sz w:val="24"/>
          <w:szCs w:val="24"/>
        </w:rPr>
        <w:t>8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7A77">
        <w:rPr>
          <w:rFonts w:ascii="Times New Roman" w:hAnsi="Times New Roman" w:cs="Times New Roman"/>
          <w:bCs/>
          <w:sz w:val="24"/>
          <w:szCs w:val="24"/>
        </w:rPr>
        <w:t>Bez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>r</w:t>
      </w:r>
      <w:r w:rsidR="00DE7A77">
        <w:rPr>
          <w:rFonts w:ascii="Times New Roman" w:hAnsi="Times New Roman" w:cs="Times New Roman"/>
          <w:bCs/>
          <w:sz w:val="24"/>
          <w:szCs w:val="24"/>
        </w:rPr>
        <w:t>uč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>ov</w:t>
      </w:r>
      <w:r w:rsidR="00DE7A77">
        <w:rPr>
          <w:rFonts w:ascii="Times New Roman" w:hAnsi="Times New Roman" w:cs="Times New Roman"/>
          <w:bCs/>
          <w:sz w:val="24"/>
          <w:szCs w:val="24"/>
        </w:rPr>
        <w:t>a 20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>, Plzeň</w:t>
      </w:r>
      <w:r w:rsidR="00DE7A77" w:rsidRPr="001868E6">
        <w:rPr>
          <w:rFonts w:ascii="Times New Roman" w:hAnsi="Times New Roman" w:cs="Times New Roman"/>
          <w:noProof/>
          <w:sz w:val="24"/>
          <w:szCs w:val="24"/>
        </w:rPr>
        <w:t xml:space="preserve"> bude vhodným způsobem obnoven vnější vzhled kulturní památky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 xml:space="preserve">, která je </w:t>
      </w:r>
      <w:r w:rsidR="00DE7A77">
        <w:rPr>
          <w:rFonts w:ascii="Times New Roman" w:hAnsi="Times New Roman" w:cs="Times New Roman"/>
          <w:bCs/>
          <w:sz w:val="24"/>
          <w:szCs w:val="24"/>
        </w:rPr>
        <w:t>kvalitním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 xml:space="preserve"> příkladem </w:t>
      </w:r>
      <w:r w:rsidR="00DE7A77">
        <w:rPr>
          <w:rFonts w:ascii="Times New Roman" w:hAnsi="Times New Roman" w:cs="Times New Roman"/>
          <w:bCs/>
          <w:sz w:val="24"/>
          <w:szCs w:val="24"/>
        </w:rPr>
        <w:t>secesní</w:t>
      </w:r>
      <w:r w:rsidR="00DE7A77" w:rsidRPr="001868E6">
        <w:rPr>
          <w:rFonts w:ascii="Times New Roman" w:hAnsi="Times New Roman" w:cs="Times New Roman"/>
          <w:bCs/>
          <w:sz w:val="24"/>
          <w:szCs w:val="24"/>
        </w:rPr>
        <w:t xml:space="preserve"> architektury v území města Plzně</w:t>
      </w:r>
      <w:r w:rsidR="00DE7A77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9829C3" w:rsidRPr="009829C3" w:rsidRDefault="009829C3" w:rsidP="009829C3">
      <w:pPr>
        <w:pStyle w:val="Odstavecseseznamem"/>
        <w:keepNext/>
        <w:ind w:left="0"/>
        <w:rPr>
          <w:rFonts w:ascii="Times New Roman" w:hAnsi="Times New Roman" w:cs="Times New Roman"/>
          <w:sz w:val="24"/>
          <w:szCs w:val="24"/>
        </w:rPr>
      </w:pPr>
    </w:p>
    <w:p w:rsidR="001868E6" w:rsidRDefault="005C6849" w:rsidP="001868E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8927B7">
        <w:rPr>
          <w:rFonts w:ascii="Times New Roman" w:hAnsi="Times New Roman" w:cs="Times New Roman"/>
          <w:b/>
          <w:sz w:val="24"/>
          <w:szCs w:val="24"/>
        </w:rPr>
        <w:t>Navrhované varianty řešení</w:t>
      </w:r>
    </w:p>
    <w:p w:rsidR="005C6849" w:rsidRPr="000D79B2" w:rsidRDefault="001868E6" w:rsidP="000D79B2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E6">
        <w:rPr>
          <w:rFonts w:ascii="Times New Roman" w:hAnsi="Times New Roman" w:cs="Times New Roman"/>
          <w:sz w:val="24"/>
          <w:szCs w:val="24"/>
        </w:rPr>
        <w:t>P</w:t>
      </w:r>
      <w:r w:rsidR="005C6849" w:rsidRPr="001868E6">
        <w:rPr>
          <w:rFonts w:ascii="Times New Roman" w:hAnsi="Times New Roman" w:cs="Times New Roman"/>
          <w:sz w:val="24"/>
          <w:szCs w:val="24"/>
        </w:rPr>
        <w:t xml:space="preserve">oskytnutí účelově podmíněné dotace v rámci rozpočtu OPP </w:t>
      </w:r>
      <w:r w:rsidR="00A16FAC" w:rsidRPr="001868E6">
        <w:rPr>
          <w:rFonts w:ascii="Times New Roman" w:hAnsi="Times New Roman" w:cs="Times New Roman"/>
          <w:sz w:val="24"/>
          <w:szCs w:val="24"/>
        </w:rPr>
        <w:t>MMP na rok 202</w:t>
      </w:r>
      <w:r w:rsidR="00E37241">
        <w:rPr>
          <w:rFonts w:ascii="Times New Roman" w:hAnsi="Times New Roman" w:cs="Times New Roman"/>
          <w:sz w:val="24"/>
          <w:szCs w:val="24"/>
        </w:rPr>
        <w:t>1</w:t>
      </w:r>
      <w:r w:rsidR="005C6849" w:rsidRPr="001868E6">
        <w:rPr>
          <w:rFonts w:ascii="Times New Roman" w:hAnsi="Times New Roman" w:cs="Times New Roman"/>
          <w:sz w:val="24"/>
          <w:szCs w:val="24"/>
        </w:rPr>
        <w:t xml:space="preserve"> – provozní transfery obyvate</w:t>
      </w:r>
      <w:r w:rsidR="00E37241">
        <w:rPr>
          <w:rFonts w:ascii="Times New Roman" w:hAnsi="Times New Roman" w:cs="Times New Roman"/>
          <w:sz w:val="24"/>
          <w:szCs w:val="24"/>
        </w:rPr>
        <w:t>lstvu ve výši 1</w:t>
      </w:r>
      <w:r w:rsidR="00DE7A77">
        <w:rPr>
          <w:rFonts w:ascii="Times New Roman" w:hAnsi="Times New Roman" w:cs="Times New Roman"/>
          <w:sz w:val="24"/>
          <w:szCs w:val="24"/>
        </w:rPr>
        <w:t>5</w:t>
      </w:r>
      <w:r w:rsidR="005C6849" w:rsidRPr="001868E6">
        <w:rPr>
          <w:rFonts w:ascii="Times New Roman" w:hAnsi="Times New Roman" w:cs="Times New Roman"/>
          <w:sz w:val="24"/>
          <w:szCs w:val="24"/>
        </w:rPr>
        <w:t xml:space="preserve">0 000 Kč </w:t>
      </w:r>
      <w:r w:rsidR="00C47CC4">
        <w:rPr>
          <w:rFonts w:ascii="Times New Roman" w:hAnsi="Times New Roman" w:cs="Times New Roman"/>
          <w:sz w:val="24"/>
          <w:szCs w:val="24"/>
        </w:rPr>
        <w:t>na provedení</w:t>
      </w:r>
      <w:r w:rsidR="000D79B2">
        <w:rPr>
          <w:rFonts w:ascii="Times New Roman" w:hAnsi="Times New Roman" w:cs="Times New Roman"/>
          <w:sz w:val="24"/>
          <w:szCs w:val="24"/>
        </w:rPr>
        <w:t xml:space="preserve"> </w:t>
      </w:r>
      <w:r w:rsidR="00DE7A77">
        <w:rPr>
          <w:rFonts w:ascii="Times New Roman" w:hAnsi="Times New Roman" w:cs="Times New Roman"/>
          <w:sz w:val="24"/>
          <w:szCs w:val="24"/>
        </w:rPr>
        <w:t>odborné obnovy dřevěného výkladce</w:t>
      </w:r>
      <w:r w:rsidR="00DE7A77" w:rsidRPr="00B40293">
        <w:rPr>
          <w:rFonts w:ascii="Times New Roman" w:hAnsi="Times New Roman" w:cs="Times New Roman"/>
          <w:bCs/>
          <w:sz w:val="24"/>
          <w:szCs w:val="24"/>
        </w:rPr>
        <w:t xml:space="preserve"> v průčelí mě</w:t>
      </w:r>
      <w:r w:rsidR="00DE7A77">
        <w:rPr>
          <w:rFonts w:ascii="Times New Roman" w:hAnsi="Times New Roman" w:cs="Times New Roman"/>
          <w:bCs/>
          <w:sz w:val="24"/>
          <w:szCs w:val="24"/>
        </w:rPr>
        <w:t>st</w:t>
      </w:r>
      <w:r w:rsidR="00DE7A77" w:rsidRPr="00B40293">
        <w:rPr>
          <w:rFonts w:ascii="Times New Roman" w:hAnsi="Times New Roman" w:cs="Times New Roman"/>
          <w:bCs/>
          <w:sz w:val="24"/>
          <w:szCs w:val="24"/>
        </w:rPr>
        <w:t>ského domu čp. 17</w:t>
      </w:r>
      <w:r w:rsidR="00DE7A77">
        <w:rPr>
          <w:rFonts w:ascii="Times New Roman" w:hAnsi="Times New Roman" w:cs="Times New Roman"/>
          <w:bCs/>
          <w:sz w:val="24"/>
          <w:szCs w:val="24"/>
        </w:rPr>
        <w:t>8</w:t>
      </w:r>
      <w:r w:rsidR="00DE7A77" w:rsidRPr="00B402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7A77">
        <w:rPr>
          <w:rFonts w:ascii="Times New Roman" w:hAnsi="Times New Roman" w:cs="Times New Roman"/>
          <w:bCs/>
          <w:sz w:val="24"/>
          <w:szCs w:val="24"/>
        </w:rPr>
        <w:t>Bez</w:t>
      </w:r>
      <w:r w:rsidR="00DE7A77" w:rsidRPr="00B40293">
        <w:rPr>
          <w:rFonts w:ascii="Times New Roman" w:hAnsi="Times New Roman" w:cs="Times New Roman"/>
          <w:bCs/>
          <w:sz w:val="24"/>
          <w:szCs w:val="24"/>
        </w:rPr>
        <w:t>r</w:t>
      </w:r>
      <w:r w:rsidR="00DE7A77">
        <w:rPr>
          <w:rFonts w:ascii="Times New Roman" w:hAnsi="Times New Roman" w:cs="Times New Roman"/>
          <w:bCs/>
          <w:sz w:val="24"/>
          <w:szCs w:val="24"/>
        </w:rPr>
        <w:t>uč</w:t>
      </w:r>
      <w:r w:rsidR="00DE7A77" w:rsidRPr="00B40293">
        <w:rPr>
          <w:rFonts w:ascii="Times New Roman" w:hAnsi="Times New Roman" w:cs="Times New Roman"/>
          <w:bCs/>
          <w:sz w:val="24"/>
          <w:szCs w:val="24"/>
        </w:rPr>
        <w:t>ov</w:t>
      </w:r>
      <w:r w:rsidR="00DE7A77">
        <w:rPr>
          <w:rFonts w:ascii="Times New Roman" w:hAnsi="Times New Roman" w:cs="Times New Roman"/>
          <w:bCs/>
          <w:sz w:val="24"/>
          <w:szCs w:val="24"/>
        </w:rPr>
        <w:t>a</w:t>
      </w:r>
      <w:r w:rsidR="00DE7A77" w:rsidRPr="00B40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A77">
        <w:rPr>
          <w:rFonts w:ascii="Times New Roman" w:hAnsi="Times New Roman" w:cs="Times New Roman"/>
          <w:bCs/>
          <w:sz w:val="24"/>
          <w:szCs w:val="24"/>
        </w:rPr>
        <w:t xml:space="preserve">20 v Plzni </w:t>
      </w:r>
      <w:r w:rsidR="000D79B2">
        <w:rPr>
          <w:rFonts w:ascii="Times New Roman" w:hAnsi="Times New Roman" w:cs="Times New Roman"/>
          <w:bCs/>
          <w:sz w:val="24"/>
          <w:szCs w:val="24"/>
        </w:rPr>
        <w:t>a uzavření</w:t>
      </w:r>
      <w:r w:rsidR="000D79B2" w:rsidRPr="00B40293">
        <w:rPr>
          <w:rFonts w:ascii="Times New Roman" w:hAnsi="Times New Roman" w:cs="Times New Roman"/>
          <w:sz w:val="24"/>
          <w:szCs w:val="24"/>
        </w:rPr>
        <w:t xml:space="preserve"> </w:t>
      </w:r>
      <w:r w:rsidR="005C6849" w:rsidRPr="00B70496">
        <w:rPr>
          <w:rFonts w:ascii="Times New Roman" w:hAnsi="Times New Roman" w:cs="Times New Roman"/>
          <w:sz w:val="24"/>
          <w:szCs w:val="24"/>
        </w:rPr>
        <w:t xml:space="preserve">veřejnoprávní smlouvy </w:t>
      </w:r>
      <w:r w:rsidR="005C6849" w:rsidRPr="000D79B2">
        <w:rPr>
          <w:rFonts w:ascii="Times New Roman" w:hAnsi="Times New Roman" w:cs="Times New Roman"/>
          <w:sz w:val="24"/>
          <w:szCs w:val="24"/>
        </w:rPr>
        <w:t>s výše uvedeným vlastník</w:t>
      </w:r>
      <w:r w:rsidR="00DE7A77">
        <w:rPr>
          <w:rFonts w:ascii="Times New Roman" w:hAnsi="Times New Roman" w:cs="Times New Roman"/>
          <w:sz w:val="24"/>
          <w:szCs w:val="24"/>
        </w:rPr>
        <w:t>em</w:t>
      </w:r>
      <w:r w:rsidR="005C6849" w:rsidRPr="000D79B2">
        <w:rPr>
          <w:rFonts w:ascii="Times New Roman" w:hAnsi="Times New Roman" w:cs="Times New Roman"/>
          <w:sz w:val="24"/>
          <w:szCs w:val="24"/>
        </w:rPr>
        <w:t xml:space="preserve"> objektu. Provedení těchto prací je nezbytné a neodkladné. Při stanovení výše návrhu dotace OPP MMP vzal v úvahu zejm</w:t>
      </w:r>
      <w:r w:rsidR="00FE7D7D" w:rsidRPr="000D79B2">
        <w:rPr>
          <w:rFonts w:ascii="Times New Roman" w:hAnsi="Times New Roman" w:cs="Times New Roman"/>
          <w:sz w:val="24"/>
          <w:szCs w:val="24"/>
        </w:rPr>
        <w:t xml:space="preserve">éna naléhavost provedení všech zamýšlených úprav </w:t>
      </w:r>
      <w:r w:rsidR="005C6849" w:rsidRPr="000D79B2">
        <w:rPr>
          <w:rFonts w:ascii="Times New Roman" w:hAnsi="Times New Roman" w:cs="Times New Roman"/>
          <w:sz w:val="24"/>
          <w:szCs w:val="24"/>
        </w:rPr>
        <w:t>tak, aby byla zajištěna odpovídající ochrana památkových hodnot této cen</w:t>
      </w:r>
      <w:r w:rsidR="00FE7D7D" w:rsidRPr="000D79B2">
        <w:rPr>
          <w:rFonts w:ascii="Times New Roman" w:hAnsi="Times New Roman" w:cs="Times New Roman"/>
          <w:sz w:val="24"/>
          <w:szCs w:val="24"/>
        </w:rPr>
        <w:t xml:space="preserve">né kulturní památky do budoucna. </w:t>
      </w:r>
      <w:r w:rsidR="005C6849" w:rsidRPr="000D79B2">
        <w:rPr>
          <w:rFonts w:ascii="Times New Roman" w:hAnsi="Times New Roman" w:cs="Times New Roman"/>
          <w:sz w:val="24"/>
          <w:szCs w:val="24"/>
        </w:rPr>
        <w:t>V případě, že smlouva nebude ze strany příjemce dotace podepsána nejdéle do 2 měsíců ode dne doručení výzvy k podpisu smlouvy na kontaktní poštovní/e-mailovou adresu, usnesení vůči př</w:t>
      </w:r>
      <w:r w:rsidR="008110E0" w:rsidRPr="000D79B2">
        <w:rPr>
          <w:rFonts w:ascii="Times New Roman" w:hAnsi="Times New Roman" w:cs="Times New Roman"/>
          <w:sz w:val="24"/>
          <w:szCs w:val="24"/>
        </w:rPr>
        <w:t>íjemci dotace pozbývá účinnosti.</w:t>
      </w:r>
    </w:p>
    <w:p w:rsidR="00461363" w:rsidRPr="00461363" w:rsidRDefault="00461363" w:rsidP="0046136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Doporučená varianta řešení</w:t>
      </w:r>
    </w:p>
    <w:p w:rsidR="00F4363B" w:rsidRPr="00E76CFA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Doporučená varianta je uvedena v bodě 4.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Finanční nároky řešení a možnost finančního krytí (včetně všech následných například provozních nákladů)</w:t>
      </w:r>
    </w:p>
    <w:p w:rsidR="00F4363B" w:rsidRPr="00E76CFA" w:rsidRDefault="00F4363B" w:rsidP="00A148AB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Finanční krytí je zajištěno v rámci objemu schválené</w:t>
      </w:r>
      <w:r w:rsidR="001868E6">
        <w:rPr>
          <w:rFonts w:ascii="Times New Roman" w:hAnsi="Times New Roman" w:cs="Times New Roman"/>
          <w:sz w:val="24"/>
          <w:szCs w:val="24"/>
        </w:rPr>
        <w:t>ho rozpočtu OPP MMP pro rok 2021</w:t>
      </w:r>
      <w:r w:rsidRPr="00E76CFA">
        <w:rPr>
          <w:rFonts w:ascii="Times New Roman" w:hAnsi="Times New Roman" w:cs="Times New Roman"/>
          <w:sz w:val="24"/>
          <w:szCs w:val="24"/>
        </w:rPr>
        <w:t>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Návrh termínů realizace a určení zodpovědných pracovníků</w:t>
      </w:r>
    </w:p>
    <w:p w:rsidR="005C6849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Podle návrhu usnesení – ukládací část.</w:t>
      </w:r>
    </w:p>
    <w:p w:rsidR="00DE7A77" w:rsidRDefault="00DE7A77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29C3" w:rsidRDefault="00F4363B" w:rsidP="009829C3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Dříve vydaná usnesení orgánů města nebo městských obvod</w:t>
      </w:r>
      <w:r w:rsidR="00EE0F20">
        <w:rPr>
          <w:rFonts w:ascii="Times New Roman" w:hAnsi="Times New Roman" w:cs="Times New Roman"/>
          <w:b/>
          <w:sz w:val="24"/>
          <w:szCs w:val="24"/>
        </w:rPr>
        <w:t>ů, která s tímto návrhem souvisí</w:t>
      </w:r>
    </w:p>
    <w:p w:rsidR="000A0E8D" w:rsidRDefault="000A0E8D" w:rsidP="000938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8D">
        <w:rPr>
          <w:rFonts w:ascii="Times New Roman" w:hAnsi="Times New Roman" w:cs="Times New Roman"/>
          <w:bCs/>
          <w:sz w:val="24"/>
          <w:szCs w:val="24"/>
        </w:rPr>
        <w:t>Usnesení ZMP č. </w:t>
      </w:r>
      <w:r w:rsidRPr="000A0E8D">
        <w:rPr>
          <w:rFonts w:ascii="Times New Roman" w:hAnsi="Times New Roman" w:cs="Times New Roman"/>
          <w:sz w:val="24"/>
          <w:szCs w:val="24"/>
        </w:rPr>
        <w:t xml:space="preserve">319 ze dne 2. 9. 2019 </w:t>
      </w:r>
      <w:r w:rsidRPr="000A0E8D">
        <w:rPr>
          <w:rFonts w:ascii="Times New Roman" w:hAnsi="Times New Roman" w:cs="Times New Roman"/>
          <w:bCs/>
          <w:sz w:val="24"/>
          <w:szCs w:val="24"/>
        </w:rPr>
        <w:t>– schválení dotace ve výši 250 000 Kč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8D">
        <w:rPr>
          <w:rFonts w:ascii="Times New Roman" w:hAnsi="Times New Roman" w:cs="Times New Roman"/>
          <w:sz w:val="24"/>
          <w:szCs w:val="24"/>
        </w:rPr>
        <w:t>oprav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A0E8D">
        <w:rPr>
          <w:rFonts w:ascii="Times New Roman" w:hAnsi="Times New Roman" w:cs="Times New Roman"/>
          <w:sz w:val="24"/>
          <w:szCs w:val="24"/>
        </w:rPr>
        <w:t xml:space="preserve"> konstrukce krovu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E8D">
        <w:rPr>
          <w:rFonts w:ascii="Times New Roman" w:hAnsi="Times New Roman" w:cs="Times New Roman"/>
          <w:sz w:val="24"/>
          <w:szCs w:val="24"/>
        </w:rPr>
        <w:t>schodišťových oken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8D">
        <w:rPr>
          <w:rFonts w:ascii="Times New Roman" w:hAnsi="Times New Roman" w:cs="Times New Roman"/>
          <w:sz w:val="24"/>
          <w:szCs w:val="24"/>
        </w:rPr>
        <w:t xml:space="preserve">keramických dlažeb vstupní chodby a schodiště </w:t>
      </w:r>
      <w:r w:rsidR="00093879">
        <w:rPr>
          <w:rFonts w:ascii="Times New Roman" w:hAnsi="Times New Roman" w:cs="Times New Roman"/>
          <w:sz w:val="24"/>
          <w:szCs w:val="24"/>
        </w:rPr>
        <w:t>objektu</w:t>
      </w:r>
      <w:r w:rsidRPr="000A0E8D">
        <w:rPr>
          <w:rFonts w:ascii="Times New Roman" w:hAnsi="Times New Roman" w:cs="Times New Roman"/>
          <w:sz w:val="24"/>
          <w:szCs w:val="24"/>
        </w:rPr>
        <w:t xml:space="preserve"> čp. 178</w:t>
      </w:r>
      <w:r w:rsidRPr="000A0E8D">
        <w:rPr>
          <w:rFonts w:ascii="Times New Roman" w:hAnsi="Times New Roman" w:cs="Times New Roman"/>
          <w:bCs/>
          <w:sz w:val="24"/>
          <w:szCs w:val="24"/>
        </w:rPr>
        <w:t>, Bezručova 20 v Plzni.</w:t>
      </w:r>
    </w:p>
    <w:p w:rsidR="00093879" w:rsidRDefault="00811F37" w:rsidP="000938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093879" w:rsidRPr="000139C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https://usneseni.plzen.eu/bin_Soubor.php?id=97509</w:t>
        </w:r>
      </w:hyperlink>
    </w:p>
    <w:p w:rsidR="00093879" w:rsidRPr="000A0E8D" w:rsidRDefault="00093879" w:rsidP="000938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0496" w:rsidRPr="00B70496" w:rsidRDefault="00B70496" w:rsidP="00B70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116884"/>
      <w:r w:rsidRPr="00B70496">
        <w:rPr>
          <w:rFonts w:ascii="Times New Roman" w:hAnsi="Times New Roman" w:cs="Times New Roman"/>
          <w:sz w:val="24"/>
          <w:szCs w:val="24"/>
        </w:rPr>
        <w:t>Usnesení ZMP č. 456 ze dne 14. 12. 2020 – schválení rozpočtu města Plzně na rok 2021.</w:t>
      </w:r>
    </w:p>
    <w:p w:rsidR="0085376D" w:rsidRDefault="00811F37" w:rsidP="00B70496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0" w:history="1">
        <w:r w:rsidR="00A02F52" w:rsidRPr="00493E60">
          <w:rPr>
            <w:rStyle w:val="Hypertextovodkaz"/>
            <w:rFonts w:ascii="Times New Roman" w:hAnsi="Times New Roman" w:cs="Times New Roman"/>
            <w:sz w:val="24"/>
            <w:szCs w:val="24"/>
          </w:rPr>
          <w:t>https://usneseni.plzen.eu/bin_Soubor.php?id=102552</w:t>
        </w:r>
      </w:hyperlink>
    </w:p>
    <w:p w:rsidR="00F51F8A" w:rsidRDefault="00F51F8A" w:rsidP="00B70496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F51F8A" w:rsidRPr="00201B6B" w:rsidRDefault="00F51F8A" w:rsidP="00F51F8A">
      <w:pPr>
        <w:spacing w:after="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  <w:t>Usnesení RMP č.</w:t>
      </w:r>
      <w:r w:rsidR="007D7E11"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417</w:t>
      </w:r>
      <w:r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z</w:t>
      </w:r>
      <w:r w:rsidR="00811F37"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  <w:t>e dne</w:t>
      </w:r>
      <w:bookmarkStart w:id="2" w:name="_GoBack"/>
      <w:bookmarkEnd w:id="2"/>
      <w:r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  <w:t> 2</w:t>
      </w:r>
      <w:r w:rsidR="004912AE"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201B6B"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  <w:t>. 4. 2021 – souhlas s poskytnutím dotace.</w:t>
      </w:r>
    </w:p>
    <w:bookmarkEnd w:id="1"/>
    <w:p w:rsidR="00E72F2B" w:rsidRDefault="00E72F2B" w:rsidP="00B70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Závazky či pohledávky vůči městu Plzni</w:t>
      </w:r>
    </w:p>
    <w:p w:rsidR="00093879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Z dostupných zdrojů bylo zjištěno, že žadatel o poskytnutí dotace nem</w:t>
      </w:r>
      <w:r w:rsidR="00093879">
        <w:rPr>
          <w:rFonts w:ascii="Times New Roman" w:hAnsi="Times New Roman" w:cs="Times New Roman"/>
          <w:sz w:val="24"/>
          <w:szCs w:val="24"/>
        </w:rPr>
        <w:t>á v</w:t>
      </w:r>
      <w:r w:rsidRPr="00F4363B">
        <w:rPr>
          <w:rFonts w:ascii="Times New Roman" w:hAnsi="Times New Roman" w:cs="Times New Roman"/>
          <w:sz w:val="24"/>
          <w:szCs w:val="24"/>
        </w:rPr>
        <w:t>ůči městu Plzeň závazky po lhůtě splatnosti.</w:t>
      </w: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lastRenderedPageBreak/>
        <w:t>Přílohy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1 – fotodokumentace objektu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2 – list vlastnictví</w:t>
      </w:r>
    </w:p>
    <w:p w:rsidR="002C5EA8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3 – rozpočet nákladů</w:t>
      </w:r>
    </w:p>
    <w:p w:rsidR="00A81C4B" w:rsidRPr="00A81C4B" w:rsidRDefault="00A81C4B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C4B">
        <w:rPr>
          <w:rFonts w:ascii="Times New Roman" w:hAnsi="Times New Roman" w:cs="Times New Roman"/>
          <w:sz w:val="24"/>
          <w:szCs w:val="24"/>
        </w:rPr>
        <w:t>Příloha č. 4 – vyjádření NPÚ</w:t>
      </w:r>
    </w:p>
    <w:p w:rsidR="002C5EA8" w:rsidRPr="00787EE3" w:rsidRDefault="002C5EA8" w:rsidP="00F4363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5EA8" w:rsidRPr="00787EE3" w:rsidSect="0050024B">
      <w:footerReference w:type="default" r:id="rId11"/>
      <w:pgSz w:w="11906" w:h="16838"/>
      <w:pgMar w:top="1304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C" w:rsidRDefault="00EC718C" w:rsidP="00EC718C">
      <w:pPr>
        <w:spacing w:after="0" w:line="240" w:lineRule="auto"/>
      </w:pPr>
      <w:r>
        <w:separator/>
      </w:r>
    </w:p>
  </w:endnote>
  <w:end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5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718C" w:rsidRPr="00623422" w:rsidRDefault="00EC718C">
        <w:pPr>
          <w:pStyle w:val="Zpat"/>
          <w:jc w:val="center"/>
          <w:rPr>
            <w:rFonts w:ascii="Times New Roman" w:hAnsi="Times New Roman" w:cs="Times New Roman"/>
          </w:rPr>
        </w:pPr>
        <w:r w:rsidRPr="00623422">
          <w:rPr>
            <w:rFonts w:ascii="Times New Roman" w:hAnsi="Times New Roman" w:cs="Times New Roman"/>
          </w:rPr>
          <w:fldChar w:fldCharType="begin"/>
        </w:r>
        <w:r w:rsidRPr="00623422">
          <w:rPr>
            <w:rFonts w:ascii="Times New Roman" w:hAnsi="Times New Roman" w:cs="Times New Roman"/>
          </w:rPr>
          <w:instrText>PAGE   \* MERGEFORMAT</w:instrText>
        </w:r>
        <w:r w:rsidRPr="00623422">
          <w:rPr>
            <w:rFonts w:ascii="Times New Roman" w:hAnsi="Times New Roman" w:cs="Times New Roman"/>
          </w:rPr>
          <w:fldChar w:fldCharType="separate"/>
        </w:r>
        <w:r w:rsidR="00811F37">
          <w:rPr>
            <w:rFonts w:ascii="Times New Roman" w:hAnsi="Times New Roman" w:cs="Times New Roman"/>
            <w:noProof/>
          </w:rPr>
          <w:t>2</w:t>
        </w:r>
        <w:r w:rsidRPr="00623422">
          <w:rPr>
            <w:rFonts w:ascii="Times New Roman" w:hAnsi="Times New Roman" w:cs="Times New Roman"/>
          </w:rPr>
          <w:fldChar w:fldCharType="end"/>
        </w:r>
      </w:p>
    </w:sdtContent>
  </w:sdt>
  <w:p w:rsidR="00EC718C" w:rsidRDefault="00EC7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C" w:rsidRDefault="00EC718C" w:rsidP="00EC718C">
      <w:pPr>
        <w:spacing w:after="0" w:line="240" w:lineRule="auto"/>
      </w:pPr>
      <w:r>
        <w:separator/>
      </w:r>
    </w:p>
  </w:footnote>
  <w:foot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E9A"/>
    <w:multiLevelType w:val="hybridMultilevel"/>
    <w:tmpl w:val="9FB2EA62"/>
    <w:lvl w:ilvl="0" w:tplc="E9FE6158">
      <w:start w:val="1"/>
      <w:numFmt w:val="ordinal"/>
      <w:lvlText w:val="4.%1 "/>
      <w:lvlJc w:val="left"/>
      <w:pPr>
        <w:ind w:left="1440" w:hanging="360"/>
      </w:pPr>
      <w:rPr>
        <w:rFonts w:hint="default"/>
      </w:rPr>
    </w:lvl>
    <w:lvl w:ilvl="1" w:tplc="E9FE6158">
      <w:start w:val="1"/>
      <w:numFmt w:val="ordinal"/>
      <w:lvlText w:val="4.%2 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5A"/>
    <w:multiLevelType w:val="hybridMultilevel"/>
    <w:tmpl w:val="877C46C8"/>
    <w:lvl w:ilvl="0" w:tplc="2BDC009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12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1930F3"/>
    <w:multiLevelType w:val="hybridMultilevel"/>
    <w:tmpl w:val="9872B752"/>
    <w:lvl w:ilvl="0" w:tplc="4A10B7F8">
      <w:start w:val="1"/>
      <w:numFmt w:val="ordin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00378"/>
    <w:multiLevelType w:val="multilevel"/>
    <w:tmpl w:val="FA008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F5229FC"/>
    <w:multiLevelType w:val="hybridMultilevel"/>
    <w:tmpl w:val="0988E73C"/>
    <w:lvl w:ilvl="0" w:tplc="ED20AC5E">
      <w:start w:val="1"/>
      <w:numFmt w:val="decimal"/>
      <w:lvlText w:val="4.%1"/>
      <w:lvlJc w:val="left"/>
      <w:pPr>
        <w:ind w:left="1247" w:hanging="5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58734F"/>
    <w:multiLevelType w:val="hybridMultilevel"/>
    <w:tmpl w:val="96D2A248"/>
    <w:lvl w:ilvl="0" w:tplc="5BA072DA">
      <w:start w:val="1"/>
      <w:numFmt w:val="decimal"/>
      <w:lvlText w:val="4.%1"/>
      <w:lvlJc w:val="left"/>
      <w:pPr>
        <w:ind w:left="737" w:firstLine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1F40B5"/>
    <w:multiLevelType w:val="hybridMultilevel"/>
    <w:tmpl w:val="44526506"/>
    <w:lvl w:ilvl="0" w:tplc="830845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6"/>
    <w:rsid w:val="00020DE4"/>
    <w:rsid w:val="00050953"/>
    <w:rsid w:val="00074864"/>
    <w:rsid w:val="0009110C"/>
    <w:rsid w:val="00093879"/>
    <w:rsid w:val="000A0E8D"/>
    <w:rsid w:val="000B3B20"/>
    <w:rsid w:val="000B7EAF"/>
    <w:rsid w:val="000D79B2"/>
    <w:rsid w:val="000E4C2D"/>
    <w:rsid w:val="00103D8F"/>
    <w:rsid w:val="001411A7"/>
    <w:rsid w:val="00141E1E"/>
    <w:rsid w:val="00176DE4"/>
    <w:rsid w:val="001868E6"/>
    <w:rsid w:val="001A2238"/>
    <w:rsid w:val="002110B0"/>
    <w:rsid w:val="0022787E"/>
    <w:rsid w:val="002514E3"/>
    <w:rsid w:val="00273AAE"/>
    <w:rsid w:val="002B7904"/>
    <w:rsid w:val="002C5EA8"/>
    <w:rsid w:val="002F07BA"/>
    <w:rsid w:val="00305EEC"/>
    <w:rsid w:val="00322E1D"/>
    <w:rsid w:val="00325176"/>
    <w:rsid w:val="00332444"/>
    <w:rsid w:val="00343C97"/>
    <w:rsid w:val="0036316B"/>
    <w:rsid w:val="0038160B"/>
    <w:rsid w:val="003C0EC7"/>
    <w:rsid w:val="00415A41"/>
    <w:rsid w:val="004404A4"/>
    <w:rsid w:val="00461363"/>
    <w:rsid w:val="00470356"/>
    <w:rsid w:val="00485642"/>
    <w:rsid w:val="004912AE"/>
    <w:rsid w:val="004A1925"/>
    <w:rsid w:val="004C41E6"/>
    <w:rsid w:val="004F13ED"/>
    <w:rsid w:val="0050024B"/>
    <w:rsid w:val="005231D8"/>
    <w:rsid w:val="00567561"/>
    <w:rsid w:val="00584CBA"/>
    <w:rsid w:val="005A3D27"/>
    <w:rsid w:val="005B3D57"/>
    <w:rsid w:val="005C6849"/>
    <w:rsid w:val="005D143D"/>
    <w:rsid w:val="00623422"/>
    <w:rsid w:val="00677092"/>
    <w:rsid w:val="00684916"/>
    <w:rsid w:val="006B06E3"/>
    <w:rsid w:val="007678DA"/>
    <w:rsid w:val="00787EE3"/>
    <w:rsid w:val="007D50F6"/>
    <w:rsid w:val="007D7E11"/>
    <w:rsid w:val="007E38A1"/>
    <w:rsid w:val="008110E0"/>
    <w:rsid w:val="00811F37"/>
    <w:rsid w:val="0085376D"/>
    <w:rsid w:val="008927B7"/>
    <w:rsid w:val="008B13D3"/>
    <w:rsid w:val="008F2ED5"/>
    <w:rsid w:val="00901907"/>
    <w:rsid w:val="009133FC"/>
    <w:rsid w:val="00961DDC"/>
    <w:rsid w:val="009829C3"/>
    <w:rsid w:val="00987927"/>
    <w:rsid w:val="009B2A1D"/>
    <w:rsid w:val="009C6BB5"/>
    <w:rsid w:val="009D68E5"/>
    <w:rsid w:val="009D7A88"/>
    <w:rsid w:val="00A02F52"/>
    <w:rsid w:val="00A104A0"/>
    <w:rsid w:val="00A12083"/>
    <w:rsid w:val="00A148AB"/>
    <w:rsid w:val="00A16FAC"/>
    <w:rsid w:val="00A1703E"/>
    <w:rsid w:val="00A222BC"/>
    <w:rsid w:val="00A81C4B"/>
    <w:rsid w:val="00AA3F1B"/>
    <w:rsid w:val="00AB1AEB"/>
    <w:rsid w:val="00AD2AE7"/>
    <w:rsid w:val="00AE7630"/>
    <w:rsid w:val="00AF4020"/>
    <w:rsid w:val="00B31D42"/>
    <w:rsid w:val="00B47F8F"/>
    <w:rsid w:val="00B6223B"/>
    <w:rsid w:val="00B70494"/>
    <w:rsid w:val="00B70496"/>
    <w:rsid w:val="00B8316A"/>
    <w:rsid w:val="00C20CB8"/>
    <w:rsid w:val="00C3673D"/>
    <w:rsid w:val="00C47CC4"/>
    <w:rsid w:val="00C61F53"/>
    <w:rsid w:val="00C833AF"/>
    <w:rsid w:val="00CA384A"/>
    <w:rsid w:val="00CC6317"/>
    <w:rsid w:val="00CF7233"/>
    <w:rsid w:val="00D80299"/>
    <w:rsid w:val="00DE7A77"/>
    <w:rsid w:val="00E15123"/>
    <w:rsid w:val="00E37241"/>
    <w:rsid w:val="00E448E7"/>
    <w:rsid w:val="00E6604E"/>
    <w:rsid w:val="00E72F2B"/>
    <w:rsid w:val="00EA0C52"/>
    <w:rsid w:val="00EC718C"/>
    <w:rsid w:val="00EE0F20"/>
    <w:rsid w:val="00F11B01"/>
    <w:rsid w:val="00F4363B"/>
    <w:rsid w:val="00F51F8A"/>
    <w:rsid w:val="00F96991"/>
    <w:rsid w:val="00FD170C"/>
    <w:rsid w:val="00FD1922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20CB8"/>
    <w:rPr>
      <w:color w:val="0000FF" w:themeColor="hyperlink"/>
      <w:u w:val="single"/>
    </w:rPr>
  </w:style>
  <w:style w:type="paragraph" w:customStyle="1" w:styleId="vlevo">
    <w:name w:val="vlevo"/>
    <w:basedOn w:val="Normln"/>
    <w:autoRedefine/>
    <w:rsid w:val="00FE7D7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2F5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38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20CB8"/>
    <w:rPr>
      <w:color w:val="0000FF" w:themeColor="hyperlink"/>
      <w:u w:val="single"/>
    </w:rPr>
  </w:style>
  <w:style w:type="paragraph" w:customStyle="1" w:styleId="vlevo">
    <w:name w:val="vlevo"/>
    <w:basedOn w:val="Normln"/>
    <w:autoRedefine/>
    <w:rsid w:val="00FE7D7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2F5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sneseni.plzen.eu/bin_Soubor.php?id=1025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750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920F-2E01-46DF-9D27-F6F558BE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Fremrová Michaela</dc:creator>
  <cp:lastModifiedBy>Fremrová Michaela</cp:lastModifiedBy>
  <cp:revision>11</cp:revision>
  <dcterms:created xsi:type="dcterms:W3CDTF">2021-04-12T08:21:00Z</dcterms:created>
  <dcterms:modified xsi:type="dcterms:W3CDTF">2021-04-27T08:16:00Z</dcterms:modified>
</cp:coreProperties>
</file>