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930853598"/>
        <w:lock w:val="sdtContentLocked"/>
        <w:placeholder>
          <w:docPart w:val="972C7FBFD3FA4E808F0BAB9E3FB6F249"/>
        </w:placeholder>
        <w:text/>
      </w:sdtPr>
      <w:sdtEndPr/>
      <w:sdtContent>
        <w:p w:rsidR="00856FA8" w:rsidRPr="00F75F22" w:rsidRDefault="006F50C3" w:rsidP="007D38DB">
          <w:pPr>
            <w:pStyle w:val="Nadpis1"/>
          </w:pPr>
          <w:r w:rsidRPr="00EC3370">
            <w:t>DŮVODOVÁ ZPRÁVA</w:t>
          </w:r>
        </w:p>
      </w:sdtContent>
    </w:sdt>
    <w:p w:rsidR="00C2410E" w:rsidRDefault="00856FA8" w:rsidP="007806CC">
      <w:pPr>
        <w:pStyle w:val="Nadpis3"/>
      </w:pPr>
      <w:r>
        <w:t>Název problému a jeho charakteristika</w:t>
      </w:r>
    </w:p>
    <w:p w:rsidR="00F13F73" w:rsidRDefault="00F13F73" w:rsidP="00F13F73">
      <w:r>
        <w:t xml:space="preserve">      Rozpočtové opatření č. </w:t>
      </w:r>
      <w:r w:rsidR="004C2720">
        <w:t>14</w:t>
      </w:r>
      <w:r>
        <w:t xml:space="preserve"> rozpočtu M</w:t>
      </w:r>
      <w:r w:rsidR="001C0380">
        <w:t>ěstského obvodu</w:t>
      </w:r>
      <w:r>
        <w:t xml:space="preserve"> Plzeň 2 - Slovany na rok </w:t>
      </w:r>
      <w:r w:rsidR="001C0380">
        <w:br/>
        <w:t xml:space="preserve">      </w:t>
      </w:r>
      <w:r>
        <w:t xml:space="preserve">2021. </w:t>
      </w:r>
    </w:p>
    <w:p w:rsidR="00257B66" w:rsidRPr="00257B66" w:rsidRDefault="00257B66" w:rsidP="0036361C">
      <w:pPr>
        <w:pStyle w:val="OdstavecNadpis3"/>
      </w:pPr>
    </w:p>
    <w:p w:rsidR="00257B66" w:rsidRPr="00257B66" w:rsidRDefault="00856FA8" w:rsidP="00257B66">
      <w:pPr>
        <w:pStyle w:val="Nadpis3"/>
      </w:pPr>
      <w:r>
        <w:t>Konstatování současného stavu a jeho analýza</w:t>
      </w:r>
    </w:p>
    <w:p w:rsidR="00F13F73" w:rsidRDefault="00F13F73" w:rsidP="00F13F73">
      <w:pPr>
        <w:pStyle w:val="OdstavecNadpis3"/>
      </w:pPr>
      <w:r>
        <w:t>Na základě požadavků správců</w:t>
      </w:r>
      <w:r w:rsidRPr="00087940">
        <w:t xml:space="preserve"> rozpočtu</w:t>
      </w:r>
      <w:r>
        <w:t xml:space="preserve"> a podkladů z města</w:t>
      </w:r>
      <w:r w:rsidRPr="00087940">
        <w:t xml:space="preserve"> </w:t>
      </w:r>
      <w:r>
        <w:t>byly zpracovány změny v rozpočtu MO Plzeň 2 - Slovany na rok 2021. Tyto změny jsou schvalované prostřednictvím</w:t>
      </w:r>
      <w:r w:rsidRPr="00087940">
        <w:t xml:space="preserve"> </w:t>
      </w:r>
      <w:r>
        <w:t>rozpočtového opatření č. </w:t>
      </w:r>
      <w:r w:rsidR="00C21946">
        <w:t>14</w:t>
      </w:r>
      <w:r>
        <w:t xml:space="preserve"> pro rok 2021:</w:t>
      </w:r>
    </w:p>
    <w:p w:rsidR="00F13F73" w:rsidRDefault="00F13F73" w:rsidP="00F13F73">
      <w:pPr>
        <w:pStyle w:val="OdstavecNadpis3"/>
      </w:pPr>
    </w:p>
    <w:p w:rsidR="00C21946" w:rsidRPr="00383C7C" w:rsidRDefault="00C21946" w:rsidP="00C21946">
      <w:pPr>
        <w:pStyle w:val="vlevo"/>
        <w:numPr>
          <w:ilvl w:val="0"/>
          <w:numId w:val="23"/>
        </w:numPr>
      </w:pPr>
      <w:r>
        <w:t xml:space="preserve">Odbor školství, mládeže a tělovýchovy MMP (dále jen OŠMT MMP) spustil od </w:t>
      </w:r>
      <w:r>
        <w:br/>
        <w:t xml:space="preserve">1. 9. 2021 pilotně program pro příspěvkové organizace </w:t>
      </w:r>
      <w:proofErr w:type="gramStart"/>
      <w:r>
        <w:t>města - zvýhodněné</w:t>
      </w:r>
      <w:proofErr w:type="gramEnd"/>
      <w:r>
        <w:t xml:space="preserve"> stravné pro děti a žáky na období od 1. 9. do 31. 12. 2021. Cílem tohoto projektu je nabídnout sociálně slabým rodinám, které pobírají sociální dávky, možnost </w:t>
      </w:r>
      <w:r w:rsidRPr="00AE04F7">
        <w:rPr>
          <w:b/>
        </w:rPr>
        <w:t>zvýhodněného</w:t>
      </w:r>
      <w:r>
        <w:t xml:space="preserve"> </w:t>
      </w:r>
      <w:r w:rsidRPr="00600349">
        <w:rPr>
          <w:b/>
        </w:rPr>
        <w:t>školního</w:t>
      </w:r>
      <w:r>
        <w:t xml:space="preserve"> </w:t>
      </w:r>
      <w:r w:rsidRPr="00600349">
        <w:rPr>
          <w:b/>
        </w:rPr>
        <w:t>stravování</w:t>
      </w:r>
      <w:r>
        <w:t xml:space="preserve">. Za MO </w:t>
      </w:r>
      <w:proofErr w:type="gramStart"/>
      <w:r>
        <w:t>P2 - Slovany</w:t>
      </w:r>
      <w:proofErr w:type="gramEnd"/>
      <w:r>
        <w:t xml:space="preserve"> se programu zúčastní </w:t>
      </w:r>
      <w:r>
        <w:rPr>
          <w:b/>
        </w:rPr>
        <w:t>37. mateřská škola (dále jen MŠ), Plzeň, Barvínkova 18</w:t>
      </w:r>
      <w:r>
        <w:t xml:space="preserve">, které bude navýšen příspěvek na provoz ve výši </w:t>
      </w:r>
      <w:r>
        <w:rPr>
          <w:b/>
        </w:rPr>
        <w:t>3 tis. Kč.</w:t>
      </w:r>
    </w:p>
    <w:p w:rsidR="00C21946" w:rsidRDefault="00C21946" w:rsidP="00C21946">
      <w:pPr>
        <w:pStyle w:val="vlevo"/>
        <w:numPr>
          <w:ilvl w:val="0"/>
          <w:numId w:val="23"/>
        </w:numPr>
      </w:pPr>
      <w:r>
        <w:t xml:space="preserve">ÚMO Plzeň 2 - Slovany odprodal nadbytečný osobní vůz ŠKODA SUPERB. Po navýšení příjmové části rozpočtu na rok 2021 o </w:t>
      </w:r>
      <w:r>
        <w:rPr>
          <w:b/>
        </w:rPr>
        <w:t>330 tis. Kč</w:t>
      </w:r>
      <w:r>
        <w:t xml:space="preserve"> bude </w:t>
      </w:r>
      <w:r>
        <w:rPr>
          <w:b/>
        </w:rPr>
        <w:t>220 tis. Kč</w:t>
      </w:r>
      <w:r>
        <w:t xml:space="preserve"> zapojeno ve výdajové stránce rozpočtu na nespecifikovanou rezervu, </w:t>
      </w:r>
      <w:r>
        <w:br/>
        <w:t xml:space="preserve">o </w:t>
      </w:r>
      <w:r>
        <w:rPr>
          <w:b/>
        </w:rPr>
        <w:t xml:space="preserve">110 tis. Kč </w:t>
      </w:r>
      <w:r>
        <w:t>bude navýšen závazný ukazatel provozní výdaje – transfery jiným organizacím a veřejným rozpočtům.</w:t>
      </w:r>
    </w:p>
    <w:p w:rsidR="00C21946" w:rsidRDefault="00C21946" w:rsidP="00C21946">
      <w:pPr>
        <w:pStyle w:val="vlevo"/>
        <w:numPr>
          <w:ilvl w:val="0"/>
          <w:numId w:val="23"/>
        </w:numPr>
      </w:pPr>
      <w:r>
        <w:t xml:space="preserve">OŠMT MMP poskytne mateřským školám ze svého rozpočtu celkem 300 tis. Kč na </w:t>
      </w:r>
      <w:r w:rsidRPr="00D73E63">
        <w:rPr>
          <w:b/>
        </w:rPr>
        <w:t>vybavení školních zahrad herními prvky a zahradním nábytkem</w:t>
      </w:r>
      <w:r>
        <w:t xml:space="preserve">. </w:t>
      </w:r>
      <w:r>
        <w:br/>
        <w:t xml:space="preserve">MO </w:t>
      </w:r>
      <w:proofErr w:type="gramStart"/>
      <w:r>
        <w:t xml:space="preserve">P2 </w:t>
      </w:r>
      <w:r w:rsidR="00563455">
        <w:t>-</w:t>
      </w:r>
      <w:r>
        <w:t xml:space="preserve"> Slovany</w:t>
      </w:r>
      <w:proofErr w:type="gramEnd"/>
      <w:r>
        <w:t xml:space="preserve"> obdrží </w:t>
      </w:r>
      <w:r w:rsidRPr="00D61D6C">
        <w:rPr>
          <w:b/>
        </w:rPr>
        <w:t>62 tis. Kč</w:t>
      </w:r>
      <w:r>
        <w:rPr>
          <w:b/>
        </w:rPr>
        <w:t xml:space="preserve">, </w:t>
      </w:r>
      <w:r w:rsidRPr="00D73E63">
        <w:t>které budou následně rozděleny mezi 2. MŠ</w:t>
      </w:r>
      <w:r>
        <w:t xml:space="preserve">, Plzeň, U Hvězdárny 26 (30 tis. Kč) a 37. MŠ, Plzeň, Barvínkova 18 (32 tis. Kč). </w:t>
      </w:r>
      <w:r w:rsidRPr="00D80722">
        <w:t>Tyto</w:t>
      </w:r>
      <w:r>
        <w:rPr>
          <w:b/>
        </w:rPr>
        <w:t xml:space="preserve"> </w:t>
      </w:r>
      <w:r w:rsidRPr="00D80722">
        <w:t>finanční</w:t>
      </w:r>
      <w:r>
        <w:rPr>
          <w:b/>
        </w:rPr>
        <w:t xml:space="preserve"> </w:t>
      </w:r>
      <w:r w:rsidRPr="00D80722">
        <w:t>prostředky</w:t>
      </w:r>
      <w:r>
        <w:rPr>
          <w:b/>
        </w:rPr>
        <w:t xml:space="preserve"> </w:t>
      </w:r>
      <w:r w:rsidRPr="00D80722">
        <w:t>podléhají</w:t>
      </w:r>
      <w:r>
        <w:rPr>
          <w:b/>
        </w:rPr>
        <w:t xml:space="preserve"> </w:t>
      </w:r>
      <w:r w:rsidRPr="00D80722">
        <w:t>finančnímu</w:t>
      </w:r>
      <w:r>
        <w:rPr>
          <w:b/>
        </w:rPr>
        <w:t xml:space="preserve"> </w:t>
      </w:r>
      <w:r w:rsidRPr="00D80722">
        <w:t>vypořádání</w:t>
      </w:r>
      <w:r>
        <w:rPr>
          <w:b/>
        </w:rPr>
        <w:t xml:space="preserve"> </w:t>
      </w:r>
      <w:r w:rsidRPr="00D80722">
        <w:t>za</w:t>
      </w:r>
      <w:r>
        <w:rPr>
          <w:b/>
        </w:rPr>
        <w:t xml:space="preserve"> </w:t>
      </w:r>
      <w:r w:rsidRPr="00D80722">
        <w:t>rok</w:t>
      </w:r>
      <w:r>
        <w:rPr>
          <w:b/>
        </w:rPr>
        <w:t xml:space="preserve"> </w:t>
      </w:r>
      <w:r w:rsidRPr="00D80722">
        <w:t>2021</w:t>
      </w:r>
      <w:r>
        <w:t>.</w:t>
      </w:r>
    </w:p>
    <w:p w:rsidR="00C21946" w:rsidRDefault="00C21946" w:rsidP="00C21946">
      <w:pPr>
        <w:pStyle w:val="Odstavecseseznamem1"/>
        <w:numPr>
          <w:ilvl w:val="0"/>
          <w:numId w:val="23"/>
        </w:numPr>
        <w:tabs>
          <w:tab w:val="left" w:pos="0"/>
        </w:tabs>
        <w:jc w:val="both"/>
      </w:pPr>
      <w:r>
        <w:t xml:space="preserve">Zvýšením podílu MO na příjmech z cizích daní a kompenzačním bonusu uspořil MO </w:t>
      </w:r>
      <w:proofErr w:type="gramStart"/>
      <w:r>
        <w:t>P2 - Slovany</w:t>
      </w:r>
      <w:proofErr w:type="gramEnd"/>
      <w:r>
        <w:t xml:space="preserve"> pro rok 2021 již zapojené finanční prostředky z přebytku roku 2020 ve výši </w:t>
      </w:r>
      <w:r w:rsidRPr="0079277E">
        <w:rPr>
          <w:b/>
          <w:bCs/>
        </w:rPr>
        <w:t>6.768 tis. Kč</w:t>
      </w:r>
      <w:r>
        <w:t xml:space="preserve">. O tuto částku bude </w:t>
      </w:r>
      <w:r w:rsidRPr="0079277E">
        <w:rPr>
          <w:b/>
          <w:bCs/>
        </w:rPr>
        <w:t>sníženo zapojení Fondu rezerv a rozvoje</w:t>
      </w:r>
      <w:r>
        <w:t xml:space="preserve"> </w:t>
      </w:r>
      <w:r w:rsidR="009D6F68">
        <w:t xml:space="preserve">(dále jen FRR) </w:t>
      </w:r>
      <w:bookmarkStart w:id="0" w:name="_GoBack"/>
      <w:bookmarkEnd w:id="0"/>
      <w:r>
        <w:t>pro Odbor majetku, investic a rozvoje (dále jen MIR) na rok 2021.</w:t>
      </w:r>
    </w:p>
    <w:p w:rsidR="00C21946" w:rsidRDefault="00C21946" w:rsidP="00C21946">
      <w:pPr>
        <w:pStyle w:val="Odstavecseseznamem1"/>
        <w:numPr>
          <w:ilvl w:val="0"/>
          <w:numId w:val="23"/>
        </w:numPr>
        <w:tabs>
          <w:tab w:val="left" w:pos="0"/>
        </w:tabs>
        <w:jc w:val="both"/>
      </w:pPr>
      <w:r>
        <w:t xml:space="preserve">MO </w:t>
      </w:r>
      <w:proofErr w:type="gramStart"/>
      <w:r>
        <w:t>P2 - Slovany</w:t>
      </w:r>
      <w:proofErr w:type="gramEnd"/>
      <w:r>
        <w:t xml:space="preserve"> má v současné době rozpočtováno na položce nespecifikovaná rezerva celkem </w:t>
      </w:r>
      <w:r w:rsidRPr="00F21BCB">
        <w:rPr>
          <w:b/>
        </w:rPr>
        <w:t>6.768</w:t>
      </w:r>
      <w:r>
        <w:t xml:space="preserve"> </w:t>
      </w:r>
      <w:r w:rsidRPr="00F21BCB">
        <w:rPr>
          <w:b/>
        </w:rPr>
        <w:t>tis</w:t>
      </w:r>
      <w:r>
        <w:t xml:space="preserve">. </w:t>
      </w:r>
      <w:r w:rsidRPr="00F21BCB">
        <w:rPr>
          <w:b/>
        </w:rPr>
        <w:t>Kč</w:t>
      </w:r>
      <w:r>
        <w:t>. Tyto finanční prostředky budou rozpočtovým opatřením převedeny do rozpočtu Odboru MIR na akce, které měly být financovány z rozpočtu FRR. Tím dojde k úspoře finančních prostředků ve FRR – viz bod d) Přílohy č. 1 tohoto návrhu usnesení a jejich následnému využití při tvorbě rozpočtu na rok 2022.</w:t>
      </w:r>
    </w:p>
    <w:p w:rsidR="00C21946" w:rsidRDefault="00C21946" w:rsidP="00C21946">
      <w:pPr>
        <w:pStyle w:val="vlevo"/>
        <w:numPr>
          <w:ilvl w:val="0"/>
          <w:numId w:val="23"/>
        </w:numPr>
        <w:ind w:right="55"/>
      </w:pPr>
      <w:r>
        <w:t xml:space="preserve">MO </w:t>
      </w:r>
      <w:proofErr w:type="gramStart"/>
      <w:r>
        <w:t>P2 - Slovany</w:t>
      </w:r>
      <w:proofErr w:type="gramEnd"/>
      <w:r>
        <w:t xml:space="preserve"> obdržel ze státního rozpočtu účelovou dotaci na </w:t>
      </w:r>
      <w:r>
        <w:rPr>
          <w:b/>
        </w:rPr>
        <w:t xml:space="preserve">úhradu výdajů vzniklých v souvislosti s konáním voleb do Poslanecké sněmovny Parlamentu České republiky </w:t>
      </w:r>
      <w:r>
        <w:t xml:space="preserve">v roce 2021 ve výši </w:t>
      </w:r>
      <w:r>
        <w:rPr>
          <w:b/>
        </w:rPr>
        <w:t xml:space="preserve">987 tis. Kč. </w:t>
      </w:r>
      <w:r>
        <w:t xml:space="preserve">Tyto finanční prostředky budou rozpočtovým opatřením rozděleny mezi personální úsek a Organizační odbor na vyplacení odměn za účast ve volebních komisích, roznos volebního materiálu, pronájem volebních místností, stravné pro členy komisí, kancelářské </w:t>
      </w:r>
      <w:proofErr w:type="gramStart"/>
      <w:r>
        <w:t>potřeby,</w:t>
      </w:r>
      <w:proofErr w:type="gramEnd"/>
      <w:r>
        <w:t xml:space="preserve"> atd.</w:t>
      </w:r>
    </w:p>
    <w:p w:rsidR="00C21946" w:rsidRDefault="00C21946" w:rsidP="00C21946">
      <w:pPr>
        <w:pStyle w:val="vlevo"/>
        <w:numPr>
          <w:ilvl w:val="0"/>
          <w:numId w:val="23"/>
        </w:numPr>
        <w:ind w:right="55"/>
      </w:pPr>
      <w:r>
        <w:lastRenderedPageBreak/>
        <w:t xml:space="preserve">MŠMT </w:t>
      </w:r>
      <w:r w:rsidRPr="0047053D">
        <w:t>schválilo, v souladu s podmínkami pro poskytování finančních prostředků stanovenými Operačním programem Výzkum, vývoj a vzdělávání</w:t>
      </w:r>
      <w:r>
        <w:t>,</w:t>
      </w:r>
      <w:r w:rsidRPr="0047053D">
        <w:t xml:space="preserve"> dotaci </w:t>
      </w:r>
      <w:r>
        <w:rPr>
          <w:b/>
        </w:rPr>
        <w:t>38</w:t>
      </w:r>
      <w:r w:rsidRPr="00900381">
        <w:rPr>
          <w:b/>
        </w:rPr>
        <w:t>. MŠ</w:t>
      </w:r>
      <w:r>
        <w:rPr>
          <w:b/>
        </w:rPr>
        <w:t>,</w:t>
      </w:r>
      <w:r w:rsidRPr="00900381">
        <w:rPr>
          <w:b/>
        </w:rPr>
        <w:t xml:space="preserve"> Plzeň, </w:t>
      </w:r>
      <w:r>
        <w:rPr>
          <w:b/>
        </w:rPr>
        <w:t>Spojovací 14</w:t>
      </w:r>
      <w:r w:rsidRPr="0047053D">
        <w:t xml:space="preserve"> v maximální výši </w:t>
      </w:r>
      <w:r w:rsidRPr="00B64E81">
        <w:rPr>
          <w:b/>
        </w:rPr>
        <w:t>3</w:t>
      </w:r>
      <w:r>
        <w:rPr>
          <w:b/>
        </w:rPr>
        <w:t>13</w:t>
      </w:r>
      <w:r w:rsidRPr="00B64E81">
        <w:rPr>
          <w:b/>
        </w:rPr>
        <w:t>.</w:t>
      </w:r>
      <w:r>
        <w:rPr>
          <w:b/>
        </w:rPr>
        <w:t>540</w:t>
      </w:r>
      <w:r w:rsidRPr="00B64E81">
        <w:rPr>
          <w:b/>
        </w:rPr>
        <w:t>,00 Kč</w:t>
      </w:r>
      <w:r>
        <w:t>. Z</w:t>
      </w:r>
      <w:r w:rsidRPr="0047053D">
        <w:t> toho 85</w:t>
      </w:r>
      <w:r>
        <w:t xml:space="preserve"> </w:t>
      </w:r>
      <w:r w:rsidRPr="0047053D">
        <w:t xml:space="preserve">% půjde z Evropského sociálního fondu (UZ 103 5 33063) a 15 % ze státního rozpočtu (UZ 103 1 33063). </w:t>
      </w:r>
      <w:r w:rsidR="00CE15A3">
        <w:t>*</w:t>
      </w:r>
    </w:p>
    <w:p w:rsidR="00CC078E" w:rsidRPr="00F90FE4" w:rsidRDefault="00CC078E" w:rsidP="00F90FE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4"/>
          <w:lang w:eastAsia="en-US"/>
        </w:rPr>
      </w:pPr>
      <w:r w:rsidRPr="00B95DB1">
        <w:t xml:space="preserve">Dne </w:t>
      </w:r>
      <w:r w:rsidR="00F90FE4">
        <w:t>4</w:t>
      </w:r>
      <w:r w:rsidRPr="00B95DB1">
        <w:t>. 11. 202</w:t>
      </w:r>
      <w:r w:rsidR="00F90FE4">
        <w:t>1</w:t>
      </w:r>
      <w:r w:rsidRPr="00B95DB1">
        <w:t xml:space="preserve"> obdržel MO P2 </w:t>
      </w:r>
      <w:r w:rsidR="00F90FE4">
        <w:t>–</w:t>
      </w:r>
      <w:r w:rsidRPr="00B95DB1">
        <w:t xml:space="preserve"> Slovany</w:t>
      </w:r>
      <w:r w:rsidR="00F90FE4">
        <w:t xml:space="preserve"> </w:t>
      </w:r>
      <w:r w:rsidRPr="00B95DB1">
        <w:t>rozhodnutí Ministerstva vnitra – generálního ředitelství Hasičského záchranného sboru ČR o poskytnutí účelové neinvestiční dotace obcím</w:t>
      </w:r>
      <w:r w:rsidR="007A3EFA">
        <w:t xml:space="preserve"> ve výši </w:t>
      </w:r>
      <w:r w:rsidR="007A3EFA" w:rsidRPr="007A3EFA">
        <w:rPr>
          <w:b/>
        </w:rPr>
        <w:t>33.603,- Kč</w:t>
      </w:r>
      <w:r w:rsidR="007A3EFA">
        <w:t xml:space="preserve"> určené</w:t>
      </w:r>
      <w:r w:rsidRPr="00B95DB1">
        <w:t xml:space="preserve"> na </w:t>
      </w:r>
      <w:r w:rsidRPr="007A3EFA">
        <w:rPr>
          <w:b/>
        </w:rPr>
        <w:t xml:space="preserve">výdaje </w:t>
      </w:r>
      <w:r w:rsidRPr="007A3EFA">
        <w:rPr>
          <w:rFonts w:eastAsiaTheme="minorHAnsi"/>
          <w:b/>
          <w:szCs w:val="24"/>
          <w:lang w:eastAsia="en-US"/>
        </w:rPr>
        <w:t>spojené s činností jednotek sborů dobrovolných hasičů</w:t>
      </w:r>
      <w:r w:rsidRPr="00F90FE4">
        <w:rPr>
          <w:rFonts w:eastAsiaTheme="minorHAnsi"/>
          <w:szCs w:val="24"/>
          <w:lang w:eastAsia="en-US"/>
        </w:rPr>
        <w:t xml:space="preserve"> </w:t>
      </w:r>
      <w:r w:rsidRPr="00B95DB1">
        <w:t xml:space="preserve">v rámci rozpočtové kapitoly Ministerstva </w:t>
      </w:r>
      <w:r w:rsidRPr="00F90FE4">
        <w:rPr>
          <w:rFonts w:eastAsiaTheme="minorHAnsi"/>
          <w:szCs w:val="24"/>
          <w:lang w:eastAsia="en-US"/>
        </w:rPr>
        <w:t xml:space="preserve">vnitra, v souladu se zákonem č. 218/2000 Sb., o rozpočtových pravidlech a o změně některých souvisejících zákonů (rozpočtová pravidla), ve znění pozdějších předpisů. </w:t>
      </w:r>
      <w:r w:rsidRPr="00F90FE4">
        <w:rPr>
          <w:rFonts w:ascii="TimesNewRomanPSMT" w:eastAsiaTheme="minorHAnsi" w:hAnsi="TimesNewRomanPSMT" w:cs="TimesNewRomanPSMT"/>
          <w:szCs w:val="24"/>
          <w:lang w:eastAsia="en-US"/>
        </w:rPr>
        <w:t xml:space="preserve">Dotace je obcím poskytována jako účelová a lze ji použít jen v souladu se zásadami pro poskytování a použití účelové neinvestiční dotace, tj. na odbornou přípravu JSDH, náhradu ušlého výdělku z důvodu účasti na odborné přípravě, kurzovné, výdaje za uskutečněný zásah jednotky SDH mimo územní obvod jejího zřizovatele na výzvu příslušného střediska HZS kraje, popř. na vybavení a opravy neinvestiční povahy. </w:t>
      </w:r>
    </w:p>
    <w:p w:rsidR="00E81A2E" w:rsidRDefault="00600224" w:rsidP="00C21946">
      <w:pPr>
        <w:pStyle w:val="vlevo"/>
        <w:numPr>
          <w:ilvl w:val="0"/>
          <w:numId w:val="23"/>
        </w:numPr>
        <w:ind w:right="55"/>
      </w:pPr>
      <w:r>
        <w:t xml:space="preserve">V návaznosti na aktuální vyhodnocení plnění daňových příjmů a aktuální predikci Ministerstva financí ČR připravuje Magistrát města Plzně na listopadové jednání zastupitelstva města další navýšení rozpočtu v oblasti příjmů z daní pro rok 2021. V úhrnu dochází k navýšení podílů městských obvodů ve výši </w:t>
      </w:r>
      <w:r w:rsidR="002E7C84">
        <w:t>27</w:t>
      </w:r>
      <w:r>
        <w:t>.</w:t>
      </w:r>
      <w:r w:rsidR="002E7C84">
        <w:t>550</w:t>
      </w:r>
      <w:r>
        <w:t xml:space="preserve"> tis. Kč, podíl MO Plzeň 2 – Slovany činí </w:t>
      </w:r>
      <w:r w:rsidR="002E7C84">
        <w:rPr>
          <w:b/>
        </w:rPr>
        <w:t>5</w:t>
      </w:r>
      <w:r w:rsidRPr="00CD7BA1">
        <w:rPr>
          <w:b/>
        </w:rPr>
        <w:t>.</w:t>
      </w:r>
      <w:r w:rsidR="002E7C84">
        <w:rPr>
          <w:b/>
        </w:rPr>
        <w:t>368</w:t>
      </w:r>
      <w:r w:rsidRPr="00CD7BA1">
        <w:rPr>
          <w:b/>
        </w:rPr>
        <w:t xml:space="preserve"> tis. Kč</w:t>
      </w:r>
      <w:r>
        <w:t>. Tyto finanční prostředky budou na výdajové stránce rozpočtu zapojeny na položku nespecifikované rezervy</w:t>
      </w:r>
      <w:r w:rsidR="002E7C84">
        <w:t>.</w:t>
      </w:r>
    </w:p>
    <w:p w:rsidR="002E7C84" w:rsidRDefault="002E7C84" w:rsidP="00C21946">
      <w:pPr>
        <w:pStyle w:val="vlevo"/>
        <w:numPr>
          <w:ilvl w:val="0"/>
          <w:numId w:val="23"/>
        </w:numPr>
        <w:ind w:right="55"/>
      </w:pPr>
      <w:r w:rsidRPr="00B16019">
        <w:t xml:space="preserve">Město Plzeň přijalo ze státního rozpočtu částečnou náhradu sníženého inkasa daně z příjmu fyzických osob ze závislé činnosti v souvislosti s vyplácením </w:t>
      </w:r>
      <w:r w:rsidRPr="00FD608B">
        <w:rPr>
          <w:b/>
        </w:rPr>
        <w:t>kompenzačních bonusů</w:t>
      </w:r>
      <w:r w:rsidRPr="00B16019">
        <w:t xml:space="preserve"> na základě zákona č. 95/2021 Sb., o kompenzačním bonusu</w:t>
      </w:r>
      <w:r>
        <w:t>.</w:t>
      </w:r>
      <w:r w:rsidRPr="00B16019">
        <w:t xml:space="preserve"> Tyto finanční prostředky jsou následně rozděleny v rámci města dle procentních podílů jednotlivých městských obvodů na celkových příjmech města z cizích daní.  Pro MO Plzeň 2 </w:t>
      </w:r>
      <w:r>
        <w:t>-</w:t>
      </w:r>
      <w:r w:rsidRPr="00B16019">
        <w:t xml:space="preserve"> Slovany se jedná o příjem ve výši </w:t>
      </w:r>
      <w:r w:rsidR="00E41D7F">
        <w:br/>
      </w:r>
      <w:r>
        <w:rPr>
          <w:b/>
        </w:rPr>
        <w:t>65</w:t>
      </w:r>
      <w:r w:rsidRPr="00FD608B">
        <w:rPr>
          <w:b/>
        </w:rPr>
        <w:t xml:space="preserve"> tis. Kč</w:t>
      </w:r>
      <w:r w:rsidR="00E41D7F">
        <w:t>. Tyto finanční prostředky budou na výdajové stránce rozpočtu zapojeny na položku nespecifikované rezervy.</w:t>
      </w:r>
    </w:p>
    <w:p w:rsidR="002F281D" w:rsidRDefault="002F281D" w:rsidP="00C21946">
      <w:pPr>
        <w:pStyle w:val="vlevo"/>
        <w:numPr>
          <w:ilvl w:val="0"/>
          <w:numId w:val="23"/>
        </w:numPr>
        <w:ind w:right="55"/>
      </w:pPr>
      <w:r>
        <w:t xml:space="preserve">Rada města Plzně </w:t>
      </w:r>
      <w:proofErr w:type="spellStart"/>
      <w:r>
        <w:t>usn</w:t>
      </w:r>
      <w:proofErr w:type="spellEnd"/>
      <w:r>
        <w:t xml:space="preserve">. č. 1082 ze dne 1. 11. 2021 odsouhlasila účelový převod finančních </w:t>
      </w:r>
      <w:proofErr w:type="gramStart"/>
      <w:r>
        <w:t>prostředků  do</w:t>
      </w:r>
      <w:proofErr w:type="gramEnd"/>
      <w:r>
        <w:t xml:space="preserve"> rozpočtu </w:t>
      </w:r>
      <w:r w:rsidR="004F2564">
        <w:t xml:space="preserve">MO P2 - Slovany ve výši </w:t>
      </w:r>
      <w:r w:rsidR="004F2564" w:rsidRPr="00D94928">
        <w:rPr>
          <w:b/>
        </w:rPr>
        <w:t>60 tis. Kč</w:t>
      </w:r>
      <w:r w:rsidR="004F2564">
        <w:t xml:space="preserve"> na realizaci projektu „</w:t>
      </w:r>
      <w:r w:rsidR="004F2564" w:rsidRPr="009426C8">
        <w:rPr>
          <w:b/>
        </w:rPr>
        <w:t>Oprava víceúčelové travnaté plochy v relaxačním areálu Božkovský ostrov</w:t>
      </w:r>
      <w:r w:rsidR="004F2564">
        <w:t xml:space="preserve">“. </w:t>
      </w:r>
    </w:p>
    <w:p w:rsidR="00EF214C" w:rsidRDefault="00EF214C" w:rsidP="00C21946">
      <w:pPr>
        <w:pStyle w:val="vlevo"/>
        <w:numPr>
          <w:ilvl w:val="0"/>
          <w:numId w:val="23"/>
        </w:numPr>
        <w:ind w:right="55"/>
      </w:pPr>
      <w:r>
        <w:t xml:space="preserve">MŠMT </w:t>
      </w:r>
      <w:r w:rsidRPr="0047053D">
        <w:t>schválilo, v souladu s podmínkami pro poskytování finančních prostředků stanovenými Operačním programem Výzkum, vývoj a vzdělávání</w:t>
      </w:r>
      <w:r>
        <w:t>,</w:t>
      </w:r>
      <w:r w:rsidRPr="0047053D">
        <w:t xml:space="preserve"> dotaci </w:t>
      </w:r>
      <w:r>
        <w:rPr>
          <w:b/>
        </w:rPr>
        <w:t>2</w:t>
      </w:r>
      <w:r w:rsidRPr="00900381">
        <w:rPr>
          <w:b/>
        </w:rPr>
        <w:t>. MŠ</w:t>
      </w:r>
      <w:r>
        <w:rPr>
          <w:b/>
        </w:rPr>
        <w:t>,</w:t>
      </w:r>
      <w:r w:rsidRPr="00900381">
        <w:rPr>
          <w:b/>
        </w:rPr>
        <w:t xml:space="preserve"> Plzeň, </w:t>
      </w:r>
      <w:r>
        <w:rPr>
          <w:b/>
        </w:rPr>
        <w:t>U Hvězdárny 26</w:t>
      </w:r>
      <w:r w:rsidRPr="0047053D">
        <w:t xml:space="preserve"> v maximální výši </w:t>
      </w:r>
      <w:r w:rsidR="00E1017B">
        <w:rPr>
          <w:b/>
        </w:rPr>
        <w:t>232</w:t>
      </w:r>
      <w:r w:rsidRPr="00B64E81">
        <w:rPr>
          <w:b/>
        </w:rPr>
        <w:t>.</w:t>
      </w:r>
      <w:r>
        <w:rPr>
          <w:b/>
        </w:rPr>
        <w:t>5</w:t>
      </w:r>
      <w:r w:rsidR="00CE15A3">
        <w:rPr>
          <w:b/>
        </w:rPr>
        <w:t>88</w:t>
      </w:r>
      <w:r w:rsidRPr="00B64E81">
        <w:rPr>
          <w:b/>
        </w:rPr>
        <w:t>,00 Kč</w:t>
      </w:r>
      <w:r>
        <w:t>. Z</w:t>
      </w:r>
      <w:r w:rsidRPr="0047053D">
        <w:t> toho 85</w:t>
      </w:r>
      <w:r>
        <w:t xml:space="preserve"> </w:t>
      </w:r>
      <w:r w:rsidRPr="0047053D">
        <w:t>% půjde z Evropského sociálního fondu (UZ 103 5 33063) a 15 % ze státního rozpočtu (UZ 103 1 33063</w:t>
      </w:r>
      <w:proofErr w:type="gramStart"/>
      <w:r w:rsidRPr="0047053D">
        <w:t>).</w:t>
      </w:r>
      <w:r w:rsidR="005C53CA">
        <w:t>*</w:t>
      </w:r>
      <w:proofErr w:type="gramEnd"/>
      <w:r w:rsidRPr="0047053D">
        <w:t xml:space="preserve"> </w:t>
      </w:r>
    </w:p>
    <w:p w:rsidR="004A120A" w:rsidRDefault="004A120A" w:rsidP="000E6453">
      <w:pPr>
        <w:tabs>
          <w:tab w:val="left" w:pos="0"/>
        </w:tabs>
        <w:ind w:left="357"/>
      </w:pPr>
    </w:p>
    <w:p w:rsidR="00F13F73" w:rsidRDefault="00CE15A3" w:rsidP="00F13F73">
      <w:pPr>
        <w:pStyle w:val="OdstavecNadpis3"/>
      </w:pPr>
      <w:r>
        <w:t xml:space="preserve">* </w:t>
      </w:r>
      <w:r w:rsidR="00BA212D" w:rsidRPr="0047053D">
        <w:t>Proplácení výdajů bude probíhat na základě uzavřené smlouvy formou ex-ante, přičemž zálohová platba ve výši 100</w:t>
      </w:r>
      <w:r w:rsidR="00BA212D">
        <w:t xml:space="preserve"> </w:t>
      </w:r>
      <w:r w:rsidR="00BA212D" w:rsidRPr="0047053D">
        <w:t>% dotace bude proplacena 60 dnů před zahájením fyzické realizace projektu na účet příjemce. Náklady budou vyúčtovány jako paušální na základě skutečně realizovaných výstupů.</w:t>
      </w:r>
    </w:p>
    <w:p w:rsidR="00BA212D" w:rsidRDefault="00BA212D" w:rsidP="00F13F73">
      <w:pPr>
        <w:pStyle w:val="OdstavecNadpis3"/>
      </w:pPr>
    </w:p>
    <w:p w:rsidR="00F13F73" w:rsidRDefault="00F13F73" w:rsidP="00F13F73">
      <w:pPr>
        <w:pStyle w:val="OdstavecNadpis3"/>
      </w:pPr>
      <w:r w:rsidRPr="00E00ADA">
        <w:t xml:space="preserve">Provedením rozpočtového opatření výše uvedených finančních prostředků budou příjmy a výdaje MO </w:t>
      </w:r>
      <w:proofErr w:type="gramStart"/>
      <w:r w:rsidRPr="00E00ADA">
        <w:t>P2</w:t>
      </w:r>
      <w:r>
        <w:t xml:space="preserve"> - Slovany</w:t>
      </w:r>
      <w:proofErr w:type="gramEnd"/>
      <w:r w:rsidRPr="00E00ADA">
        <w:t xml:space="preserve"> v souladu s potřebami jednotlivých správců rozpočtové skladby</w:t>
      </w:r>
      <w:r>
        <w:t>.</w:t>
      </w:r>
    </w:p>
    <w:p w:rsidR="00F13F73" w:rsidRDefault="00F13F73" w:rsidP="00F13F73">
      <w:pPr>
        <w:pStyle w:val="OdstavecNadpis3"/>
      </w:pPr>
    </w:p>
    <w:p w:rsidR="00F13F73" w:rsidRDefault="00F13F73" w:rsidP="00F13F73">
      <w:pPr>
        <w:pStyle w:val="OdstavecNadpis3"/>
      </w:pPr>
      <w:r>
        <w:lastRenderedPageBreak/>
        <w:t xml:space="preserve">Zpráva byla projednána dne </w:t>
      </w:r>
      <w:r w:rsidR="00E41D7F">
        <w:t>10</w:t>
      </w:r>
      <w:r>
        <w:t xml:space="preserve">. </w:t>
      </w:r>
      <w:r w:rsidR="00E41D7F">
        <w:t>11</w:t>
      </w:r>
      <w:r>
        <w:t xml:space="preserve">. 2021 na schůzi RMO </w:t>
      </w:r>
      <w:proofErr w:type="gramStart"/>
      <w:r>
        <w:t>P2 - Slovany</w:t>
      </w:r>
      <w:proofErr w:type="gramEnd"/>
      <w:r>
        <w:t>, stanovisko sdělí na zasedání ZMO P2 - Slovany předkladatel.</w:t>
      </w:r>
    </w:p>
    <w:p w:rsidR="00F13F73" w:rsidRDefault="00F13F73" w:rsidP="00F13F73">
      <w:pPr>
        <w:pStyle w:val="OdstavecNadpis3"/>
      </w:pPr>
      <w:r>
        <w:t xml:space="preserve">FV ZMO </w:t>
      </w:r>
      <w:proofErr w:type="gramStart"/>
      <w:r>
        <w:t>P2 - Slovany</w:t>
      </w:r>
      <w:proofErr w:type="gramEnd"/>
      <w:r>
        <w:t xml:space="preserve"> projednal zprávu na jednání dne </w:t>
      </w:r>
      <w:r w:rsidR="00E41D7F">
        <w:t>3</w:t>
      </w:r>
      <w:r>
        <w:t xml:space="preserve">. </w:t>
      </w:r>
      <w:r w:rsidR="00E41D7F">
        <w:t>1</w:t>
      </w:r>
      <w:r w:rsidR="00DC7C38">
        <w:t>1</w:t>
      </w:r>
      <w:r>
        <w:t xml:space="preserve">. 2021, stanovisko sdělí na zasedání ZMO P2 - Slovany předseda FV ZMO </w:t>
      </w:r>
      <w:r w:rsidR="00202CC7">
        <w:t>P</w:t>
      </w:r>
      <w:r>
        <w:t>2 - Slovany.</w:t>
      </w:r>
    </w:p>
    <w:p w:rsidR="00AB2D76" w:rsidRDefault="00AB2D76" w:rsidP="00F13F73">
      <w:pPr>
        <w:pStyle w:val="OdstavecNadpis3"/>
        <w:rPr>
          <w:shd w:val="clear" w:color="auto" w:fill="FFFFFF"/>
        </w:rPr>
      </w:pPr>
    </w:p>
    <w:p w:rsidR="00AB2D76" w:rsidRDefault="00AB2D76" w:rsidP="00AB2D76">
      <w:pPr>
        <w:pStyle w:val="OdstavecNadpis3"/>
      </w:pPr>
      <w:r>
        <w:t>Úpravou zákona č. 250/2000 Sb., o rozpočtových pravidlech územních rozpočtů v návaznosti na zákon č. 23/2017 o pravidlech rozpočtové odpovědnosti podléhají dokumenty vztahující se k rozpočtu zveřejnění na internetových stránkách.</w:t>
      </w:r>
    </w:p>
    <w:p w:rsidR="00E610B3" w:rsidRPr="0039366D" w:rsidRDefault="00E610B3" w:rsidP="00AB2D76">
      <w:pPr>
        <w:pStyle w:val="OdstavecNadpis3"/>
      </w:pPr>
    </w:p>
    <w:p w:rsidR="00856FA8" w:rsidRDefault="00856FA8" w:rsidP="00972541">
      <w:pPr>
        <w:pStyle w:val="OdstavecNadpis3"/>
      </w:pPr>
    </w:p>
    <w:p w:rsidR="00856FA8" w:rsidRDefault="00856FA8" w:rsidP="00A8542F">
      <w:pPr>
        <w:pStyle w:val="Nadpis3"/>
      </w:pPr>
      <w:r>
        <w:t>Předpokládaný cílový stav</w:t>
      </w:r>
    </w:p>
    <w:p w:rsidR="00F76E7C" w:rsidRDefault="00F13F73" w:rsidP="00972541">
      <w:pPr>
        <w:pStyle w:val="OdstavecNadpis3"/>
      </w:pPr>
      <w:r>
        <w:t>Schválit návrh usnesení dle bodu II.</w:t>
      </w:r>
    </w:p>
    <w:p w:rsidR="00F13F73" w:rsidRDefault="00F13F73" w:rsidP="00972541">
      <w:pPr>
        <w:pStyle w:val="OdstavecNadpis3"/>
      </w:pPr>
    </w:p>
    <w:p w:rsidR="00856FA8" w:rsidRDefault="00856FA8" w:rsidP="00A8542F">
      <w:pPr>
        <w:pStyle w:val="Nadpis3"/>
      </w:pPr>
      <w:r>
        <w:t>Navrhované varianty řešení</w:t>
      </w:r>
    </w:p>
    <w:p w:rsidR="009C6B61" w:rsidRDefault="00F13F73" w:rsidP="009C6B61">
      <w:pPr>
        <w:pStyle w:val="OdstavecNadpis3"/>
      </w:pPr>
      <w:r>
        <w:t>Dle bodu II. návrhu usnesení.</w:t>
      </w:r>
    </w:p>
    <w:p w:rsidR="00F13F73" w:rsidRDefault="00F13F73" w:rsidP="009C6B61">
      <w:pPr>
        <w:pStyle w:val="OdstavecNadpis3"/>
      </w:pPr>
    </w:p>
    <w:p w:rsidR="003F1ADC" w:rsidRDefault="00856FA8" w:rsidP="00B5366D">
      <w:pPr>
        <w:pStyle w:val="Nadpis3"/>
      </w:pPr>
      <w:r>
        <w:t>Doporučená varianta řešení</w:t>
      </w:r>
    </w:p>
    <w:p w:rsidR="00856FA8" w:rsidRDefault="00F13F73" w:rsidP="00972541">
      <w:pPr>
        <w:pStyle w:val="OdstavecNadpis3"/>
      </w:pPr>
      <w:r>
        <w:t>Navrhovaná varianta řešení je jediná.</w:t>
      </w:r>
    </w:p>
    <w:p w:rsidR="00F13F73" w:rsidRDefault="00F13F73" w:rsidP="00972541">
      <w:pPr>
        <w:pStyle w:val="OdstavecNadpis3"/>
      </w:pPr>
    </w:p>
    <w:p w:rsidR="00856FA8" w:rsidRDefault="00856FA8" w:rsidP="00A8542F">
      <w:pPr>
        <w:pStyle w:val="Nadpis3"/>
      </w:pPr>
      <w:r>
        <w:t>Finanční nároky řešení a možnosti finančního krytí</w:t>
      </w:r>
    </w:p>
    <w:p w:rsidR="00856FA8" w:rsidRDefault="00B150E8" w:rsidP="00972541">
      <w:pPr>
        <w:pStyle w:val="OdstavecNadpis3"/>
      </w:pPr>
      <w:r>
        <w:t>Dle bodu II. návrhu usnesení.</w:t>
      </w:r>
    </w:p>
    <w:p w:rsidR="00B150E8" w:rsidRDefault="00B150E8" w:rsidP="00972541">
      <w:pPr>
        <w:pStyle w:val="OdstavecNadpis3"/>
      </w:pPr>
    </w:p>
    <w:p w:rsidR="00125FAF" w:rsidRPr="00125FAF" w:rsidRDefault="00856FA8" w:rsidP="00A8542F">
      <w:pPr>
        <w:pStyle w:val="Nadpis3"/>
      </w:pPr>
      <w:r>
        <w:t>Návrh termínů realizace a určení zodpovědných pracovníků</w:t>
      </w:r>
    </w:p>
    <w:p w:rsidR="00125FAF" w:rsidRDefault="00152561" w:rsidP="00972541">
      <w:pPr>
        <w:pStyle w:val="OdstavecNadpis3"/>
      </w:pPr>
      <w:r>
        <w:t>Dle ukládací části</w:t>
      </w:r>
      <w:r w:rsidR="0046688B">
        <w:t xml:space="preserve"> návrhu usnesení.</w:t>
      </w:r>
    </w:p>
    <w:p w:rsidR="00071F8C" w:rsidRDefault="00071F8C" w:rsidP="00071F8C">
      <w:pPr>
        <w:pStyle w:val="OdstavecNadpis3"/>
        <w:ind w:left="0"/>
      </w:pPr>
    </w:p>
    <w:p w:rsidR="00071F8C" w:rsidRDefault="00071F8C" w:rsidP="00071F8C">
      <w:pPr>
        <w:pStyle w:val="OdstavecNadpis3"/>
        <w:ind w:left="0"/>
      </w:pPr>
    </w:p>
    <w:p w:rsidR="00071F8C" w:rsidRDefault="00071F8C" w:rsidP="00071F8C">
      <w:pPr>
        <w:pStyle w:val="OdstavecNadpis3"/>
        <w:ind w:left="0"/>
      </w:pPr>
    </w:p>
    <w:p w:rsidR="00071F8C" w:rsidRDefault="00071F8C" w:rsidP="00071F8C">
      <w:pPr>
        <w:pStyle w:val="OdstavecNadpis3"/>
        <w:ind w:left="0"/>
      </w:pPr>
      <w:r>
        <w:t xml:space="preserve">Přílohy: </w:t>
      </w:r>
    </w:p>
    <w:p w:rsidR="00071F8C" w:rsidRDefault="00071F8C" w:rsidP="00071F8C">
      <w:pPr>
        <w:pStyle w:val="OdstavecNadpis3"/>
        <w:ind w:left="0"/>
      </w:pPr>
      <w:r>
        <w:t xml:space="preserve">Příloha č. 1: rozpočtové opatření č. </w:t>
      </w:r>
      <w:r w:rsidR="00E610B3">
        <w:t>14</w:t>
      </w:r>
    </w:p>
    <w:sectPr w:rsidR="00071F8C" w:rsidSect="00071F8C">
      <w:footerReference w:type="even" r:id="rId7"/>
      <w:footerReference w:type="default" r:id="rId8"/>
      <w:footerReference w:type="first" r:id="rId9"/>
      <w:pgSz w:w="11906" w:h="16838" w:code="9"/>
      <w:pgMar w:top="1418" w:right="1701" w:bottom="1134" w:left="1701" w:header="709" w:footer="709" w:gutter="0"/>
      <w:pgNumType w:start="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F73" w:rsidRDefault="00F13F73">
      <w:r>
        <w:separator/>
      </w:r>
    </w:p>
  </w:endnote>
  <w:endnote w:type="continuationSeparator" w:id="0">
    <w:p w:rsidR="00F13F73" w:rsidRDefault="00F1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0C3" w:rsidRDefault="006F50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0C3" w:rsidRDefault="006F50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89434"/>
      <w:docPartObj>
        <w:docPartGallery w:val="Page Numbers (Bottom of Page)"/>
        <w:docPartUnique/>
      </w:docPartObj>
    </w:sdtPr>
    <w:sdtEndPr/>
    <w:sdtContent>
      <w:p w:rsidR="00FD115E" w:rsidRDefault="00FD11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50C3" w:rsidRDefault="006F50C3">
    <w:pPr>
      <w:pStyle w:val="Zpat"/>
      <w:rPr>
        <w:color w:val="C0C0C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605464"/>
      <w:docPartObj>
        <w:docPartGallery w:val="Page Numbers (Bottom of Page)"/>
        <w:docPartUnique/>
      </w:docPartObj>
    </w:sdtPr>
    <w:sdtEndPr/>
    <w:sdtContent>
      <w:p w:rsidR="002C6A62" w:rsidRDefault="002C6A62">
        <w:pPr>
          <w:pStyle w:val="Zpat"/>
          <w:jc w:val="center"/>
        </w:pPr>
        <w:r>
          <w:t>3</w:t>
        </w:r>
      </w:p>
    </w:sdtContent>
  </w:sdt>
  <w:p w:rsidR="002E4156" w:rsidRDefault="002E41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F73" w:rsidRDefault="00F13F73">
      <w:r>
        <w:separator/>
      </w:r>
    </w:p>
  </w:footnote>
  <w:footnote w:type="continuationSeparator" w:id="0">
    <w:p w:rsidR="00F13F73" w:rsidRDefault="00F1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FB546CF"/>
    <w:multiLevelType w:val="hybridMultilevel"/>
    <w:tmpl w:val="5A409C5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A411A48"/>
    <w:multiLevelType w:val="hybridMultilevel"/>
    <w:tmpl w:val="6F2C87DC"/>
    <w:lvl w:ilvl="0" w:tplc="ADA8AE18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C6F79DC"/>
    <w:multiLevelType w:val="hybridMultilevel"/>
    <w:tmpl w:val="925AF7A4"/>
    <w:lvl w:ilvl="0" w:tplc="DF6E060E">
      <w:start w:val="1"/>
      <w:numFmt w:val="lowerLetter"/>
      <w:pStyle w:val="OdstavecNadpis3slovn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21"/>
  </w:num>
  <w:num w:numId="8">
    <w:abstractNumId w:val="10"/>
  </w:num>
  <w:num w:numId="9">
    <w:abstractNumId w:val="18"/>
  </w:num>
  <w:num w:numId="10">
    <w:abstractNumId w:val="13"/>
  </w:num>
  <w:num w:numId="11">
    <w:abstractNumId w:val="19"/>
  </w:num>
  <w:num w:numId="12">
    <w:abstractNumId w:val="15"/>
  </w:num>
  <w:num w:numId="13">
    <w:abstractNumId w:val="9"/>
  </w:num>
  <w:num w:numId="14">
    <w:abstractNumId w:val="7"/>
  </w:num>
  <w:num w:numId="15">
    <w:abstractNumId w:val="0"/>
  </w:num>
  <w:num w:numId="16">
    <w:abstractNumId w:val="8"/>
  </w:num>
  <w:num w:numId="17">
    <w:abstractNumId w:val="1"/>
  </w:num>
  <w:num w:numId="18">
    <w:abstractNumId w:val="17"/>
  </w:num>
  <w:num w:numId="19">
    <w:abstractNumId w:val="5"/>
  </w:num>
  <w:num w:numId="20">
    <w:abstractNumId w:val="20"/>
  </w:num>
  <w:num w:numId="21">
    <w:abstractNumId w:val="3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F73"/>
    <w:rsid w:val="00003BA8"/>
    <w:rsid w:val="00032BE6"/>
    <w:rsid w:val="000571EB"/>
    <w:rsid w:val="00063C3E"/>
    <w:rsid w:val="00071F8C"/>
    <w:rsid w:val="00072A49"/>
    <w:rsid w:val="00076956"/>
    <w:rsid w:val="000B1B13"/>
    <w:rsid w:val="000D0D29"/>
    <w:rsid w:val="000D0E52"/>
    <w:rsid w:val="000E6453"/>
    <w:rsid w:val="00114230"/>
    <w:rsid w:val="00125FAF"/>
    <w:rsid w:val="00143383"/>
    <w:rsid w:val="00151582"/>
    <w:rsid w:val="00152561"/>
    <w:rsid w:val="00193E52"/>
    <w:rsid w:val="001C0380"/>
    <w:rsid w:val="001E0E88"/>
    <w:rsid w:val="00202CC7"/>
    <w:rsid w:val="00216C65"/>
    <w:rsid w:val="0023073B"/>
    <w:rsid w:val="00241C74"/>
    <w:rsid w:val="00254505"/>
    <w:rsid w:val="00257B66"/>
    <w:rsid w:val="00264512"/>
    <w:rsid w:val="00282AF7"/>
    <w:rsid w:val="002A2103"/>
    <w:rsid w:val="002B5066"/>
    <w:rsid w:val="002B6A43"/>
    <w:rsid w:val="002C6A62"/>
    <w:rsid w:val="002D5B88"/>
    <w:rsid w:val="002E4156"/>
    <w:rsid w:val="002E72B7"/>
    <w:rsid w:val="002E7C84"/>
    <w:rsid w:val="002F281D"/>
    <w:rsid w:val="00312E68"/>
    <w:rsid w:val="00336262"/>
    <w:rsid w:val="0036361C"/>
    <w:rsid w:val="003877B1"/>
    <w:rsid w:val="0039536D"/>
    <w:rsid w:val="003A68C2"/>
    <w:rsid w:val="003B1A94"/>
    <w:rsid w:val="003F1ADC"/>
    <w:rsid w:val="004166E2"/>
    <w:rsid w:val="0043336F"/>
    <w:rsid w:val="0043352E"/>
    <w:rsid w:val="0046688B"/>
    <w:rsid w:val="0048369E"/>
    <w:rsid w:val="004A120A"/>
    <w:rsid w:val="004C2720"/>
    <w:rsid w:val="004E4FAC"/>
    <w:rsid w:val="004E51C9"/>
    <w:rsid w:val="004F2564"/>
    <w:rsid w:val="00514FE4"/>
    <w:rsid w:val="00515D99"/>
    <w:rsid w:val="00516D0E"/>
    <w:rsid w:val="00545739"/>
    <w:rsid w:val="0055484A"/>
    <w:rsid w:val="00563455"/>
    <w:rsid w:val="00570F09"/>
    <w:rsid w:val="00580BA6"/>
    <w:rsid w:val="005A0BA2"/>
    <w:rsid w:val="005A59AC"/>
    <w:rsid w:val="005C53CA"/>
    <w:rsid w:val="00600224"/>
    <w:rsid w:val="00602124"/>
    <w:rsid w:val="00613D16"/>
    <w:rsid w:val="006215AA"/>
    <w:rsid w:val="00623110"/>
    <w:rsid w:val="0064787B"/>
    <w:rsid w:val="006B467B"/>
    <w:rsid w:val="006B4A8F"/>
    <w:rsid w:val="006C5B34"/>
    <w:rsid w:val="006E288F"/>
    <w:rsid w:val="006F50C3"/>
    <w:rsid w:val="00734551"/>
    <w:rsid w:val="00770332"/>
    <w:rsid w:val="007806CC"/>
    <w:rsid w:val="007A3EFA"/>
    <w:rsid w:val="007C4419"/>
    <w:rsid w:val="007D1715"/>
    <w:rsid w:val="007D38DB"/>
    <w:rsid w:val="007F46D1"/>
    <w:rsid w:val="00823CA8"/>
    <w:rsid w:val="00834628"/>
    <w:rsid w:val="00835BAA"/>
    <w:rsid w:val="00856FA8"/>
    <w:rsid w:val="008A0E6C"/>
    <w:rsid w:val="008B0CF8"/>
    <w:rsid w:val="008C5C04"/>
    <w:rsid w:val="008D175F"/>
    <w:rsid w:val="008F4728"/>
    <w:rsid w:val="009261BE"/>
    <w:rsid w:val="00931370"/>
    <w:rsid w:val="009426C8"/>
    <w:rsid w:val="00972541"/>
    <w:rsid w:val="0097348F"/>
    <w:rsid w:val="009A5076"/>
    <w:rsid w:val="009B0C80"/>
    <w:rsid w:val="009C6B61"/>
    <w:rsid w:val="009D6F68"/>
    <w:rsid w:val="00A02375"/>
    <w:rsid w:val="00A346E7"/>
    <w:rsid w:val="00A40E2F"/>
    <w:rsid w:val="00A454F7"/>
    <w:rsid w:val="00A51F10"/>
    <w:rsid w:val="00A61728"/>
    <w:rsid w:val="00A70A23"/>
    <w:rsid w:val="00A8542F"/>
    <w:rsid w:val="00A87CC9"/>
    <w:rsid w:val="00AA1291"/>
    <w:rsid w:val="00AB2D76"/>
    <w:rsid w:val="00AB300B"/>
    <w:rsid w:val="00AE4716"/>
    <w:rsid w:val="00B103D0"/>
    <w:rsid w:val="00B150E8"/>
    <w:rsid w:val="00B5366D"/>
    <w:rsid w:val="00B65273"/>
    <w:rsid w:val="00B71A8D"/>
    <w:rsid w:val="00B739A7"/>
    <w:rsid w:val="00BA212D"/>
    <w:rsid w:val="00BA536C"/>
    <w:rsid w:val="00BB22F1"/>
    <w:rsid w:val="00BB3783"/>
    <w:rsid w:val="00BB7A70"/>
    <w:rsid w:val="00C01FEB"/>
    <w:rsid w:val="00C21946"/>
    <w:rsid w:val="00C2410E"/>
    <w:rsid w:val="00C723E5"/>
    <w:rsid w:val="00CC078E"/>
    <w:rsid w:val="00CD1BF7"/>
    <w:rsid w:val="00CE15A3"/>
    <w:rsid w:val="00D32F5A"/>
    <w:rsid w:val="00D627A1"/>
    <w:rsid w:val="00D86D5A"/>
    <w:rsid w:val="00D94928"/>
    <w:rsid w:val="00D95BB2"/>
    <w:rsid w:val="00DA2689"/>
    <w:rsid w:val="00DB7E31"/>
    <w:rsid w:val="00DC12A3"/>
    <w:rsid w:val="00DC7C38"/>
    <w:rsid w:val="00DE0DFF"/>
    <w:rsid w:val="00DE7319"/>
    <w:rsid w:val="00DF5C2E"/>
    <w:rsid w:val="00E1017B"/>
    <w:rsid w:val="00E1184E"/>
    <w:rsid w:val="00E307F1"/>
    <w:rsid w:val="00E37BE9"/>
    <w:rsid w:val="00E41D7F"/>
    <w:rsid w:val="00E610B3"/>
    <w:rsid w:val="00E70660"/>
    <w:rsid w:val="00E81A2E"/>
    <w:rsid w:val="00EB7040"/>
    <w:rsid w:val="00ED31B7"/>
    <w:rsid w:val="00ED4AC4"/>
    <w:rsid w:val="00EE3CC0"/>
    <w:rsid w:val="00EF214C"/>
    <w:rsid w:val="00F13F73"/>
    <w:rsid w:val="00F44665"/>
    <w:rsid w:val="00F45BA9"/>
    <w:rsid w:val="00F54C7E"/>
    <w:rsid w:val="00F75F22"/>
    <w:rsid w:val="00F7611C"/>
    <w:rsid w:val="00F76E7C"/>
    <w:rsid w:val="00F90FE4"/>
    <w:rsid w:val="00FD115E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6475B"/>
  <w15:docId w15:val="{68125C16-A800-4458-B23F-7354800F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D38DB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link w:val="vlevoChar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qFormat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next w:val="OdstavecNadpis3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qFormat/>
    <w:rsid w:val="00DF5C2E"/>
    <w:pPr>
      <w:ind w:left="357"/>
    </w:pPr>
  </w:style>
  <w:style w:type="paragraph" w:customStyle="1" w:styleId="OdstavecNadpis3slovn">
    <w:name w:val="Odstavec Nadpis3 (číslování)"/>
    <w:basedOn w:val="OdstavecNadpis3"/>
    <w:qFormat/>
    <w:rsid w:val="00257B66"/>
    <w:pPr>
      <w:numPr>
        <w:numId w:val="22"/>
      </w:numPr>
      <w:ind w:left="714" w:hanging="357"/>
    </w:pPr>
  </w:style>
  <w:style w:type="character" w:styleId="Zstupntext">
    <w:name w:val="Placeholder Text"/>
    <w:basedOn w:val="Standardnpsmoodstavce"/>
    <w:uiPriority w:val="99"/>
    <w:semiHidden/>
    <w:rsid w:val="006F50C3"/>
    <w:rPr>
      <w:color w:val="808080"/>
    </w:rPr>
  </w:style>
  <w:style w:type="paragraph" w:styleId="Textbubliny">
    <w:name w:val="Balloon Text"/>
    <w:basedOn w:val="Normln"/>
    <w:link w:val="TextbublinyChar"/>
    <w:rsid w:val="006F50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50C3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F13F73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2C6A62"/>
    <w:rPr>
      <w:sz w:val="24"/>
    </w:rPr>
  </w:style>
  <w:style w:type="paragraph" w:customStyle="1" w:styleId="Odstavecseseznamem1">
    <w:name w:val="Odstavec se seznamem1"/>
    <w:basedOn w:val="Normln"/>
    <w:rsid w:val="00C21946"/>
    <w:pPr>
      <w:ind w:left="72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352;ablony\_RMO_a_ZMO\D&#367;vodov&#225;%20zpr&#225;va%20RMO_Z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2C7FBFD3FA4E808F0BAB9E3FB6F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7E2509-7ED8-4A1E-B51B-63F688D185AF}"/>
      </w:docPartPr>
      <w:docPartBody>
        <w:p w:rsidR="001E39CC" w:rsidRDefault="001E39CC">
          <w:pPr>
            <w:pStyle w:val="972C7FBFD3FA4E808F0BAB9E3FB6F249"/>
          </w:pPr>
          <w:r w:rsidRPr="00FF5E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9CC"/>
    <w:rsid w:val="001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72C7FBFD3FA4E808F0BAB9E3FB6F249">
    <w:name w:val="972C7FBFD3FA4E808F0BAB9E3FB6F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Důvodová zpráva RMO_ZMO.dotx</Template>
  <TotalTime>130</TotalTime>
  <Pages>3</Pages>
  <Words>1007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Company>SITMP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KVÍDEROVÁ Lenka</dc:creator>
  <cp:lastModifiedBy>KVÍDEROVÁ Lenka</cp:lastModifiedBy>
  <cp:revision>26</cp:revision>
  <cp:lastPrinted>2021-06-01T07:43:00Z</cp:lastPrinted>
  <dcterms:created xsi:type="dcterms:W3CDTF">2021-03-24T08:33:00Z</dcterms:created>
  <dcterms:modified xsi:type="dcterms:W3CDTF">2021-11-19T09:12:00Z</dcterms:modified>
</cp:coreProperties>
</file>