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97" w:rsidRPr="00AB502C" w:rsidRDefault="00817897" w:rsidP="00817897">
      <w:pPr>
        <w:pStyle w:val="nadpcent"/>
      </w:pPr>
      <w:bookmarkStart w:id="0" w:name="_Hlk50562187"/>
      <w:r w:rsidRPr="00A710EC">
        <w:t>Důvodová zpráva</w:t>
      </w:r>
    </w:p>
    <w:p w:rsidR="00817897" w:rsidRPr="00807386" w:rsidRDefault="00817897" w:rsidP="00817897">
      <w:pPr>
        <w:pStyle w:val="Odstavecseseznamem"/>
        <w:numPr>
          <w:ilvl w:val="0"/>
          <w:numId w:val="2"/>
        </w:numPr>
        <w:jc w:val="both"/>
        <w:rPr>
          <w:b/>
          <w:sz w:val="24"/>
        </w:rPr>
      </w:pPr>
      <w:r w:rsidRPr="00807386">
        <w:rPr>
          <w:b/>
          <w:sz w:val="24"/>
        </w:rPr>
        <w:t>Název problému a jeho charakteristika</w:t>
      </w:r>
    </w:p>
    <w:p w:rsidR="00817897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Pr="00416A68">
        <w:rPr>
          <w:sz w:val="24"/>
          <w:szCs w:val="24"/>
        </w:rPr>
        <w:t>ádost společnosti V</w:t>
      </w:r>
      <w:r>
        <w:rPr>
          <w:sz w:val="24"/>
          <w:szCs w:val="24"/>
        </w:rPr>
        <w:t>&amp;</w:t>
      </w:r>
      <w:r w:rsidRPr="00416A68">
        <w:rPr>
          <w:sz w:val="24"/>
          <w:szCs w:val="24"/>
        </w:rPr>
        <w:t> V </w:t>
      </w:r>
      <w:proofErr w:type="spellStart"/>
      <w:r w:rsidRPr="00416A68">
        <w:rPr>
          <w:sz w:val="24"/>
          <w:szCs w:val="24"/>
        </w:rPr>
        <w:t>Medical</w:t>
      </w:r>
      <w:proofErr w:type="spellEnd"/>
      <w:r w:rsidRPr="00416A68">
        <w:rPr>
          <w:sz w:val="24"/>
          <w:szCs w:val="24"/>
        </w:rPr>
        <w:t>, s.r.o. o prominutí smluvní pokuty a úroků z prodlení</w:t>
      </w:r>
      <w:r>
        <w:rPr>
          <w:sz w:val="24"/>
          <w:szCs w:val="24"/>
        </w:rPr>
        <w:t>.</w:t>
      </w:r>
    </w:p>
    <w:p w:rsidR="00817897" w:rsidRPr="00807386" w:rsidRDefault="00817897" w:rsidP="00817897">
      <w:pPr>
        <w:pStyle w:val="Odstavecseseznamem"/>
        <w:ind w:left="360"/>
        <w:jc w:val="both"/>
        <w:rPr>
          <w:sz w:val="24"/>
        </w:rPr>
      </w:pPr>
    </w:p>
    <w:p w:rsidR="00817897" w:rsidRPr="00807386" w:rsidRDefault="00817897" w:rsidP="00817897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</w:rPr>
      </w:pPr>
      <w:r w:rsidRPr="00807386">
        <w:rPr>
          <w:b/>
          <w:sz w:val="24"/>
        </w:rPr>
        <w:t>Konstatování současného stavu a jeho analýza</w:t>
      </w:r>
    </w:p>
    <w:p w:rsidR="00817897" w:rsidRPr="003C79FA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  <w:r w:rsidRPr="003C79FA">
        <w:rPr>
          <w:sz w:val="24"/>
          <w:szCs w:val="24"/>
        </w:rPr>
        <w:t>Statutární město Plzeň, městský obvod Plzeň 1 uzavřel dne 25. 1. 2018 se společností V&amp;V </w:t>
      </w:r>
      <w:proofErr w:type="spellStart"/>
      <w:r w:rsidRPr="003C79FA">
        <w:rPr>
          <w:sz w:val="24"/>
          <w:szCs w:val="24"/>
        </w:rPr>
        <w:t>Medical</w:t>
      </w:r>
      <w:proofErr w:type="spellEnd"/>
      <w:r w:rsidRPr="003C79FA">
        <w:rPr>
          <w:sz w:val="24"/>
          <w:szCs w:val="24"/>
        </w:rPr>
        <w:t>, s.r.o nájemní smlouvu č. 2018/000395, jejímž předmětem je pronájem nebytových prostor v budově ÚMO Plzeň 1 za účelem provozování ordinace praktické lékařky pro dospělé /příloha č. 1/</w:t>
      </w:r>
    </w:p>
    <w:p w:rsidR="00817897" w:rsidRPr="003C79FA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</w:p>
    <w:p w:rsidR="00817897" w:rsidRPr="003C79FA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  <w:r w:rsidRPr="003C79FA">
        <w:rPr>
          <w:sz w:val="24"/>
          <w:szCs w:val="24"/>
        </w:rPr>
        <w:t>Na základě kontroly plateb bylo zjištěno, že společnost V&amp;V </w:t>
      </w:r>
      <w:proofErr w:type="spellStart"/>
      <w:r w:rsidRPr="003C79FA">
        <w:rPr>
          <w:sz w:val="24"/>
          <w:szCs w:val="24"/>
        </w:rPr>
        <w:t>Medical</w:t>
      </w:r>
      <w:proofErr w:type="spellEnd"/>
      <w:r w:rsidRPr="003C79FA">
        <w:rPr>
          <w:sz w:val="24"/>
          <w:szCs w:val="24"/>
        </w:rPr>
        <w:t>, s.r.o se dostala do prodlení se zaplacením řádného nájemného za období 05–06/2021. Po upozornění bylo ze strany nájemce veškeré dlužné nájemné dne 3. 11. 2021 uhrazeno.</w:t>
      </w:r>
    </w:p>
    <w:p w:rsidR="00817897" w:rsidRPr="003C79FA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</w:p>
    <w:p w:rsidR="00817897" w:rsidRPr="003C79FA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  <w:r w:rsidRPr="003C79FA">
        <w:rPr>
          <w:sz w:val="24"/>
          <w:szCs w:val="24"/>
        </w:rPr>
        <w:t>V souladu s ustanovením čl. XII. odst. 1 smlouvy byl dne 21. 11. 2021 vystaven přípis vyúčtování smluvní pokuty a zákonných úroků z prodlení v celkové výši 42 961,67 Kč, kdy zákonný úrok z prodlení činí 211,67 Kč a smluvní sankce částku 42 750,00 Kč.</w:t>
      </w:r>
    </w:p>
    <w:p w:rsidR="00817897" w:rsidRPr="003C79FA" w:rsidRDefault="00817897" w:rsidP="00817897">
      <w:pPr>
        <w:jc w:val="both"/>
        <w:rPr>
          <w:sz w:val="24"/>
          <w:szCs w:val="24"/>
        </w:rPr>
      </w:pPr>
    </w:p>
    <w:p w:rsidR="00817897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  <w:r w:rsidRPr="003C79FA">
        <w:rPr>
          <w:sz w:val="24"/>
          <w:szCs w:val="24"/>
        </w:rPr>
        <w:t>Dne 24. 11. 2021 obdržel ÚMO Plzeň 1 žádost společnosti V&amp;V </w:t>
      </w:r>
      <w:proofErr w:type="spellStart"/>
      <w:r w:rsidRPr="003C79FA">
        <w:rPr>
          <w:sz w:val="24"/>
          <w:szCs w:val="24"/>
        </w:rPr>
        <w:t>Medical</w:t>
      </w:r>
      <w:proofErr w:type="spellEnd"/>
      <w:r w:rsidRPr="003C79FA">
        <w:rPr>
          <w:sz w:val="24"/>
          <w:szCs w:val="24"/>
        </w:rPr>
        <w:t>, s.r.o o prominutí smluvní pokuty a úroků z prodlení.</w:t>
      </w:r>
    </w:p>
    <w:p w:rsidR="00817897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</w:p>
    <w:p w:rsidR="00817897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 ohledem na skutečnost, že dosud byly veškeré platby hrazeny řádně a k prodlení s platbami nájemného za období 05-06/2021 došlo ze strany nájemce pouze nedopatřením při nastavení nového trvalého platebního příkazu po doručení aktualizovaného výměru nájemného zvýšeného o míru inflace s účinností od 1. 7. 2021 a též s ohledem na skutečnost, že nájemcem je praktická lékařka pro dospělé,  která zároveň poskytuje pro ÚMO Plzeň 1 službu závodní lékařky a MO Plzeň 1 s ní má dlouhodobě nadstandardní vztahy, je navrženo projednání prominutí zákonných úroků a smluvní sankce.</w:t>
      </w:r>
    </w:p>
    <w:p w:rsidR="00817897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</w:p>
    <w:p w:rsidR="00817897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Dalším důvodem pro předložení návrhu na prominutí smluvní sankce je skutečnost, že při</w:t>
      </w:r>
      <w:r w:rsidRPr="003C79FA">
        <w:rPr>
          <w:sz w:val="24"/>
          <w:szCs w:val="24"/>
        </w:rPr>
        <w:t xml:space="preserve"> konzultaci s právním zástupcem </w:t>
      </w:r>
      <w:r>
        <w:rPr>
          <w:sz w:val="24"/>
          <w:szCs w:val="24"/>
        </w:rPr>
        <w:t xml:space="preserve">jsme byli </w:t>
      </w:r>
      <w:r w:rsidRPr="003C79FA">
        <w:rPr>
          <w:sz w:val="24"/>
          <w:szCs w:val="24"/>
        </w:rPr>
        <w:t>upozorněn</w:t>
      </w:r>
      <w:r>
        <w:rPr>
          <w:sz w:val="24"/>
          <w:szCs w:val="24"/>
        </w:rPr>
        <w:t>i</w:t>
      </w:r>
      <w:r w:rsidRPr="003C79FA">
        <w:rPr>
          <w:sz w:val="24"/>
          <w:szCs w:val="24"/>
        </w:rPr>
        <w:t xml:space="preserve">, že sjednaná výše smluvní pokuty by s nejvyšší pravděpodobností byla soudem shledána v rozporu s dobrými mravy, a tedy ujednání o smluvní pokutě by bylo považováno za neplatné. Smluvní pokuta ve výši 250,- Kč denně je dále s ohledem na výši nájemného sjednána ve výši podstatně převyšující zákonný úrok z prodlení podle </w:t>
      </w:r>
      <w:proofErr w:type="spellStart"/>
      <w:r w:rsidRPr="003C79FA">
        <w:rPr>
          <w:sz w:val="24"/>
          <w:szCs w:val="24"/>
        </w:rPr>
        <w:t>ust</w:t>
      </w:r>
      <w:proofErr w:type="spellEnd"/>
      <w:r w:rsidRPr="003C79FA">
        <w:rPr>
          <w:sz w:val="24"/>
          <w:szCs w:val="24"/>
        </w:rPr>
        <w:t>. § 2 nařízení vlády č. 351/2013 Sb. K takovému ujednání proto nelze přihlížet (</w:t>
      </w:r>
      <w:proofErr w:type="spellStart"/>
      <w:r w:rsidRPr="003C79FA">
        <w:rPr>
          <w:sz w:val="24"/>
          <w:szCs w:val="24"/>
        </w:rPr>
        <w:t>ust</w:t>
      </w:r>
      <w:proofErr w:type="spellEnd"/>
      <w:r w:rsidRPr="003C79FA">
        <w:rPr>
          <w:sz w:val="24"/>
          <w:szCs w:val="24"/>
        </w:rPr>
        <w:t xml:space="preserve">. § 2239 o. z.), sjednání smluvní pokuty z prodlení je tudíž neplatné. Při prodlení s placením nájemného tak vznikl pronajímateli nárok na zaplacení – kromě dlužného nájemného – úroku z prodlení ve výši, která podle </w:t>
      </w:r>
      <w:proofErr w:type="spellStart"/>
      <w:r w:rsidRPr="003C79FA">
        <w:rPr>
          <w:sz w:val="24"/>
          <w:szCs w:val="24"/>
        </w:rPr>
        <w:t>ust</w:t>
      </w:r>
      <w:proofErr w:type="spellEnd"/>
      <w:r w:rsidRPr="003C79FA">
        <w:rPr>
          <w:sz w:val="24"/>
          <w:szCs w:val="24"/>
        </w:rPr>
        <w:t>. § 2 nařízení vlády č. 351/2013 Sb. Z tohoto důvodu doporučuje právní zástupce smluvní pokutu nevymáhat, a tedy ji prominout.</w:t>
      </w:r>
    </w:p>
    <w:p w:rsidR="00817897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</w:p>
    <w:p w:rsidR="00817897" w:rsidRPr="003C79FA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výše uvedenému bude předložen Radě MO Plzeň 1 k projednání návrh dodatku k nájemní smlouvě, jehož předmětem bude ponížení výše smluvních sankcí. </w:t>
      </w:r>
    </w:p>
    <w:p w:rsidR="00817897" w:rsidRPr="00807386" w:rsidRDefault="00817897" w:rsidP="00817897">
      <w:pPr>
        <w:pStyle w:val="vlevo"/>
      </w:pPr>
    </w:p>
    <w:p w:rsidR="00817897" w:rsidRPr="00807386" w:rsidRDefault="00817897" w:rsidP="00817897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</w:rPr>
      </w:pPr>
      <w:r w:rsidRPr="00807386">
        <w:rPr>
          <w:b/>
          <w:sz w:val="24"/>
        </w:rPr>
        <w:t>Předpokládaný cílový stav</w:t>
      </w:r>
    </w:p>
    <w:p w:rsidR="00817897" w:rsidRPr="00306093" w:rsidRDefault="00817897" w:rsidP="00817897">
      <w:pPr>
        <w:pStyle w:val="Zkladntext"/>
        <w:tabs>
          <w:tab w:val="left" w:pos="426"/>
        </w:tabs>
        <w:spacing w:after="0"/>
        <w:ind w:left="360"/>
        <w:jc w:val="both"/>
      </w:pPr>
      <w:r>
        <w:t>Projednání žádosti o prominutí smluvní pokuty a zákonných úroků z prodlení.</w:t>
      </w:r>
    </w:p>
    <w:p w:rsidR="00817897" w:rsidRPr="00807386" w:rsidRDefault="00817897" w:rsidP="00817897">
      <w:pPr>
        <w:pStyle w:val="Zpat"/>
        <w:tabs>
          <w:tab w:val="left" w:pos="708"/>
        </w:tabs>
        <w:ind w:left="1068"/>
      </w:pPr>
    </w:p>
    <w:p w:rsidR="00817897" w:rsidRPr="00807386" w:rsidRDefault="00817897" w:rsidP="00817897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</w:rPr>
      </w:pPr>
      <w:r w:rsidRPr="00807386">
        <w:rPr>
          <w:b/>
          <w:sz w:val="24"/>
        </w:rPr>
        <w:lastRenderedPageBreak/>
        <w:t>Navrhované varianty řešení</w:t>
      </w:r>
    </w:p>
    <w:p w:rsidR="00817897" w:rsidRPr="00807386" w:rsidRDefault="00817897" w:rsidP="00817897">
      <w:pPr>
        <w:pStyle w:val="Odstavecseseznamem"/>
        <w:ind w:left="360"/>
        <w:jc w:val="both"/>
        <w:rPr>
          <w:sz w:val="24"/>
        </w:rPr>
      </w:pPr>
      <w:r w:rsidRPr="00807386">
        <w:rPr>
          <w:sz w:val="24"/>
        </w:rPr>
        <w:t>Nejsou navrhované varianty řešení.</w:t>
      </w:r>
    </w:p>
    <w:p w:rsidR="00817897" w:rsidRDefault="00817897" w:rsidP="00817897">
      <w:pPr>
        <w:tabs>
          <w:tab w:val="left" w:pos="567"/>
        </w:tabs>
        <w:ind w:left="567" w:hanging="567"/>
        <w:jc w:val="both"/>
        <w:rPr>
          <w:sz w:val="24"/>
        </w:rPr>
      </w:pPr>
    </w:p>
    <w:p w:rsidR="00817897" w:rsidRPr="00807386" w:rsidRDefault="00817897" w:rsidP="00817897">
      <w:pPr>
        <w:tabs>
          <w:tab w:val="left" w:pos="567"/>
        </w:tabs>
        <w:ind w:left="567" w:hanging="567"/>
        <w:jc w:val="both"/>
        <w:rPr>
          <w:sz w:val="24"/>
        </w:rPr>
      </w:pPr>
    </w:p>
    <w:p w:rsidR="00817897" w:rsidRPr="00807386" w:rsidRDefault="00817897" w:rsidP="00817897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</w:rPr>
      </w:pPr>
      <w:r w:rsidRPr="00807386">
        <w:rPr>
          <w:b/>
          <w:sz w:val="24"/>
        </w:rPr>
        <w:t>Doporučená varianta řešení</w:t>
      </w:r>
    </w:p>
    <w:p w:rsidR="00817897" w:rsidRPr="00A94300" w:rsidRDefault="00817897" w:rsidP="00817897">
      <w:pPr>
        <w:pStyle w:val="Odstavecseseznamem"/>
        <w:ind w:left="360"/>
        <w:jc w:val="both"/>
        <w:rPr>
          <w:sz w:val="24"/>
        </w:rPr>
      </w:pPr>
      <w:r w:rsidRPr="00A94300">
        <w:rPr>
          <w:sz w:val="24"/>
        </w:rPr>
        <w:t>Dle bodu II. návrhu usnesení.</w:t>
      </w:r>
    </w:p>
    <w:p w:rsidR="00817897" w:rsidRPr="00807386" w:rsidRDefault="00817897" w:rsidP="00817897">
      <w:pPr>
        <w:pStyle w:val="Odstavecseseznamem"/>
        <w:ind w:left="360"/>
        <w:jc w:val="both"/>
        <w:rPr>
          <w:sz w:val="24"/>
        </w:rPr>
      </w:pPr>
    </w:p>
    <w:p w:rsidR="00817897" w:rsidRPr="00807386" w:rsidRDefault="00817897" w:rsidP="00817897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</w:rPr>
      </w:pPr>
      <w:r w:rsidRPr="00807386">
        <w:rPr>
          <w:b/>
          <w:sz w:val="24"/>
        </w:rPr>
        <w:t>Finanční nároky řešení a možnosti finančního krytí (včetně všech následných například provozních nákladů)</w:t>
      </w:r>
    </w:p>
    <w:p w:rsidR="00817897" w:rsidRDefault="00817897" w:rsidP="00817897">
      <w:pPr>
        <w:pStyle w:val="vlevo"/>
      </w:pPr>
      <w:r>
        <w:t xml:space="preserve">K datu 30. 11. 2021 jsou veškeré pohledávky ze strany nájemce uhrazeny, vyjma vyúčtovaní smluvní pokuty, které je předmětem jednání ZMO Plzeň 1. </w:t>
      </w:r>
    </w:p>
    <w:p w:rsidR="00817897" w:rsidRPr="0044699B" w:rsidRDefault="00817897" w:rsidP="00817897">
      <w:pPr>
        <w:pStyle w:val="vlevo"/>
      </w:pPr>
    </w:p>
    <w:p w:rsidR="00817897" w:rsidRPr="00807386" w:rsidRDefault="00817897" w:rsidP="00817897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</w:rPr>
      </w:pPr>
      <w:r w:rsidRPr="00807386">
        <w:rPr>
          <w:b/>
          <w:sz w:val="24"/>
        </w:rPr>
        <w:t>Návrh termínů realizace a určení zodpovědných pracovníků</w:t>
      </w:r>
    </w:p>
    <w:p w:rsidR="00817897" w:rsidRPr="00807386" w:rsidRDefault="00817897" w:rsidP="00817897">
      <w:pPr>
        <w:pStyle w:val="Odstavecseseznamem"/>
        <w:ind w:left="360"/>
        <w:jc w:val="both"/>
        <w:rPr>
          <w:sz w:val="24"/>
        </w:rPr>
      </w:pPr>
      <w:r w:rsidRPr="00807386">
        <w:rPr>
          <w:sz w:val="24"/>
        </w:rPr>
        <w:t xml:space="preserve">Viz bod </w:t>
      </w:r>
      <w:r w:rsidRPr="00D428C3">
        <w:rPr>
          <w:sz w:val="24"/>
          <w:szCs w:val="24"/>
        </w:rPr>
        <w:t>I</w:t>
      </w:r>
      <w:r>
        <w:rPr>
          <w:sz w:val="24"/>
          <w:szCs w:val="24"/>
        </w:rPr>
        <w:t>II</w:t>
      </w:r>
      <w:r w:rsidRPr="00807386">
        <w:rPr>
          <w:sz w:val="24"/>
        </w:rPr>
        <w:t>. návrhu usnesení.</w:t>
      </w:r>
    </w:p>
    <w:p w:rsidR="00817897" w:rsidRDefault="00817897" w:rsidP="00817897">
      <w:pPr>
        <w:pStyle w:val="Odstavecseseznamem"/>
        <w:ind w:left="360"/>
        <w:jc w:val="both"/>
        <w:rPr>
          <w:sz w:val="24"/>
        </w:rPr>
      </w:pPr>
    </w:p>
    <w:p w:rsidR="00817897" w:rsidRPr="00807386" w:rsidRDefault="00817897" w:rsidP="00817897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</w:rPr>
      </w:pPr>
      <w:r w:rsidRPr="00807386">
        <w:rPr>
          <w:b/>
          <w:sz w:val="24"/>
        </w:rPr>
        <w:t>Dříve vydaná usnesení orgánů města nebo městských obvodů, která s tímto návrhem souvisí</w:t>
      </w:r>
    </w:p>
    <w:p w:rsidR="00817897" w:rsidRDefault="00817897" w:rsidP="00817897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Usnesení Rady MO Plzeň 1 ze dne 8. 12. 2021.</w:t>
      </w:r>
    </w:p>
    <w:p w:rsidR="00817897" w:rsidRPr="00807386" w:rsidRDefault="00817897" w:rsidP="00817897">
      <w:pPr>
        <w:pStyle w:val="Odstavecseseznamem"/>
        <w:ind w:left="360"/>
        <w:jc w:val="both"/>
        <w:rPr>
          <w:sz w:val="24"/>
        </w:rPr>
      </w:pPr>
    </w:p>
    <w:p w:rsidR="00817897" w:rsidRPr="00807386" w:rsidRDefault="00817897" w:rsidP="00817897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</w:rPr>
      </w:pPr>
      <w:r w:rsidRPr="00807386">
        <w:rPr>
          <w:b/>
          <w:sz w:val="24"/>
        </w:rPr>
        <w:t>Závazky či pohledávky vůči MO Plzeň 1</w:t>
      </w:r>
    </w:p>
    <w:p w:rsidR="00817897" w:rsidRPr="00807386" w:rsidRDefault="00817897" w:rsidP="00817897">
      <w:pPr>
        <w:pStyle w:val="Odstavecseseznamem"/>
        <w:ind w:left="360"/>
        <w:jc w:val="both"/>
        <w:rPr>
          <w:sz w:val="24"/>
        </w:rPr>
      </w:pPr>
      <w:r w:rsidRPr="00807386">
        <w:rPr>
          <w:sz w:val="24"/>
        </w:rPr>
        <w:t>Neexistují.</w:t>
      </w:r>
    </w:p>
    <w:p w:rsidR="00817897" w:rsidRPr="00807386" w:rsidRDefault="00817897" w:rsidP="00817897">
      <w:pPr>
        <w:tabs>
          <w:tab w:val="left" w:pos="567"/>
        </w:tabs>
        <w:rPr>
          <w:b/>
          <w:sz w:val="24"/>
        </w:rPr>
      </w:pPr>
    </w:p>
    <w:p w:rsidR="00817897" w:rsidRPr="00807386" w:rsidRDefault="00817897" w:rsidP="00817897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</w:rPr>
      </w:pPr>
      <w:r w:rsidRPr="00807386">
        <w:rPr>
          <w:b/>
          <w:sz w:val="24"/>
        </w:rPr>
        <w:t>Přílohy</w:t>
      </w:r>
    </w:p>
    <w:bookmarkEnd w:id="0"/>
    <w:p w:rsidR="00817897" w:rsidRDefault="00817897" w:rsidP="00817897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Nájemní smlouva č. 2018/000395</w:t>
      </w:r>
    </w:p>
    <w:p w:rsidR="00817897" w:rsidRDefault="00817897" w:rsidP="00817897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Vyúčtování smluvní pokuty</w:t>
      </w:r>
    </w:p>
    <w:p w:rsidR="00817897" w:rsidRPr="00BD6FA8" w:rsidRDefault="00817897" w:rsidP="00817897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Žádost o prominutí smluvní pokuty a úroků z prodlení</w:t>
      </w:r>
    </w:p>
    <w:p w:rsidR="009A23B3" w:rsidRDefault="00817897">
      <w:bookmarkStart w:id="1" w:name="_GoBack"/>
      <w:bookmarkEnd w:id="1"/>
    </w:p>
    <w:sectPr w:rsidR="009A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32B5"/>
    <w:multiLevelType w:val="hybridMultilevel"/>
    <w:tmpl w:val="2F5A2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F60EC"/>
    <w:multiLevelType w:val="multilevel"/>
    <w:tmpl w:val="75723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97"/>
    <w:rsid w:val="00817897"/>
    <w:rsid w:val="009A256D"/>
    <w:rsid w:val="00F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6EC3-C04F-49B4-BC93-63A96EB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17897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817897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17897"/>
    <w:pPr>
      <w:ind w:left="360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817897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styleId="Odstavecseseznamem">
    <w:name w:val="List Paragraph"/>
    <w:basedOn w:val="Normln"/>
    <w:link w:val="OdstavecseseznamemChar"/>
    <w:uiPriority w:val="34"/>
    <w:qFormat/>
    <w:rsid w:val="0081789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178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817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17897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178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Tomšíková Iveta</dc:creator>
  <cp:keywords/>
  <dc:description/>
  <cp:lastModifiedBy>Tomšíková Iveta</cp:lastModifiedBy>
  <cp:revision>1</cp:revision>
  <dcterms:created xsi:type="dcterms:W3CDTF">2021-12-01T12:57:00Z</dcterms:created>
  <dcterms:modified xsi:type="dcterms:W3CDTF">2021-12-01T12:58:00Z</dcterms:modified>
</cp:coreProperties>
</file>