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84" w:rsidRDefault="00C54C84" w:rsidP="00C54C84">
      <w:pPr>
        <w:pStyle w:val="nadpcent"/>
      </w:pPr>
      <w:r>
        <w:t>Důvodová zpráva</w:t>
      </w:r>
    </w:p>
    <w:p w:rsidR="00C54C84" w:rsidRDefault="00C54C84" w:rsidP="00C54C84">
      <w:pPr>
        <w:pStyle w:val="ostzahl"/>
      </w:pPr>
      <w:r>
        <w:t>Název problému a jeho charakteristika</w:t>
      </w:r>
    </w:p>
    <w:p w:rsidR="00C54C84" w:rsidRDefault="00C54C84" w:rsidP="00C54C84">
      <w:pPr>
        <w:pStyle w:val="vlevo"/>
      </w:pPr>
      <w:r>
        <w:t xml:space="preserve">Změna usnesení ZMP č. 475 ze dne 15. 11. 2018 v jeho platném znění z důvodu organizační změny Magistrátu města Plzně. 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>
        <w:t>Konstatování současného stavu a jeho analýza</w:t>
      </w:r>
    </w:p>
    <w:p w:rsidR="00D134EF" w:rsidRDefault="00C54C84" w:rsidP="00C54C84">
      <w:pPr>
        <w:pStyle w:val="vlevo"/>
        <w:rPr>
          <w:szCs w:val="24"/>
        </w:rPr>
      </w:pPr>
      <w:r>
        <w:t xml:space="preserve">Dne 30. srpna 2021 bylo Radou města Plzně schváleno usnesení </w:t>
      </w:r>
      <w:r w:rsidR="00945149">
        <w:t>č. 769, jehož obsahem je krom jiného i organizační změna Magistrátu města Plzně (dále jen „</w:t>
      </w:r>
      <w:proofErr w:type="spellStart"/>
      <w:r w:rsidR="00945149">
        <w:t>MmP</w:t>
      </w:r>
      <w:proofErr w:type="spellEnd"/>
      <w:r w:rsidR="00945149">
        <w:t xml:space="preserve">“) </w:t>
      </w:r>
      <w:r w:rsidR="006D14F7">
        <w:t xml:space="preserve">účinná od 1. </w:t>
      </w:r>
      <w:r w:rsidR="00F11A58">
        <w:t>ledna</w:t>
      </w:r>
      <w:r w:rsidR="006D14F7">
        <w:t xml:space="preserve"> 202</w:t>
      </w:r>
      <w:r w:rsidR="00F11A58">
        <w:t>2</w:t>
      </w:r>
      <w:r w:rsidR="006D14F7">
        <w:t xml:space="preserve"> </w:t>
      </w:r>
      <w:r w:rsidR="00945149">
        <w:t xml:space="preserve">spočívající ve zřízení nového odboru ve struktuře </w:t>
      </w:r>
      <w:r w:rsidR="00F11A58">
        <w:t>Úřadu správních agend</w:t>
      </w:r>
      <w:r w:rsidR="00945149">
        <w:t xml:space="preserve"> </w:t>
      </w:r>
      <w:proofErr w:type="spellStart"/>
      <w:r w:rsidR="00945149">
        <w:t>MmP</w:t>
      </w:r>
      <w:proofErr w:type="spellEnd"/>
      <w:r w:rsidR="00945149">
        <w:t xml:space="preserve">, a to </w:t>
      </w:r>
      <w:r w:rsidR="00F11A58" w:rsidRPr="00DD44FF">
        <w:t xml:space="preserve">Odboru Smart </w:t>
      </w:r>
      <w:proofErr w:type="spellStart"/>
      <w:r w:rsidR="00F11A58" w:rsidRPr="00DD44FF">
        <w:t>Cities</w:t>
      </w:r>
      <w:proofErr w:type="spellEnd"/>
      <w:r w:rsidR="00F11A58" w:rsidRPr="00DD44FF">
        <w:t xml:space="preserve"> a podpory podnikání</w:t>
      </w:r>
      <w:r w:rsidR="006D14F7">
        <w:t xml:space="preserve">, který vzniká na základech souvztažně zrušeného </w:t>
      </w:r>
      <w:r w:rsidR="00F11A58" w:rsidRPr="00DD44FF">
        <w:t xml:space="preserve">Oddělení Smart </w:t>
      </w:r>
      <w:proofErr w:type="spellStart"/>
      <w:r w:rsidR="00F11A58" w:rsidRPr="00DD44FF">
        <w:t>Cities</w:t>
      </w:r>
      <w:proofErr w:type="spellEnd"/>
      <w:r w:rsidR="00F11A58" w:rsidRPr="00DD44FF">
        <w:t xml:space="preserve"> a podpory podnikání v Odboru sportu, Smart </w:t>
      </w:r>
      <w:proofErr w:type="spellStart"/>
      <w:r w:rsidR="00F11A58" w:rsidRPr="00DD44FF">
        <w:t>Cities</w:t>
      </w:r>
      <w:proofErr w:type="spellEnd"/>
      <w:r w:rsidR="00F11A58" w:rsidRPr="00DD44FF">
        <w:t xml:space="preserve"> a podpory podnikání, </w:t>
      </w:r>
      <w:r w:rsidR="00C46FCD">
        <w:t xml:space="preserve">který se zároveň přejmenovává na </w:t>
      </w:r>
      <w:r w:rsidR="00F11A58" w:rsidRPr="00DD44FF">
        <w:t>Odbor sportu</w:t>
      </w:r>
      <w:r w:rsidR="006D14F7">
        <w:rPr>
          <w:szCs w:val="24"/>
        </w:rPr>
        <w:t xml:space="preserve">. </w:t>
      </w:r>
    </w:p>
    <w:p w:rsidR="005C5D2A" w:rsidRDefault="005C5D2A" w:rsidP="00C46FCD">
      <w:pPr>
        <w:pStyle w:val="vlevo"/>
      </w:pPr>
    </w:p>
    <w:p w:rsidR="00C46FCD" w:rsidRDefault="00C46FCD" w:rsidP="00C46FCD">
      <w:pPr>
        <w:pStyle w:val="vlevo"/>
      </w:pPr>
      <w:r>
        <w:t>Filozofie SMART přístupů, nebo lépe řečeno nadcházející další stupeň WISE, se v posledních letech značně rozšiřuje do každodenního života všech obyvatel. Bez moderních technologií není v této turbulentní společnosti možno uspět, být konkurenceschopný, být úspěšný. Proto je nutn</w:t>
      </w:r>
      <w:r w:rsidR="005C5D2A">
        <w:t>é</w:t>
      </w:r>
      <w:r>
        <w:t xml:space="preserve"> zabezpečit koncepční propojení všech složek </w:t>
      </w:r>
      <w:proofErr w:type="spellStart"/>
      <w:r w:rsidR="005C5D2A">
        <w:t>MmP</w:t>
      </w:r>
      <w:proofErr w:type="spellEnd"/>
      <w:r>
        <w:t xml:space="preserve"> s ohledem na nové technologie a přístupy. To bude elementární pro udržení pozice města na trhu práce a kvality žití pro naše občany.</w:t>
      </w:r>
    </w:p>
    <w:p w:rsidR="00C46FCD" w:rsidRDefault="00C46FCD" w:rsidP="00C46FCD">
      <w:pPr>
        <w:pStyle w:val="vlevo"/>
      </w:pPr>
      <w:r>
        <w:t xml:space="preserve">Po odčlenění oddělení z Odboru sportu, Smart </w:t>
      </w:r>
      <w:proofErr w:type="spellStart"/>
      <w:r>
        <w:t>Cities</w:t>
      </w:r>
      <w:proofErr w:type="spellEnd"/>
      <w:r>
        <w:t xml:space="preserve"> a podpory podnikání vznikne odbor, který svým zaměřením může být zařazen i pod jiné úřady </w:t>
      </w:r>
      <w:proofErr w:type="spellStart"/>
      <w:r>
        <w:t>M</w:t>
      </w:r>
      <w:r w:rsidR="00601AD2">
        <w:t>m</w:t>
      </w:r>
      <w:r>
        <w:t>P</w:t>
      </w:r>
      <w:proofErr w:type="spellEnd"/>
      <w:r w:rsidR="005C5D2A">
        <w:t xml:space="preserve">, v daném případě pod Úřad správních agend </w:t>
      </w:r>
      <w:proofErr w:type="spellStart"/>
      <w:r w:rsidR="005C5D2A">
        <w:t>MmP</w:t>
      </w:r>
      <w:proofErr w:type="spellEnd"/>
      <w:r w:rsidR="00601AD2">
        <w:t xml:space="preserve">. </w:t>
      </w:r>
      <w:r>
        <w:tab/>
      </w:r>
    </w:p>
    <w:p w:rsidR="00C46FCD" w:rsidRDefault="00C46FCD" w:rsidP="00C46FCD">
      <w:pPr>
        <w:pStyle w:val="vlevo"/>
      </w:pPr>
      <w:r>
        <w:t xml:space="preserve">Připravované, realizované či dokončené projekty oddělení Smart </w:t>
      </w:r>
      <w:proofErr w:type="spellStart"/>
      <w:r>
        <w:t>Cities</w:t>
      </w:r>
      <w:proofErr w:type="spellEnd"/>
      <w:r>
        <w:t xml:space="preserve"> a podpory podnikání za dobu existence, tj. od 06/19:</w:t>
      </w:r>
    </w:p>
    <w:p w:rsidR="00C46FCD" w:rsidRDefault="00C46FCD" w:rsidP="00C46FCD">
      <w:pPr>
        <w:pStyle w:val="vlevo"/>
      </w:pPr>
      <w:r>
        <w:t>-</w:t>
      </w:r>
      <w:r>
        <w:tab/>
        <w:t>Strategie Smart City města Plzně</w:t>
      </w:r>
    </w:p>
    <w:p w:rsidR="00C46FCD" w:rsidRDefault="00C46FCD" w:rsidP="00C46FCD">
      <w:pPr>
        <w:pStyle w:val="vlevo"/>
      </w:pPr>
      <w:r>
        <w:t>-</w:t>
      </w:r>
      <w:r>
        <w:tab/>
        <w:t xml:space="preserve">Studie </w:t>
      </w:r>
      <w:proofErr w:type="spellStart"/>
      <w:r>
        <w:t>elektromobility</w:t>
      </w:r>
      <w:proofErr w:type="spellEnd"/>
    </w:p>
    <w:p w:rsidR="00C46FCD" w:rsidRDefault="00C46FCD" w:rsidP="00C46FCD">
      <w:pPr>
        <w:pStyle w:val="vlevo"/>
      </w:pPr>
      <w:r>
        <w:t>-</w:t>
      </w:r>
      <w:r>
        <w:tab/>
        <w:t xml:space="preserve">Pracovní skupina pro zavedení </w:t>
      </w:r>
      <w:proofErr w:type="spellStart"/>
      <w:r>
        <w:t>elektromobility</w:t>
      </w:r>
      <w:proofErr w:type="spellEnd"/>
    </w:p>
    <w:p w:rsidR="00C46FCD" w:rsidRDefault="00C46FCD" w:rsidP="00C46FCD">
      <w:pPr>
        <w:pStyle w:val="vlevo"/>
      </w:pPr>
      <w:r>
        <w:t>-</w:t>
      </w:r>
      <w:r>
        <w:tab/>
        <w:t>První městská nabíjecí stanice (parkoviště ZOO a BZ Plzeň)</w:t>
      </w:r>
    </w:p>
    <w:p w:rsidR="00C46FCD" w:rsidRDefault="00C46FCD" w:rsidP="00C46FCD">
      <w:pPr>
        <w:pStyle w:val="vlevo"/>
      </w:pPr>
      <w:r>
        <w:t>-</w:t>
      </w:r>
      <w:r>
        <w:tab/>
        <w:t>Studie pro nabíjecí stanice P+R Rychtářka včetně finanční náročnosti</w:t>
      </w:r>
    </w:p>
    <w:p w:rsidR="00C46FCD" w:rsidRDefault="00C46FCD" w:rsidP="00C46FCD">
      <w:pPr>
        <w:pStyle w:val="vlevo"/>
      </w:pPr>
      <w:r>
        <w:t>-</w:t>
      </w:r>
      <w:r>
        <w:tab/>
        <w:t>Varovný informační systém pro město Plzeň</w:t>
      </w:r>
    </w:p>
    <w:p w:rsidR="00C46FCD" w:rsidRDefault="00C46FCD" w:rsidP="00C46FCD">
      <w:pPr>
        <w:pStyle w:val="vlevo"/>
      </w:pPr>
      <w:r>
        <w:t>-</w:t>
      </w:r>
      <w:r>
        <w:tab/>
        <w:t>Varovný informační systém pro ZOO a BZ Plzeň</w:t>
      </w:r>
    </w:p>
    <w:p w:rsidR="00C46FCD" w:rsidRDefault="00C46FCD" w:rsidP="00C46FCD">
      <w:pPr>
        <w:pStyle w:val="vlevo"/>
      </w:pPr>
      <w:r>
        <w:t>-</w:t>
      </w:r>
      <w:r>
        <w:tab/>
        <w:t>Elektronická úřední deska + PR interaktivní tabule</w:t>
      </w:r>
    </w:p>
    <w:p w:rsidR="00C46FCD" w:rsidRDefault="00C46FCD" w:rsidP="00C46FCD">
      <w:pPr>
        <w:pStyle w:val="vlevo"/>
      </w:pPr>
      <w:r>
        <w:t>-</w:t>
      </w:r>
      <w:r>
        <w:tab/>
        <w:t>Monitoring počtu návštěvníků v ZOO a BZ Plzeň</w:t>
      </w:r>
    </w:p>
    <w:p w:rsidR="00C46FCD" w:rsidRDefault="00C46FCD" w:rsidP="00C46FCD">
      <w:pPr>
        <w:pStyle w:val="vlevo"/>
      </w:pPr>
      <w:r>
        <w:t>-</w:t>
      </w:r>
      <w:r>
        <w:tab/>
        <w:t>Interaktivní cedule a kiosky v ZOO a BZ Plzeň</w:t>
      </w:r>
    </w:p>
    <w:p w:rsidR="00C46FCD" w:rsidRDefault="00C46FCD" w:rsidP="00C46FCD">
      <w:pPr>
        <w:pStyle w:val="vlevo"/>
      </w:pPr>
      <w:r>
        <w:t>-</w:t>
      </w:r>
      <w:r>
        <w:tab/>
        <w:t>Interaktivní kiosek Koterovská 162</w:t>
      </w:r>
    </w:p>
    <w:p w:rsidR="00C46FCD" w:rsidRDefault="00C46FCD" w:rsidP="00C46FCD">
      <w:pPr>
        <w:pStyle w:val="vlevo"/>
      </w:pPr>
      <w:r>
        <w:t>-</w:t>
      </w:r>
      <w:r>
        <w:tab/>
        <w:t>Čidla CO2 v MŠ a ZŠ</w:t>
      </w:r>
    </w:p>
    <w:p w:rsidR="00C46FCD" w:rsidRDefault="00C46FCD" w:rsidP="00C46FCD">
      <w:pPr>
        <w:pStyle w:val="vlevo"/>
      </w:pPr>
      <w:r>
        <w:t>-</w:t>
      </w:r>
      <w:r>
        <w:tab/>
      </w:r>
      <w:proofErr w:type="spellStart"/>
      <w:r>
        <w:t>Nanočističky</w:t>
      </w:r>
      <w:proofErr w:type="spellEnd"/>
      <w:r>
        <w:t xml:space="preserve"> v MŠ a ZŠ</w:t>
      </w:r>
    </w:p>
    <w:p w:rsidR="00C46FCD" w:rsidRDefault="00C46FCD" w:rsidP="00C46FCD">
      <w:pPr>
        <w:pStyle w:val="vlevo"/>
      </w:pPr>
      <w:r>
        <w:t>-</w:t>
      </w:r>
      <w:r>
        <w:tab/>
      </w:r>
      <w:proofErr w:type="spellStart"/>
      <w:r>
        <w:t>Meteostanice</w:t>
      </w:r>
      <w:proofErr w:type="spellEnd"/>
      <w:r>
        <w:t xml:space="preserve"> na 25. ZŠ</w:t>
      </w:r>
    </w:p>
    <w:p w:rsidR="00C46FCD" w:rsidRDefault="00C46FCD" w:rsidP="00C46FCD">
      <w:pPr>
        <w:pStyle w:val="vlevo"/>
      </w:pPr>
      <w:r>
        <w:t>-</w:t>
      </w:r>
      <w:r>
        <w:tab/>
        <w:t>Chytré osvětlení Chvojkovy lomy, nám. Míru, park Ke špitálskému lesu</w:t>
      </w:r>
    </w:p>
    <w:p w:rsidR="00C46FCD" w:rsidRDefault="00C46FCD" w:rsidP="00C46FCD">
      <w:pPr>
        <w:pStyle w:val="vlevo"/>
      </w:pPr>
      <w:r>
        <w:t>-</w:t>
      </w:r>
      <w:r>
        <w:tab/>
        <w:t>Autonomní doprava ve spolupráci se ZČU</w:t>
      </w:r>
    </w:p>
    <w:p w:rsidR="00C46FCD" w:rsidRDefault="00C46FCD" w:rsidP="00C46FCD">
      <w:pPr>
        <w:pStyle w:val="vlevo"/>
      </w:pPr>
      <w:r>
        <w:t>-</w:t>
      </w:r>
      <w:r>
        <w:tab/>
        <w:t>Environmentální čidla na řekách v oblasti Plzeňsko</w:t>
      </w:r>
    </w:p>
    <w:p w:rsidR="00C46FCD" w:rsidRDefault="00C46FCD" w:rsidP="00C46FCD">
      <w:pPr>
        <w:pStyle w:val="vlevo"/>
      </w:pPr>
      <w:r>
        <w:t>-</w:t>
      </w:r>
      <w:r>
        <w:tab/>
        <w:t>Spolupráce na projektu 5G pro 5 měst</w:t>
      </w:r>
    </w:p>
    <w:p w:rsidR="00C46FCD" w:rsidRDefault="00C46FCD" w:rsidP="00C46FCD">
      <w:pPr>
        <w:pStyle w:val="vlevo"/>
      </w:pPr>
      <w:r>
        <w:t>-</w:t>
      </w:r>
      <w:r>
        <w:tab/>
        <w:t>Pravidelné snídaně / konference s podnikateli</w:t>
      </w:r>
    </w:p>
    <w:p w:rsidR="00C46FCD" w:rsidRDefault="00C46FCD" w:rsidP="00C46FCD">
      <w:pPr>
        <w:pStyle w:val="vlevo"/>
      </w:pPr>
      <w:r>
        <w:t>-</w:t>
      </w:r>
      <w:r>
        <w:tab/>
        <w:t>Zajištění konference Poslanecké sněmovny s podnikateli</w:t>
      </w:r>
    </w:p>
    <w:p w:rsidR="00C46FCD" w:rsidRDefault="00C46FCD" w:rsidP="00C46FCD">
      <w:pPr>
        <w:pStyle w:val="vlevo"/>
      </w:pPr>
      <w:r>
        <w:t>-</w:t>
      </w:r>
      <w:r>
        <w:tab/>
        <w:t xml:space="preserve">Soutěž NEJ Inovátor města Plzně </w:t>
      </w:r>
    </w:p>
    <w:p w:rsidR="00C46FCD" w:rsidRDefault="00C46FCD" w:rsidP="00C46FCD">
      <w:pPr>
        <w:pStyle w:val="vlevo"/>
      </w:pPr>
      <w:r>
        <w:t>-</w:t>
      </w:r>
      <w:r>
        <w:tab/>
        <w:t>Soutěž NEJ Inovátor 5G</w:t>
      </w:r>
    </w:p>
    <w:p w:rsidR="00C46FCD" w:rsidRDefault="00C46FCD" w:rsidP="00C46FCD">
      <w:pPr>
        <w:pStyle w:val="vlevo"/>
      </w:pPr>
      <w:r>
        <w:t>-</w:t>
      </w:r>
      <w:r>
        <w:tab/>
        <w:t>Dočasné značení akcí ve veřejném prostoru</w:t>
      </w:r>
    </w:p>
    <w:p w:rsidR="00C46FCD" w:rsidRDefault="00C46FCD" w:rsidP="00C46FCD">
      <w:pPr>
        <w:pStyle w:val="vlevo"/>
      </w:pPr>
    </w:p>
    <w:p w:rsidR="00601AD2" w:rsidRDefault="00C46FCD" w:rsidP="00C46FCD">
      <w:pPr>
        <w:pStyle w:val="vlevo"/>
      </w:pPr>
      <w:r>
        <w:t>-</w:t>
      </w:r>
      <w:r>
        <w:tab/>
        <w:t xml:space="preserve">Spolupráce na projektech se </w:t>
      </w:r>
      <w:proofErr w:type="spellStart"/>
      <w:r>
        <w:t>SIT</w:t>
      </w:r>
      <w:r w:rsidR="00601AD2">
        <w:t>m</w:t>
      </w:r>
      <w:r>
        <w:t>P</w:t>
      </w:r>
      <w:proofErr w:type="spellEnd"/>
      <w:r w:rsidR="00601AD2">
        <w:t>.</w:t>
      </w:r>
    </w:p>
    <w:p w:rsidR="00C54C84" w:rsidRDefault="00601AD2" w:rsidP="006351F5">
      <w:pPr>
        <w:pStyle w:val="vlevo"/>
      </w:pPr>
      <w:r>
        <w:lastRenderedPageBreak/>
        <w:t>V</w:t>
      </w:r>
      <w:r w:rsidR="00C54C84">
        <w:t>zhledem k rozdělení kompetencí v rámci města Plzně členům R</w:t>
      </w:r>
      <w:r w:rsidR="00EE01DA">
        <w:t>M</w:t>
      </w:r>
      <w:r w:rsidR="00C54C84">
        <w:t xml:space="preserve">P je navrženo svěřit dozírání nad </w:t>
      </w:r>
      <w:r w:rsidR="00D134EF">
        <w:t xml:space="preserve">novým </w:t>
      </w:r>
      <w:r w:rsidR="00EE2AC4" w:rsidRPr="00DD44FF">
        <w:t>Odbor</w:t>
      </w:r>
      <w:r w:rsidR="00EE2AC4">
        <w:t>em</w:t>
      </w:r>
      <w:r w:rsidR="00EE2AC4" w:rsidRPr="00DD44FF">
        <w:t xml:space="preserve"> </w:t>
      </w:r>
      <w:r w:rsidR="00EE01DA" w:rsidRPr="00DD44FF">
        <w:t xml:space="preserve">Smart </w:t>
      </w:r>
      <w:proofErr w:type="spellStart"/>
      <w:r w:rsidR="00EE01DA" w:rsidRPr="00DD44FF">
        <w:t>Cities</w:t>
      </w:r>
      <w:proofErr w:type="spellEnd"/>
      <w:r w:rsidR="00EE01DA" w:rsidRPr="00DD44FF">
        <w:t xml:space="preserve"> a podpory podnikání</w:t>
      </w:r>
      <w:r w:rsidR="00EE01DA">
        <w:t xml:space="preserve"> </w:t>
      </w:r>
      <w:r w:rsidR="00C54C84">
        <w:t xml:space="preserve">do gesce členu RMP </w:t>
      </w:r>
      <w:r w:rsidR="00EE01DA">
        <w:t>Ing. Vlastimilu Golovi</w:t>
      </w:r>
      <w:r w:rsidR="00EE2AC4">
        <w:t xml:space="preserve">, </w:t>
      </w:r>
      <w:r w:rsidR="00EE01DA">
        <w:t xml:space="preserve">do jehož </w:t>
      </w:r>
      <w:r w:rsidR="006351F5">
        <w:t xml:space="preserve">svěřené </w:t>
      </w:r>
      <w:r w:rsidR="00EE01DA">
        <w:t xml:space="preserve">gesce náleží </w:t>
      </w:r>
      <w:r w:rsidR="006351F5">
        <w:t>p</w:t>
      </w:r>
      <w:r w:rsidR="006351F5">
        <w:t>odpora podnikání, zejména komunikace s podnikatelskými sdruženími,</w:t>
      </w:r>
      <w:r w:rsidR="006351F5">
        <w:t xml:space="preserve"> i k</w:t>
      </w:r>
      <w:r w:rsidR="006351F5">
        <w:t xml:space="preserve">oordinace spolupráce města a organizací v oblasti projektů Smart </w:t>
      </w:r>
      <w:proofErr w:type="spellStart"/>
      <w:r w:rsidR="006351F5">
        <w:t>Cities</w:t>
      </w:r>
      <w:proofErr w:type="spellEnd"/>
      <w:r w:rsidR="006351F5">
        <w:t>.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>
        <w:t>Předpokládaný cílový stav</w:t>
      </w:r>
    </w:p>
    <w:p w:rsidR="00C54C84" w:rsidRDefault="00C54C84" w:rsidP="00C54C84">
      <w:pPr>
        <w:pStyle w:val="vlevo"/>
      </w:pPr>
      <w:r>
        <w:t xml:space="preserve">Schválení změny usnesení ZMP č. 475 ze dne 15. 11. 2018 </w:t>
      </w:r>
      <w:r w:rsidR="00DD28E2">
        <w:t xml:space="preserve">v jeho platném znění </w:t>
      </w:r>
      <w:r>
        <w:t xml:space="preserve">ve smyslu bodu 2 důvodové zprávy. 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>
        <w:t>Navrhované varianty řešení</w:t>
      </w:r>
    </w:p>
    <w:p w:rsidR="00C54C84" w:rsidRDefault="00C54C84" w:rsidP="00C54C84">
      <w:pPr>
        <w:pStyle w:val="vlevo"/>
      </w:pPr>
      <w:r>
        <w:t>Nejsou.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>
        <w:t>Doporučená varianta řešení</w:t>
      </w:r>
    </w:p>
    <w:p w:rsidR="00C54C84" w:rsidRDefault="00C54C84" w:rsidP="00C54C84">
      <w:pPr>
        <w:pStyle w:val="vlevo"/>
      </w:pPr>
      <w:r>
        <w:t>Není – viz bod 4. důvodové zprávy.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>
        <w:t>Finanční nároky řešení a možnosti finančního krytí</w:t>
      </w:r>
    </w:p>
    <w:p w:rsidR="00C54C84" w:rsidRDefault="00DD28E2" w:rsidP="00C54C84">
      <w:pPr>
        <w:pStyle w:val="vlevo"/>
      </w:pPr>
      <w:r>
        <w:t>Ve vztahu ke svěření nového odboru k dozírání nad jeho činností členem RMP n</w:t>
      </w:r>
      <w:r w:rsidR="00C54C84">
        <w:t>ejsou.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>
        <w:t>Návrh termínů realizace a určení zodpovědných pracovníků</w:t>
      </w:r>
    </w:p>
    <w:p w:rsidR="00C54C84" w:rsidRDefault="00C54C84" w:rsidP="00C54C84">
      <w:pPr>
        <w:pStyle w:val="vlevo"/>
      </w:pPr>
      <w:r>
        <w:t>Není navrhováno.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>
        <w:t>Dříve přijatá usnesení orgánů města nebo městských obvodů, která s tímto návrhem souvisejí</w:t>
      </w:r>
    </w:p>
    <w:p w:rsidR="00C54C84" w:rsidRDefault="00C54C84" w:rsidP="00C54C84">
      <w:pPr>
        <w:pStyle w:val="vlevo"/>
      </w:pPr>
      <w:r>
        <w:t>Usnesení ZMP č. 475 ze dne 15. 11. 2018</w:t>
      </w:r>
    </w:p>
    <w:p w:rsidR="00C54C84" w:rsidRDefault="00170707" w:rsidP="00C54C84">
      <w:pPr>
        <w:pStyle w:val="vlevo"/>
      </w:pPr>
      <w:hyperlink r:id="rId7" w:history="1">
        <w:r w:rsidR="00C54C84" w:rsidRPr="00417DF8">
          <w:rPr>
            <w:rStyle w:val="Hypertextovodkaz"/>
          </w:rPr>
          <w:t>https://usneseni.plzen.eu/bin_Soubor.php?id=94158</w:t>
        </w:r>
      </w:hyperlink>
    </w:p>
    <w:p w:rsidR="00DD28E2" w:rsidRDefault="00DD28E2" w:rsidP="00C54C84">
      <w:pPr>
        <w:pStyle w:val="vlevo"/>
      </w:pPr>
      <w:r>
        <w:t xml:space="preserve">Usnesení ZMP </w:t>
      </w:r>
      <w:r w:rsidR="008C7FF6">
        <w:t>č. 469 ze dne 9. 12. 2019</w:t>
      </w:r>
    </w:p>
    <w:p w:rsidR="00DD28E2" w:rsidRDefault="00170707" w:rsidP="00C54C84">
      <w:pPr>
        <w:pStyle w:val="vlevo"/>
      </w:pPr>
      <w:hyperlink r:id="rId8" w:history="1">
        <w:r w:rsidR="008C7FF6" w:rsidRPr="00D10F26">
          <w:rPr>
            <w:rStyle w:val="Hypertextovodkaz"/>
          </w:rPr>
          <w:t>https://usneseni.plzen.eu/bin_soubor.php?id=98694</w:t>
        </w:r>
      </w:hyperlink>
      <w:r w:rsidR="008C7FF6">
        <w:t xml:space="preserve"> </w:t>
      </w:r>
    </w:p>
    <w:p w:rsidR="006351F5" w:rsidRDefault="006351F5" w:rsidP="00C54C84">
      <w:pPr>
        <w:pStyle w:val="vlevo"/>
      </w:pPr>
      <w:r>
        <w:t xml:space="preserve">Usnesení ZMP č. </w:t>
      </w:r>
      <w:r w:rsidR="006201CF">
        <w:t>283</w:t>
      </w:r>
      <w:r>
        <w:t xml:space="preserve"> ze dne </w:t>
      </w:r>
      <w:r w:rsidR="00170707">
        <w:t>30. 8. 2021</w:t>
      </w:r>
    </w:p>
    <w:p w:rsidR="00170707" w:rsidRDefault="00170707" w:rsidP="00C54C84">
      <w:pPr>
        <w:pStyle w:val="vlevo"/>
      </w:pPr>
      <w:hyperlink r:id="rId9" w:history="1">
        <w:r w:rsidRPr="00E057A1">
          <w:rPr>
            <w:rStyle w:val="Hypertextovodkaz"/>
          </w:rPr>
          <w:t>https://usneseni.plzen.eu/bin_Soubor.php?id=105595</w:t>
        </w:r>
      </w:hyperlink>
      <w:r>
        <w:t xml:space="preserve"> </w:t>
      </w:r>
      <w:bookmarkStart w:id="0" w:name="_GoBack"/>
      <w:bookmarkEnd w:id="0"/>
    </w:p>
    <w:p w:rsidR="00C54C84" w:rsidRDefault="00C54C84" w:rsidP="00C54C84">
      <w:pPr>
        <w:pStyle w:val="vlevo"/>
      </w:pPr>
      <w:r>
        <w:t xml:space="preserve">Usnesení RMP č. </w:t>
      </w:r>
      <w:r w:rsidR="008C7FF6">
        <w:t>769</w:t>
      </w:r>
      <w:r>
        <w:t xml:space="preserve"> ze dne </w:t>
      </w:r>
      <w:r w:rsidR="008C7FF6">
        <w:t>30</w:t>
      </w:r>
      <w:r>
        <w:t xml:space="preserve">. </w:t>
      </w:r>
      <w:r w:rsidR="008C7FF6">
        <w:t>8</w:t>
      </w:r>
      <w:r>
        <w:t>. 20</w:t>
      </w:r>
      <w:r w:rsidR="008C7FF6">
        <w:t>21</w:t>
      </w:r>
    </w:p>
    <w:p w:rsidR="008C7FF6" w:rsidRDefault="00170707" w:rsidP="00C54C84">
      <w:pPr>
        <w:pStyle w:val="vlevo"/>
      </w:pPr>
      <w:hyperlink r:id="rId10" w:history="1">
        <w:r w:rsidR="008C7FF6" w:rsidRPr="00D10F26">
          <w:rPr>
            <w:rStyle w:val="Hypertextovodkaz"/>
          </w:rPr>
          <w:t>https://usneseni.plzen.eu/bin_Soubor.php?id=105211</w:t>
        </w:r>
      </w:hyperlink>
      <w:r w:rsidR="008C7FF6">
        <w:t xml:space="preserve"> </w:t>
      </w:r>
    </w:p>
    <w:p w:rsidR="008C7FF6" w:rsidRDefault="008C7FF6" w:rsidP="00C54C84">
      <w:pPr>
        <w:pStyle w:val="vlevo"/>
      </w:pPr>
    </w:p>
    <w:p w:rsidR="00C54C84" w:rsidRDefault="00C54C84" w:rsidP="00C54C84">
      <w:pPr>
        <w:pStyle w:val="ostzahl"/>
      </w:pPr>
      <w:r>
        <w:t>Závazky či pohledávky vůči městu</w:t>
      </w:r>
    </w:p>
    <w:p w:rsidR="00C54C84" w:rsidRDefault="00C54C84" w:rsidP="00C54C84">
      <w:pPr>
        <w:pStyle w:val="vlevo"/>
      </w:pPr>
      <w:r>
        <w:t>Neřeší se.</w:t>
      </w:r>
    </w:p>
    <w:p w:rsidR="00C54C84" w:rsidRDefault="00C54C84" w:rsidP="00C54C84">
      <w:pPr>
        <w:pStyle w:val="vlevo"/>
      </w:pPr>
    </w:p>
    <w:p w:rsidR="00C54C84" w:rsidRDefault="00C54C84" w:rsidP="00C54C84">
      <w:pPr>
        <w:pStyle w:val="ostzahl"/>
      </w:pPr>
      <w:r w:rsidRPr="003E7168">
        <w:t>Přílohy:</w:t>
      </w:r>
    </w:p>
    <w:p w:rsidR="00C54C84" w:rsidRPr="00BB02FA" w:rsidRDefault="00C54C84" w:rsidP="00C54C84">
      <w:pPr>
        <w:pStyle w:val="vlevo"/>
      </w:pPr>
      <w:r w:rsidRPr="00BB02FA">
        <w:t xml:space="preserve"> Nejsou.</w:t>
      </w:r>
    </w:p>
    <w:p w:rsidR="002C744F" w:rsidRDefault="00170707"/>
    <w:sectPr w:rsidR="002C744F" w:rsidSect="00E24A5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84" w:rsidRDefault="00C54C84" w:rsidP="00C54C84">
      <w:r>
        <w:separator/>
      </w:r>
    </w:p>
  </w:endnote>
  <w:endnote w:type="continuationSeparator" w:id="0">
    <w:p w:rsidR="00C54C84" w:rsidRDefault="00C54C84" w:rsidP="00C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84" w:rsidRDefault="00C54C84" w:rsidP="00C54C84">
      <w:r>
        <w:separator/>
      </w:r>
    </w:p>
  </w:footnote>
  <w:footnote w:type="continuationSeparator" w:id="0">
    <w:p w:rsidR="00C54C84" w:rsidRDefault="00C54C84" w:rsidP="00C5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7C7E709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84"/>
    <w:rsid w:val="00170707"/>
    <w:rsid w:val="003D5326"/>
    <w:rsid w:val="005C5D2A"/>
    <w:rsid w:val="00601AD2"/>
    <w:rsid w:val="006201CF"/>
    <w:rsid w:val="006351F5"/>
    <w:rsid w:val="006D14F7"/>
    <w:rsid w:val="006E6985"/>
    <w:rsid w:val="008C7FF6"/>
    <w:rsid w:val="00945149"/>
    <w:rsid w:val="00C46FCD"/>
    <w:rsid w:val="00C54C84"/>
    <w:rsid w:val="00D134EF"/>
    <w:rsid w:val="00DD28E2"/>
    <w:rsid w:val="00EE01DA"/>
    <w:rsid w:val="00EE2AC4"/>
    <w:rsid w:val="00F1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4A9F"/>
  <w15:chartTrackingRefBased/>
  <w15:docId w15:val="{61EAB0E0-E3C1-4B85-9EA8-BDB38CB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54C8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C54C8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C54C84"/>
    <w:pPr>
      <w:numPr>
        <w:numId w:val="1"/>
      </w:numPr>
      <w:tabs>
        <w:tab w:val="clear" w:pos="360"/>
        <w:tab w:val="num" w:pos="567"/>
      </w:tabs>
      <w:spacing w:before="120" w:after="120"/>
      <w:ind w:left="567" w:hanging="567"/>
    </w:pPr>
    <w:rPr>
      <w:b/>
      <w:spacing w:val="22"/>
      <w:szCs w:val="20"/>
    </w:rPr>
  </w:style>
  <w:style w:type="character" w:styleId="Hypertextovodkaz">
    <w:name w:val="Hyperlink"/>
    <w:rsid w:val="00C54C84"/>
    <w:rPr>
      <w:color w:val="0000FF"/>
      <w:u w:val="single"/>
    </w:rPr>
  </w:style>
  <w:style w:type="paragraph" w:styleId="Zhlav">
    <w:name w:val="header"/>
    <w:basedOn w:val="Normln"/>
    <w:link w:val="ZhlavChar"/>
    <w:rsid w:val="00C54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4C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C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C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8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941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neseni.plzen.eu/bin_Soubor.php?id=105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559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 Petr</dc:creator>
  <cp:keywords/>
  <dc:description/>
  <cp:lastModifiedBy>Vágner Petr</cp:lastModifiedBy>
  <cp:revision>2</cp:revision>
  <dcterms:created xsi:type="dcterms:W3CDTF">2021-12-01T14:04:00Z</dcterms:created>
  <dcterms:modified xsi:type="dcterms:W3CDTF">2021-12-01T14:04:00Z</dcterms:modified>
</cp:coreProperties>
</file>