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964" w:rsidRDefault="00D33964" w:rsidP="00D33964">
      <w:pPr>
        <w:ind w:firstLine="0"/>
        <w:rPr>
          <w:b/>
          <w:bCs/>
          <w:sz w:val="24"/>
          <w:szCs w:val="24"/>
        </w:rPr>
      </w:pPr>
    </w:p>
    <w:p w:rsidR="00D33964" w:rsidRPr="00D73ABE" w:rsidRDefault="00D33964" w:rsidP="00D33964">
      <w:pPr>
        <w:ind w:firstLine="0"/>
        <w:rPr>
          <w:b/>
        </w:rPr>
      </w:pPr>
      <w:r w:rsidRPr="00D73ABE">
        <w:rPr>
          <w:b/>
          <w:sz w:val="24"/>
          <w:szCs w:val="24"/>
        </w:rPr>
        <w:t xml:space="preserve">statutární město Plzeň, městský obvod Plzeň 4 </w:t>
      </w:r>
    </w:p>
    <w:p w:rsidR="00D33964" w:rsidRPr="00305A4C" w:rsidRDefault="00D33964" w:rsidP="00D33964">
      <w:pPr>
        <w:pStyle w:val="Nadpis4"/>
        <w:tabs>
          <w:tab w:val="left" w:pos="2160"/>
          <w:tab w:val="left" w:pos="5725"/>
        </w:tabs>
        <w:spacing w:before="0" w:after="0"/>
        <w:ind w:firstLine="0"/>
        <w:rPr>
          <w:b w:val="0"/>
          <w:sz w:val="24"/>
          <w:szCs w:val="24"/>
        </w:rPr>
      </w:pPr>
      <w:r>
        <w:rPr>
          <w:b w:val="0"/>
          <w:sz w:val="24"/>
          <w:szCs w:val="24"/>
        </w:rPr>
        <w:t xml:space="preserve">sídlo: </w:t>
      </w:r>
      <w:r>
        <w:rPr>
          <w:b w:val="0"/>
          <w:sz w:val="24"/>
          <w:szCs w:val="24"/>
        </w:rPr>
        <w:tab/>
      </w:r>
      <w:r w:rsidRPr="00B97304">
        <w:rPr>
          <w:b w:val="0"/>
          <w:sz w:val="24"/>
          <w:szCs w:val="24"/>
        </w:rPr>
        <w:t>Mohylová 1139/55, Doubravka, 312 00 Plzeň</w:t>
      </w:r>
    </w:p>
    <w:p w:rsidR="00D33964" w:rsidRPr="00C30080" w:rsidRDefault="00D33964" w:rsidP="00D33964">
      <w:pPr>
        <w:ind w:firstLine="0"/>
        <w:rPr>
          <w:sz w:val="24"/>
          <w:szCs w:val="24"/>
        </w:rPr>
      </w:pPr>
      <w:r w:rsidRPr="00C30080">
        <w:rPr>
          <w:sz w:val="24"/>
          <w:szCs w:val="24"/>
        </w:rPr>
        <w:t>IČ</w:t>
      </w:r>
      <w:r>
        <w:rPr>
          <w:sz w:val="24"/>
          <w:szCs w:val="24"/>
        </w:rPr>
        <w:t>O</w:t>
      </w:r>
      <w:r w:rsidRPr="00C30080">
        <w:rPr>
          <w:sz w:val="24"/>
          <w:szCs w:val="24"/>
        </w:rPr>
        <w:t xml:space="preserve">: </w:t>
      </w:r>
      <w:r w:rsidRPr="00C30080">
        <w:rPr>
          <w:sz w:val="24"/>
          <w:szCs w:val="24"/>
        </w:rPr>
        <w:tab/>
      </w:r>
      <w:r w:rsidRPr="00C30080">
        <w:rPr>
          <w:sz w:val="24"/>
          <w:szCs w:val="24"/>
        </w:rPr>
        <w:tab/>
      </w:r>
      <w:r w:rsidRPr="00C30080">
        <w:rPr>
          <w:sz w:val="24"/>
          <w:szCs w:val="24"/>
        </w:rPr>
        <w:tab/>
        <w:t xml:space="preserve"> 000 75 370</w:t>
      </w:r>
    </w:p>
    <w:p w:rsidR="00D33964" w:rsidRPr="00C30080" w:rsidRDefault="00D33964" w:rsidP="00D33964">
      <w:pPr>
        <w:ind w:firstLine="0"/>
        <w:rPr>
          <w:sz w:val="24"/>
          <w:szCs w:val="24"/>
        </w:rPr>
      </w:pPr>
      <w:r w:rsidRPr="00C30080">
        <w:rPr>
          <w:sz w:val="24"/>
          <w:szCs w:val="24"/>
        </w:rPr>
        <w:t>bankovní spojení:</w:t>
      </w:r>
      <w:r w:rsidRPr="00C30080">
        <w:rPr>
          <w:sz w:val="24"/>
          <w:szCs w:val="24"/>
        </w:rPr>
        <w:tab/>
        <w:t xml:space="preserve"> KB Plzeň – město</w:t>
      </w:r>
    </w:p>
    <w:p w:rsidR="00D33964" w:rsidRPr="00C30080" w:rsidRDefault="00D33964" w:rsidP="00D33964">
      <w:pPr>
        <w:ind w:firstLine="0"/>
        <w:rPr>
          <w:sz w:val="24"/>
          <w:szCs w:val="24"/>
        </w:rPr>
      </w:pPr>
      <w:r w:rsidRPr="00C30080">
        <w:rPr>
          <w:sz w:val="24"/>
          <w:szCs w:val="24"/>
        </w:rPr>
        <w:t>číslo účtu:</w:t>
      </w:r>
      <w:r w:rsidRPr="00C30080">
        <w:rPr>
          <w:sz w:val="24"/>
          <w:szCs w:val="24"/>
        </w:rPr>
        <w:tab/>
      </w:r>
      <w:r w:rsidRPr="00C30080">
        <w:rPr>
          <w:sz w:val="24"/>
          <w:szCs w:val="24"/>
        </w:rPr>
        <w:tab/>
        <w:t xml:space="preserve"> 2721311/0100 </w:t>
      </w:r>
    </w:p>
    <w:p w:rsidR="00D33964" w:rsidRDefault="00D33964" w:rsidP="00D33964">
      <w:pPr>
        <w:ind w:firstLine="0"/>
        <w:rPr>
          <w:sz w:val="24"/>
          <w:szCs w:val="24"/>
        </w:rPr>
      </w:pPr>
      <w:r w:rsidRPr="00C30080">
        <w:rPr>
          <w:sz w:val="24"/>
          <w:szCs w:val="24"/>
        </w:rPr>
        <w:t>zastoupené:</w:t>
      </w:r>
      <w:r w:rsidRPr="00C30080">
        <w:rPr>
          <w:sz w:val="24"/>
          <w:szCs w:val="24"/>
        </w:rPr>
        <w:tab/>
      </w:r>
      <w:r w:rsidRPr="00C30080">
        <w:rPr>
          <w:sz w:val="24"/>
          <w:szCs w:val="24"/>
        </w:rPr>
        <w:tab/>
      </w:r>
      <w:r w:rsidR="00D73ABE">
        <w:rPr>
          <w:sz w:val="24"/>
          <w:szCs w:val="24"/>
        </w:rPr>
        <w:t>Tomášem Soukupem,</w:t>
      </w:r>
      <w:r>
        <w:rPr>
          <w:sz w:val="24"/>
          <w:szCs w:val="24"/>
        </w:rPr>
        <w:t xml:space="preserve"> </w:t>
      </w:r>
      <w:r w:rsidRPr="00C30080">
        <w:rPr>
          <w:sz w:val="24"/>
          <w:szCs w:val="24"/>
        </w:rPr>
        <w:t xml:space="preserve">starostou MO P4 </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na straně jedné jako poskytovatel dotace (dále jen „poskytovatel“)</w:t>
      </w: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a</w:t>
      </w:r>
    </w:p>
    <w:p w:rsidR="00D33964" w:rsidRPr="00E32CC3" w:rsidRDefault="00D33964" w:rsidP="00D33964">
      <w:pPr>
        <w:ind w:firstLine="0"/>
        <w:jc w:val="both"/>
        <w:rPr>
          <w:color w:val="00B050"/>
          <w:sz w:val="24"/>
          <w:szCs w:val="24"/>
        </w:rPr>
      </w:pPr>
    </w:p>
    <w:p w:rsidR="00E32CC3" w:rsidRPr="00E32CC3" w:rsidRDefault="00E32CC3" w:rsidP="00E32CC3">
      <w:pPr>
        <w:tabs>
          <w:tab w:val="left" w:pos="2160"/>
        </w:tabs>
        <w:ind w:firstLine="0"/>
        <w:jc w:val="both"/>
        <w:rPr>
          <w:b/>
          <w:color w:val="00B050"/>
          <w:sz w:val="24"/>
          <w:szCs w:val="24"/>
        </w:rPr>
      </w:pPr>
      <w:proofErr w:type="spellStart"/>
      <w:r w:rsidRPr="00E32CC3">
        <w:rPr>
          <w:b/>
          <w:color w:val="00B050"/>
          <w:sz w:val="24"/>
          <w:szCs w:val="24"/>
        </w:rPr>
        <w:t>FbC</w:t>
      </w:r>
      <w:proofErr w:type="spellEnd"/>
      <w:r w:rsidRPr="00E32CC3">
        <w:rPr>
          <w:b/>
          <w:color w:val="00B050"/>
          <w:sz w:val="24"/>
          <w:szCs w:val="24"/>
        </w:rPr>
        <w:t xml:space="preserve"> Plzeň z.s. </w:t>
      </w:r>
    </w:p>
    <w:p w:rsidR="00E32CC3" w:rsidRPr="00E32CC3" w:rsidRDefault="00E32CC3" w:rsidP="00E32CC3">
      <w:pPr>
        <w:tabs>
          <w:tab w:val="left" w:pos="2160"/>
        </w:tabs>
        <w:ind w:firstLine="0"/>
        <w:jc w:val="both"/>
        <w:rPr>
          <w:color w:val="00B050"/>
          <w:sz w:val="24"/>
          <w:szCs w:val="24"/>
        </w:rPr>
      </w:pPr>
      <w:r w:rsidRPr="00E32CC3">
        <w:rPr>
          <w:color w:val="00B050"/>
          <w:sz w:val="24"/>
          <w:szCs w:val="24"/>
        </w:rPr>
        <w:t>sídlo:</w:t>
      </w:r>
      <w:r w:rsidRPr="00E32CC3">
        <w:rPr>
          <w:color w:val="00B050"/>
          <w:sz w:val="24"/>
          <w:szCs w:val="24"/>
        </w:rPr>
        <w:tab/>
        <w:t>Denisovo nábřeží 1000/4, Plzeň 301 00</w:t>
      </w:r>
    </w:p>
    <w:p w:rsidR="00E32CC3" w:rsidRPr="00E32CC3" w:rsidRDefault="00E32CC3" w:rsidP="00E32CC3">
      <w:pPr>
        <w:tabs>
          <w:tab w:val="left" w:pos="2160"/>
        </w:tabs>
        <w:ind w:firstLine="0"/>
        <w:jc w:val="both"/>
        <w:rPr>
          <w:color w:val="00B050"/>
          <w:sz w:val="24"/>
          <w:szCs w:val="24"/>
        </w:rPr>
      </w:pPr>
      <w:r w:rsidRPr="00E32CC3">
        <w:rPr>
          <w:color w:val="00B050"/>
          <w:sz w:val="24"/>
          <w:szCs w:val="24"/>
        </w:rPr>
        <w:t xml:space="preserve">IČO: </w:t>
      </w:r>
      <w:r w:rsidRPr="00E32CC3">
        <w:rPr>
          <w:color w:val="00B050"/>
          <w:sz w:val="24"/>
          <w:szCs w:val="24"/>
        </w:rPr>
        <w:tab/>
        <w:t>22897631</w:t>
      </w:r>
    </w:p>
    <w:p w:rsidR="00E32CC3" w:rsidRPr="00E32CC3" w:rsidRDefault="00E32CC3" w:rsidP="00E32CC3">
      <w:pPr>
        <w:tabs>
          <w:tab w:val="left" w:pos="2160"/>
        </w:tabs>
        <w:ind w:left="3540" w:hanging="3540"/>
        <w:jc w:val="both"/>
        <w:rPr>
          <w:color w:val="00B050"/>
          <w:sz w:val="24"/>
          <w:szCs w:val="24"/>
        </w:rPr>
      </w:pPr>
      <w:r w:rsidRPr="00E32CC3">
        <w:rPr>
          <w:color w:val="00B050"/>
          <w:sz w:val="24"/>
          <w:szCs w:val="24"/>
        </w:rPr>
        <w:t xml:space="preserve">registrace: </w:t>
      </w:r>
      <w:r w:rsidRPr="00E32CC3">
        <w:rPr>
          <w:color w:val="00B050"/>
          <w:sz w:val="24"/>
          <w:szCs w:val="24"/>
        </w:rPr>
        <w:tab/>
        <w:t>L 5961 vedená ve spolkovém rejstříku u Krajského soudu v Plzni</w:t>
      </w:r>
    </w:p>
    <w:p w:rsidR="00E32CC3" w:rsidRPr="00E32CC3" w:rsidRDefault="00E32CC3" w:rsidP="00E32CC3">
      <w:pPr>
        <w:tabs>
          <w:tab w:val="left" w:pos="2160"/>
        </w:tabs>
        <w:ind w:firstLine="0"/>
        <w:jc w:val="both"/>
        <w:rPr>
          <w:color w:val="00B050"/>
          <w:sz w:val="24"/>
          <w:szCs w:val="24"/>
        </w:rPr>
      </w:pPr>
      <w:r w:rsidRPr="00E32CC3">
        <w:rPr>
          <w:color w:val="00B050"/>
          <w:sz w:val="24"/>
          <w:szCs w:val="24"/>
        </w:rPr>
        <w:t xml:space="preserve">bankovní spojení: </w:t>
      </w:r>
      <w:r w:rsidRPr="00E32CC3">
        <w:rPr>
          <w:color w:val="00B050"/>
          <w:sz w:val="24"/>
          <w:szCs w:val="24"/>
        </w:rPr>
        <w:tab/>
      </w:r>
    </w:p>
    <w:p w:rsidR="00E32CC3" w:rsidRPr="00E32CC3" w:rsidRDefault="00E32CC3" w:rsidP="00E32CC3">
      <w:pPr>
        <w:tabs>
          <w:tab w:val="left" w:pos="2160"/>
        </w:tabs>
        <w:ind w:firstLine="0"/>
        <w:jc w:val="both"/>
        <w:rPr>
          <w:color w:val="00B050"/>
          <w:sz w:val="24"/>
          <w:szCs w:val="24"/>
        </w:rPr>
      </w:pPr>
      <w:r w:rsidRPr="00E32CC3">
        <w:rPr>
          <w:color w:val="00B050"/>
          <w:sz w:val="24"/>
          <w:szCs w:val="24"/>
        </w:rPr>
        <w:t xml:space="preserve">číslo účtu: </w:t>
      </w:r>
      <w:r w:rsidRPr="00E32CC3">
        <w:rPr>
          <w:color w:val="00B050"/>
          <w:sz w:val="24"/>
          <w:szCs w:val="24"/>
        </w:rPr>
        <w:tab/>
      </w:r>
      <w:bookmarkStart w:id="0" w:name="_GoBack"/>
      <w:bookmarkEnd w:id="0"/>
    </w:p>
    <w:p w:rsidR="00E32CC3" w:rsidRPr="00E32CC3" w:rsidRDefault="00E32CC3" w:rsidP="00E32CC3">
      <w:pPr>
        <w:tabs>
          <w:tab w:val="left" w:pos="2160"/>
        </w:tabs>
        <w:ind w:left="2832" w:hanging="2832"/>
        <w:jc w:val="both"/>
        <w:rPr>
          <w:color w:val="00B050"/>
          <w:sz w:val="24"/>
          <w:szCs w:val="24"/>
        </w:rPr>
      </w:pPr>
      <w:r w:rsidRPr="00E32CC3">
        <w:rPr>
          <w:color w:val="00B050"/>
          <w:sz w:val="24"/>
          <w:szCs w:val="24"/>
        </w:rPr>
        <w:t xml:space="preserve">zastoupený: </w:t>
      </w:r>
      <w:r w:rsidRPr="00E32CC3">
        <w:rPr>
          <w:color w:val="00B050"/>
          <w:sz w:val="24"/>
          <w:szCs w:val="24"/>
        </w:rPr>
        <w:tab/>
        <w:t>Liborem Strejčkem, prezidentem výkonného výboru</w:t>
      </w:r>
    </w:p>
    <w:p w:rsidR="001E58EB" w:rsidRPr="001E58EB" w:rsidRDefault="001E58EB" w:rsidP="001E58EB">
      <w:pPr>
        <w:tabs>
          <w:tab w:val="left" w:pos="2160"/>
        </w:tabs>
        <w:ind w:left="2832" w:hanging="2832"/>
        <w:jc w:val="both"/>
        <w:rPr>
          <w:color w:val="00B050"/>
          <w:sz w:val="24"/>
          <w:szCs w:val="24"/>
        </w:rPr>
      </w:pPr>
    </w:p>
    <w:p w:rsidR="00D33964" w:rsidRDefault="00D33964" w:rsidP="00D33964">
      <w:pPr>
        <w:ind w:firstLine="0"/>
        <w:jc w:val="both"/>
        <w:rPr>
          <w:sz w:val="24"/>
          <w:szCs w:val="24"/>
        </w:rPr>
      </w:pPr>
      <w:r>
        <w:rPr>
          <w:sz w:val="24"/>
          <w:szCs w:val="24"/>
        </w:rPr>
        <w:t>na straně druhé jako příjemce dotace (dále jen „příjemce“)</w:t>
      </w:r>
    </w:p>
    <w:p w:rsidR="00D33964" w:rsidRDefault="00D33964" w:rsidP="00B75913">
      <w:pPr>
        <w:ind w:firstLine="0"/>
        <w:jc w:val="center"/>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uzavírají mezi sebou tuto veřejnoprávní:</w:t>
      </w:r>
    </w:p>
    <w:p w:rsidR="00D33964" w:rsidRDefault="00D33964" w:rsidP="00D33964">
      <w:pPr>
        <w:ind w:firstLine="0"/>
        <w:jc w:val="both"/>
        <w:rPr>
          <w:sz w:val="24"/>
          <w:szCs w:val="24"/>
        </w:rPr>
      </w:pPr>
    </w:p>
    <w:p w:rsidR="00D33964" w:rsidRDefault="00D33964" w:rsidP="00D33964">
      <w:pPr>
        <w:keepNext/>
        <w:ind w:firstLine="0"/>
        <w:jc w:val="center"/>
        <w:outlineLvl w:val="0"/>
        <w:rPr>
          <w:b/>
          <w:bCs/>
          <w:sz w:val="28"/>
          <w:szCs w:val="24"/>
        </w:rPr>
      </w:pPr>
      <w:r>
        <w:rPr>
          <w:b/>
          <w:bCs/>
          <w:sz w:val="28"/>
          <w:szCs w:val="24"/>
        </w:rPr>
        <w:t>S M L O U V U</w:t>
      </w:r>
    </w:p>
    <w:p w:rsidR="00D33964" w:rsidRDefault="00D33964" w:rsidP="00D33964">
      <w:pPr>
        <w:ind w:firstLine="0"/>
        <w:rPr>
          <w:sz w:val="24"/>
          <w:szCs w:val="24"/>
        </w:rPr>
      </w:pPr>
    </w:p>
    <w:p w:rsidR="00D33964" w:rsidRDefault="00D33964" w:rsidP="00D33964">
      <w:pPr>
        <w:ind w:firstLine="0"/>
        <w:jc w:val="center"/>
        <w:rPr>
          <w:b/>
          <w:sz w:val="24"/>
          <w:szCs w:val="24"/>
        </w:rPr>
      </w:pPr>
      <w:r>
        <w:rPr>
          <w:b/>
          <w:sz w:val="24"/>
          <w:szCs w:val="24"/>
        </w:rPr>
        <w:t xml:space="preserve">o poskytnutí dotace </w:t>
      </w:r>
    </w:p>
    <w:p w:rsidR="00D33964" w:rsidRPr="00EC094E" w:rsidRDefault="00D33964" w:rsidP="00D33964">
      <w:pPr>
        <w:ind w:firstLine="0"/>
        <w:jc w:val="center"/>
        <w:rPr>
          <w:b/>
          <w:color w:val="00B050"/>
          <w:sz w:val="24"/>
          <w:szCs w:val="24"/>
        </w:rPr>
      </w:pPr>
      <w:r w:rsidRPr="00EC094E">
        <w:rPr>
          <w:b/>
          <w:color w:val="00B050"/>
          <w:sz w:val="24"/>
          <w:szCs w:val="24"/>
        </w:rPr>
        <w:t xml:space="preserve">č. </w:t>
      </w:r>
      <w:r w:rsidR="00C7566A">
        <w:rPr>
          <w:b/>
          <w:color w:val="00B050"/>
          <w:sz w:val="24"/>
          <w:szCs w:val="24"/>
        </w:rPr>
        <w:t>KSI</w:t>
      </w:r>
      <w:r w:rsidR="00935026" w:rsidRPr="00EC094E">
        <w:rPr>
          <w:b/>
          <w:color w:val="00B050"/>
          <w:sz w:val="24"/>
          <w:szCs w:val="24"/>
        </w:rPr>
        <w:t xml:space="preserve"> 22/</w:t>
      </w:r>
      <w:r w:rsidR="00345271">
        <w:rPr>
          <w:b/>
          <w:color w:val="00B050"/>
          <w:sz w:val="24"/>
          <w:szCs w:val="24"/>
        </w:rPr>
        <w:t>4</w:t>
      </w:r>
      <w:r w:rsidR="00E32CC3">
        <w:rPr>
          <w:b/>
          <w:color w:val="00B050"/>
          <w:sz w:val="24"/>
          <w:szCs w:val="24"/>
        </w:rPr>
        <w:t>1</w:t>
      </w:r>
    </w:p>
    <w:p w:rsidR="00D33964" w:rsidRPr="00EC094E" w:rsidRDefault="00D33964" w:rsidP="00D33964">
      <w:pPr>
        <w:ind w:firstLine="0"/>
        <w:jc w:val="both"/>
        <w:rPr>
          <w:color w:val="00B050"/>
          <w:sz w:val="24"/>
          <w:szCs w:val="24"/>
        </w:rPr>
      </w:pPr>
    </w:p>
    <w:p w:rsidR="00D33964" w:rsidRDefault="00D33964" w:rsidP="00D33964">
      <w:pPr>
        <w:keepNext/>
        <w:ind w:firstLine="0"/>
        <w:jc w:val="center"/>
        <w:outlineLvl w:val="1"/>
        <w:rPr>
          <w:b/>
          <w:bCs/>
          <w:sz w:val="24"/>
          <w:szCs w:val="24"/>
        </w:rPr>
      </w:pPr>
      <w:r>
        <w:rPr>
          <w:b/>
          <w:bCs/>
          <w:sz w:val="24"/>
          <w:szCs w:val="24"/>
        </w:rPr>
        <w:t>I.</w:t>
      </w:r>
    </w:p>
    <w:p w:rsidR="00717D4E" w:rsidRPr="00717D4E" w:rsidRDefault="00717D4E" w:rsidP="00717D4E">
      <w:pPr>
        <w:ind w:firstLine="0"/>
        <w:jc w:val="both"/>
        <w:rPr>
          <w:rFonts w:ascii="Calibri" w:hAnsi="Calibri" w:cs="Calibri"/>
          <w:b/>
          <w:bCs/>
          <w:color w:val="000000"/>
          <w:sz w:val="20"/>
        </w:rPr>
      </w:pPr>
    </w:p>
    <w:p w:rsidR="00D33964" w:rsidRPr="00717D4E" w:rsidRDefault="00717D4E" w:rsidP="00D33964">
      <w:pPr>
        <w:numPr>
          <w:ilvl w:val="0"/>
          <w:numId w:val="1"/>
        </w:numPr>
        <w:jc w:val="both"/>
        <w:rPr>
          <w:sz w:val="24"/>
          <w:szCs w:val="24"/>
        </w:rPr>
      </w:pPr>
      <w:r w:rsidRPr="00717D4E">
        <w:rPr>
          <w:sz w:val="24"/>
          <w:szCs w:val="24"/>
        </w:rPr>
        <w:t>Předmětem smlouvy je poskytnutí dotace poskytovatelem k realizaci příjemcem předloženého projektu</w:t>
      </w:r>
      <w:r w:rsidR="00095341" w:rsidRPr="00095341">
        <w:t xml:space="preserve"> </w:t>
      </w:r>
      <w:r w:rsidR="00E32CC3" w:rsidRPr="00E32CC3">
        <w:rPr>
          <w:b/>
          <w:color w:val="00B050"/>
          <w:sz w:val="24"/>
          <w:szCs w:val="24"/>
        </w:rPr>
        <w:t>Florbalové přípravky, Rozhýbeme školky, Florbalové mantinely 14. ZŠ</w:t>
      </w:r>
      <w:r w:rsidR="00D33964" w:rsidRPr="00717D4E">
        <w:rPr>
          <w:b/>
          <w:sz w:val="24"/>
          <w:szCs w:val="24"/>
        </w:rPr>
        <w:t>,</w:t>
      </w:r>
      <w:r w:rsidR="00D33964" w:rsidRPr="00717D4E">
        <w:rPr>
          <w:sz w:val="24"/>
          <w:szCs w:val="24"/>
        </w:rPr>
        <w:t xml:space="preserve"> který je specifikován v příloze č. 1, jež je nedílnou součástí této smlouvy. </w:t>
      </w:r>
    </w:p>
    <w:p w:rsidR="00935026" w:rsidRDefault="00935026" w:rsidP="00935026">
      <w:pPr>
        <w:ind w:left="765" w:firstLine="0"/>
        <w:jc w:val="both"/>
        <w:rPr>
          <w:sz w:val="24"/>
          <w:szCs w:val="24"/>
        </w:rPr>
      </w:pPr>
    </w:p>
    <w:p w:rsidR="00E31762" w:rsidRPr="001421DF" w:rsidRDefault="00A416FF" w:rsidP="000F3D4F">
      <w:pPr>
        <w:numPr>
          <w:ilvl w:val="0"/>
          <w:numId w:val="1"/>
        </w:numPr>
        <w:jc w:val="both"/>
        <w:rPr>
          <w:i/>
          <w:sz w:val="24"/>
          <w:szCs w:val="24"/>
        </w:rPr>
      </w:pPr>
      <w:r w:rsidRPr="001421DF">
        <w:rPr>
          <w:sz w:val="24"/>
          <w:szCs w:val="24"/>
        </w:rPr>
        <w:t>Dotace je určena výhradně na</w:t>
      </w:r>
      <w:r w:rsidR="001421DF" w:rsidRPr="001421DF">
        <w:t xml:space="preserve"> </w:t>
      </w:r>
      <w:r w:rsidR="00E32CC3" w:rsidRPr="00E32CC3">
        <w:rPr>
          <w:i/>
          <w:color w:val="00B050"/>
          <w:sz w:val="24"/>
          <w:szCs w:val="24"/>
        </w:rPr>
        <w:t>Nákup sportovního materiálu, pronájem prostor, organizační a pořadatelské služby, ceny, nájem/nákup florbalových mantinelů</w:t>
      </w:r>
      <w:r w:rsidR="00E32CC3">
        <w:rPr>
          <w:i/>
          <w:color w:val="00B050"/>
          <w:sz w:val="24"/>
          <w:szCs w:val="24"/>
        </w:rPr>
        <w:t>.</w:t>
      </w:r>
    </w:p>
    <w:p w:rsidR="001421DF" w:rsidRDefault="001421DF" w:rsidP="001421DF">
      <w:pPr>
        <w:pStyle w:val="Odstavecseseznamem"/>
        <w:rPr>
          <w:i/>
          <w:sz w:val="24"/>
          <w:szCs w:val="24"/>
        </w:rPr>
      </w:pPr>
    </w:p>
    <w:p w:rsidR="00D33964" w:rsidRDefault="00D33964" w:rsidP="00D33964">
      <w:pPr>
        <w:keepNext/>
        <w:ind w:firstLine="0"/>
        <w:jc w:val="center"/>
        <w:outlineLvl w:val="1"/>
        <w:rPr>
          <w:b/>
          <w:bCs/>
          <w:sz w:val="24"/>
          <w:szCs w:val="24"/>
        </w:rPr>
      </w:pPr>
      <w:r>
        <w:rPr>
          <w:b/>
          <w:bCs/>
          <w:sz w:val="24"/>
          <w:szCs w:val="24"/>
        </w:rPr>
        <w:t>II.</w:t>
      </w:r>
    </w:p>
    <w:p w:rsidR="00D33964" w:rsidRPr="00947147" w:rsidRDefault="00D33964" w:rsidP="007361FC">
      <w:pPr>
        <w:numPr>
          <w:ilvl w:val="0"/>
          <w:numId w:val="2"/>
        </w:numPr>
        <w:spacing w:after="60"/>
        <w:ind w:left="760" w:hanging="403"/>
        <w:jc w:val="both"/>
        <w:rPr>
          <w:sz w:val="24"/>
          <w:szCs w:val="24"/>
        </w:rPr>
      </w:pPr>
      <w:r w:rsidRPr="00947147">
        <w:rPr>
          <w:sz w:val="24"/>
          <w:szCs w:val="24"/>
        </w:rPr>
        <w:t xml:space="preserve">Poskytovatel poskytuje dotaci příjemci podle </w:t>
      </w:r>
      <w:r w:rsidRPr="00C7566A">
        <w:rPr>
          <w:color w:val="00B050"/>
          <w:sz w:val="24"/>
          <w:szCs w:val="24"/>
        </w:rPr>
        <w:t xml:space="preserve">Dotačního programu </w:t>
      </w:r>
      <w:r w:rsidR="00624EEA" w:rsidRPr="00C7566A">
        <w:rPr>
          <w:color w:val="00B050"/>
          <w:sz w:val="24"/>
          <w:szCs w:val="24"/>
        </w:rPr>
        <w:t xml:space="preserve">v oblasti </w:t>
      </w:r>
      <w:r w:rsidR="00C7566A" w:rsidRPr="00C7566A">
        <w:rPr>
          <w:color w:val="00B050"/>
          <w:sz w:val="24"/>
          <w:szCs w:val="24"/>
        </w:rPr>
        <w:t xml:space="preserve">kultury, sportu a investic </w:t>
      </w:r>
      <w:r w:rsidR="00717D4E" w:rsidRPr="00C7566A">
        <w:rPr>
          <w:color w:val="00B050"/>
          <w:sz w:val="24"/>
          <w:szCs w:val="24"/>
        </w:rPr>
        <w:t>pro rok 2022</w:t>
      </w:r>
      <w:r w:rsidR="00624EEA" w:rsidRPr="00947147">
        <w:rPr>
          <w:sz w:val="24"/>
          <w:szCs w:val="24"/>
        </w:rPr>
        <w:t>,</w:t>
      </w:r>
      <w:r w:rsidRPr="00947147">
        <w:rPr>
          <w:sz w:val="24"/>
          <w:szCs w:val="24"/>
        </w:rPr>
        <w:t xml:space="preserve"> schváleného usnesením Zastupitelstva městského obvodu Plzeň 4 č.</w:t>
      </w:r>
      <w:r w:rsidR="00275B86" w:rsidRPr="00947147">
        <w:rPr>
          <w:sz w:val="24"/>
          <w:szCs w:val="24"/>
        </w:rPr>
        <w:t xml:space="preserve"> 0069/21 </w:t>
      </w:r>
      <w:r w:rsidRPr="00947147">
        <w:rPr>
          <w:sz w:val="24"/>
          <w:szCs w:val="24"/>
        </w:rPr>
        <w:t xml:space="preserve">ze dne </w:t>
      </w:r>
      <w:r w:rsidR="00275B86" w:rsidRPr="00947147">
        <w:rPr>
          <w:sz w:val="24"/>
          <w:szCs w:val="24"/>
        </w:rPr>
        <w:t>9. 12. 2021,</w:t>
      </w:r>
      <w:r w:rsidRPr="00947147">
        <w:rPr>
          <w:sz w:val="24"/>
          <w:szCs w:val="24"/>
        </w:rPr>
        <w:t xml:space="preserve"> a Zásad pro poskytování dotací z rozpočtu městského obvodu Plzeň</w:t>
      </w:r>
      <w:r w:rsidR="00275B86" w:rsidRPr="00947147">
        <w:rPr>
          <w:sz w:val="24"/>
          <w:szCs w:val="24"/>
        </w:rPr>
        <w:t> </w:t>
      </w:r>
      <w:r w:rsidRPr="00947147">
        <w:rPr>
          <w:sz w:val="24"/>
          <w:szCs w:val="24"/>
        </w:rPr>
        <w:t>4, schválených usnesením Zastupitelstva městského obvodu Plzeň 4 (dále jen „zastupitelstvo obvodu“) č</w:t>
      </w:r>
      <w:r w:rsidR="00947147" w:rsidRPr="00947147">
        <w:rPr>
          <w:sz w:val="24"/>
          <w:szCs w:val="24"/>
        </w:rPr>
        <w:t xml:space="preserve"> 0069/21</w:t>
      </w:r>
      <w:r w:rsidRPr="00947147">
        <w:rPr>
          <w:sz w:val="24"/>
          <w:szCs w:val="24"/>
        </w:rPr>
        <w:t xml:space="preserve"> ze dne </w:t>
      </w:r>
      <w:r w:rsidR="00947147" w:rsidRPr="00947147">
        <w:rPr>
          <w:sz w:val="24"/>
          <w:szCs w:val="24"/>
        </w:rPr>
        <w:t>9. 12. 2021.</w:t>
      </w:r>
    </w:p>
    <w:p w:rsidR="00D33964" w:rsidRPr="00624EEA" w:rsidRDefault="00D33964" w:rsidP="007361FC">
      <w:pPr>
        <w:numPr>
          <w:ilvl w:val="0"/>
          <w:numId w:val="2"/>
        </w:numPr>
        <w:spacing w:after="60"/>
        <w:ind w:left="760" w:hanging="403"/>
        <w:jc w:val="both"/>
        <w:rPr>
          <w:sz w:val="24"/>
          <w:szCs w:val="24"/>
        </w:rPr>
      </w:pPr>
      <w:r w:rsidRPr="00B72B6D">
        <w:rPr>
          <w:sz w:val="24"/>
          <w:szCs w:val="24"/>
        </w:rPr>
        <w:t>Dotace je poskytována na činnosti uvedené v</w:t>
      </w:r>
      <w:r>
        <w:rPr>
          <w:sz w:val="24"/>
          <w:szCs w:val="24"/>
        </w:rPr>
        <w:t> čl. I.</w:t>
      </w:r>
      <w:r w:rsidRPr="00B72B6D">
        <w:rPr>
          <w:sz w:val="24"/>
          <w:szCs w:val="24"/>
        </w:rPr>
        <w:t xml:space="preserve"> smlouvy pro období roku</w:t>
      </w:r>
      <w:r w:rsidR="00624EEA">
        <w:rPr>
          <w:sz w:val="24"/>
          <w:szCs w:val="24"/>
        </w:rPr>
        <w:t xml:space="preserve"> 2022,</w:t>
      </w:r>
      <w:r w:rsidRPr="00B72B6D">
        <w:rPr>
          <w:sz w:val="24"/>
          <w:szCs w:val="24"/>
        </w:rPr>
        <w:t xml:space="preserve"> přičemž účelu, na který je dotace poskytována, musí být d</w:t>
      </w:r>
      <w:r>
        <w:rPr>
          <w:sz w:val="24"/>
          <w:szCs w:val="24"/>
        </w:rPr>
        <w:t>osaženo nejpozději do</w:t>
      </w:r>
      <w:r w:rsidRPr="00624EEA">
        <w:rPr>
          <w:b/>
          <w:sz w:val="24"/>
          <w:szCs w:val="24"/>
        </w:rPr>
        <w:t xml:space="preserve"> </w:t>
      </w:r>
      <w:r w:rsidR="00624EEA" w:rsidRPr="00624EEA">
        <w:rPr>
          <w:b/>
          <w:sz w:val="24"/>
          <w:szCs w:val="24"/>
        </w:rPr>
        <w:t>12.</w:t>
      </w:r>
      <w:r w:rsidR="00E31762">
        <w:rPr>
          <w:b/>
          <w:sz w:val="24"/>
          <w:szCs w:val="24"/>
        </w:rPr>
        <w:t> </w:t>
      </w:r>
      <w:r w:rsidR="00624EEA" w:rsidRPr="00624EEA">
        <w:rPr>
          <w:b/>
          <w:sz w:val="24"/>
          <w:szCs w:val="24"/>
        </w:rPr>
        <w:t>prosince 2022</w:t>
      </w:r>
      <w:r w:rsidRPr="00624EEA">
        <w:rPr>
          <w:sz w:val="24"/>
          <w:szCs w:val="24"/>
        </w:rPr>
        <w:t>.</w:t>
      </w:r>
    </w:p>
    <w:p w:rsidR="00D33964" w:rsidRDefault="00D33964" w:rsidP="00D33964">
      <w:pPr>
        <w:keepNext/>
        <w:ind w:firstLine="0"/>
        <w:jc w:val="center"/>
        <w:outlineLvl w:val="1"/>
        <w:rPr>
          <w:b/>
          <w:bCs/>
          <w:sz w:val="24"/>
          <w:szCs w:val="24"/>
        </w:rPr>
      </w:pPr>
      <w:r>
        <w:rPr>
          <w:b/>
          <w:bCs/>
          <w:sz w:val="24"/>
          <w:szCs w:val="24"/>
        </w:rPr>
        <w:lastRenderedPageBreak/>
        <w:t>III.</w:t>
      </w:r>
    </w:p>
    <w:p w:rsidR="00D33964" w:rsidRPr="00EC1A9D" w:rsidRDefault="00D33964" w:rsidP="007361FC">
      <w:pPr>
        <w:numPr>
          <w:ilvl w:val="0"/>
          <w:numId w:val="3"/>
        </w:numPr>
        <w:spacing w:before="60"/>
        <w:ind w:left="714" w:hanging="357"/>
        <w:jc w:val="both"/>
        <w:rPr>
          <w:color w:val="00B050"/>
          <w:sz w:val="24"/>
          <w:szCs w:val="24"/>
        </w:rPr>
      </w:pPr>
      <w:r>
        <w:rPr>
          <w:sz w:val="24"/>
          <w:szCs w:val="24"/>
        </w:rPr>
        <w:t xml:space="preserve">Poskytovatel poskytuje příjemci dotaci ve výši </w:t>
      </w:r>
      <w:r w:rsidR="00C47CA7">
        <w:rPr>
          <w:b/>
          <w:color w:val="00B050"/>
          <w:sz w:val="24"/>
          <w:szCs w:val="24"/>
        </w:rPr>
        <w:t>30</w:t>
      </w:r>
      <w:r w:rsidR="0066507A">
        <w:rPr>
          <w:b/>
          <w:color w:val="00B050"/>
          <w:sz w:val="24"/>
          <w:szCs w:val="24"/>
        </w:rPr>
        <w:t xml:space="preserve"> </w:t>
      </w:r>
      <w:r w:rsidR="00C47CA7">
        <w:rPr>
          <w:b/>
          <w:color w:val="00B050"/>
          <w:sz w:val="24"/>
          <w:szCs w:val="24"/>
        </w:rPr>
        <w:t>133</w:t>
      </w:r>
      <w:r w:rsidR="00747FB3">
        <w:rPr>
          <w:b/>
          <w:color w:val="00B050"/>
          <w:sz w:val="24"/>
          <w:szCs w:val="24"/>
        </w:rPr>
        <w:t> </w:t>
      </w:r>
      <w:r w:rsidRPr="00EC1A9D">
        <w:rPr>
          <w:b/>
          <w:color w:val="00B050"/>
          <w:sz w:val="24"/>
          <w:szCs w:val="24"/>
        </w:rPr>
        <w:t>Kč (</w:t>
      </w:r>
      <w:r w:rsidRPr="00EC1A9D">
        <w:rPr>
          <w:b/>
          <w:i/>
          <w:color w:val="00B050"/>
          <w:sz w:val="24"/>
          <w:szCs w:val="24"/>
        </w:rPr>
        <w:t>slovy:</w:t>
      </w:r>
      <w:r w:rsidR="00AE4515">
        <w:rPr>
          <w:b/>
          <w:i/>
          <w:color w:val="00B050"/>
          <w:sz w:val="24"/>
          <w:szCs w:val="24"/>
        </w:rPr>
        <w:t xml:space="preserve"> </w:t>
      </w:r>
      <w:r w:rsidR="00C47CA7">
        <w:rPr>
          <w:b/>
          <w:i/>
          <w:color w:val="00B050"/>
          <w:sz w:val="24"/>
          <w:szCs w:val="24"/>
        </w:rPr>
        <w:t>třicet tisíc sto třicet tři korun českých</w:t>
      </w:r>
      <w:r w:rsidRPr="00EC1A9D">
        <w:rPr>
          <w:b/>
          <w:color w:val="00B050"/>
          <w:sz w:val="24"/>
          <w:szCs w:val="24"/>
        </w:rPr>
        <w:t>).</w:t>
      </w:r>
    </w:p>
    <w:p w:rsidR="00D33964" w:rsidRDefault="00D33964" w:rsidP="007361FC">
      <w:pPr>
        <w:numPr>
          <w:ilvl w:val="0"/>
          <w:numId w:val="3"/>
        </w:numPr>
        <w:spacing w:before="60"/>
        <w:ind w:left="714" w:hanging="357"/>
        <w:jc w:val="both"/>
        <w:rPr>
          <w:sz w:val="24"/>
          <w:szCs w:val="24"/>
        </w:rPr>
      </w:pPr>
      <w:r>
        <w:rPr>
          <w:sz w:val="24"/>
          <w:szCs w:val="24"/>
        </w:rPr>
        <w:t xml:space="preserve">Dotace je poskytována jako účelová pro účel uvedený v článku I. této smlouvy a podléhá finančnímu vypořádání v souladu se zákonem č. 250/2000 Sb., o rozpočtových pravidlech územních rozpočtů, ve znění pozdějších předpisů. </w:t>
      </w:r>
    </w:p>
    <w:p w:rsidR="00D33964" w:rsidRDefault="00D33964" w:rsidP="007361FC">
      <w:pPr>
        <w:numPr>
          <w:ilvl w:val="0"/>
          <w:numId w:val="3"/>
        </w:numPr>
        <w:spacing w:before="60"/>
        <w:ind w:left="714" w:hanging="357"/>
        <w:jc w:val="both"/>
        <w:rPr>
          <w:sz w:val="24"/>
          <w:szCs w:val="24"/>
        </w:rPr>
      </w:pPr>
      <w:r>
        <w:rPr>
          <w:sz w:val="24"/>
          <w:szCs w:val="24"/>
        </w:rPr>
        <w:t>Příjemce prohlašuje, že dotaci k tomuto účelu přijímá.</w:t>
      </w:r>
    </w:p>
    <w:p w:rsidR="00D33964" w:rsidRDefault="00D33964" w:rsidP="007361FC">
      <w:pPr>
        <w:numPr>
          <w:ilvl w:val="0"/>
          <w:numId w:val="3"/>
        </w:numPr>
        <w:spacing w:before="60"/>
        <w:ind w:left="714" w:hanging="357"/>
        <w:jc w:val="both"/>
        <w:rPr>
          <w:sz w:val="24"/>
          <w:szCs w:val="24"/>
        </w:rPr>
      </w:pPr>
      <w:r>
        <w:rPr>
          <w:sz w:val="24"/>
          <w:szCs w:val="24"/>
          <w:lang w:eastAsia="en-US"/>
        </w:rPr>
        <w:t>Smluvní strany shodně prohlašují, že touto smlouvou dle jejich právního názoru není poskytována veřejná podpora ve smyslu čl. 107 a násl. Smlouvy o fungování Evropské unie. Příjemce bere na vědomí, že jediným orgánem oprávněným rozhodovat ve věcech veřejných podpor je Evropská komise. Příjemce podpisem této smlouvy prohlašuje, že bere ne vědomí, že pokud Evropská komise zaujme v otázce existence veřejné podpory v této smlouvě odchylné stanovisko, tedy rozhodne, že tato smlouva obsahuje prvek veřejné podpory a tato veřejná podpora není slučitelná s pravidly trhu EU, je dle příslušných předpisů EU příjemce povinen vrátit dotaci v celém rozsahu poskytovateli v souladu s příslušnými předpisy EU a rozhodnutím Evropské komise</w:t>
      </w:r>
      <w:r w:rsidR="004F3415" w:rsidRPr="004F3415">
        <w:rPr>
          <w:sz w:val="24"/>
          <w:szCs w:val="24"/>
          <w:lang w:eastAsia="en-US"/>
        </w:rPr>
        <w:t>.</w:t>
      </w:r>
    </w:p>
    <w:p w:rsidR="00D33964" w:rsidRDefault="00D33964" w:rsidP="00D33964">
      <w:pPr>
        <w:ind w:firstLine="0"/>
        <w:rPr>
          <w:sz w:val="24"/>
          <w:szCs w:val="24"/>
        </w:rPr>
      </w:pPr>
    </w:p>
    <w:p w:rsidR="00D33964" w:rsidRPr="0086610B" w:rsidRDefault="00D33964" w:rsidP="00D33964">
      <w:pPr>
        <w:ind w:firstLine="0"/>
        <w:jc w:val="center"/>
        <w:rPr>
          <w:b/>
          <w:color w:val="00B050"/>
          <w:sz w:val="24"/>
          <w:szCs w:val="24"/>
        </w:rPr>
      </w:pPr>
      <w:r w:rsidRPr="004F3415">
        <w:rPr>
          <w:b/>
          <w:sz w:val="24"/>
          <w:szCs w:val="24"/>
        </w:rPr>
        <w:t>IV.</w:t>
      </w:r>
    </w:p>
    <w:p w:rsidR="0013334C" w:rsidRDefault="0013334C" w:rsidP="0013334C">
      <w:pPr>
        <w:keepNext/>
        <w:ind w:firstLine="708"/>
        <w:jc w:val="both"/>
        <w:outlineLvl w:val="2"/>
        <w:rPr>
          <w:bCs/>
          <w:sz w:val="24"/>
          <w:szCs w:val="24"/>
        </w:rPr>
      </w:pPr>
      <w:r>
        <w:rPr>
          <w:bCs/>
          <w:sz w:val="24"/>
          <w:szCs w:val="24"/>
        </w:rPr>
        <w:t>Finanční prostředky budou připsány do 30 dnů po podpisu smlouvy oběma smluvními stranami na účet příjemce v jedné splátce</w:t>
      </w:r>
      <w:r>
        <w:rPr>
          <w:sz w:val="24"/>
          <w:szCs w:val="24"/>
        </w:rPr>
        <w:t xml:space="preserve"> ve výši schválené dotace vázané na rozpočet předloženého projektu. V případě, že je poskytována dotace pouze na částečné krytí požadavku příjemce o dotaci, zavazuje se příjemce, že zaplatí zbylou část realizovaného projektu z jiných zdrojů.</w:t>
      </w:r>
    </w:p>
    <w:p w:rsidR="00D33964" w:rsidRDefault="00D33964" w:rsidP="00D33964">
      <w:pPr>
        <w:ind w:firstLine="0"/>
        <w:jc w:val="center"/>
        <w:rPr>
          <w:b/>
          <w:sz w:val="24"/>
          <w:szCs w:val="24"/>
        </w:rPr>
      </w:pPr>
      <w:r>
        <w:rPr>
          <w:b/>
          <w:sz w:val="24"/>
          <w:szCs w:val="24"/>
        </w:rPr>
        <w:t>V.</w:t>
      </w:r>
    </w:p>
    <w:p w:rsidR="00D33964" w:rsidRDefault="00D33964" w:rsidP="00D33964">
      <w:pPr>
        <w:ind w:firstLine="708"/>
        <w:jc w:val="both"/>
        <w:rPr>
          <w:sz w:val="24"/>
          <w:szCs w:val="24"/>
        </w:rPr>
      </w:pPr>
      <w:r>
        <w:rPr>
          <w:sz w:val="24"/>
          <w:szCs w:val="24"/>
        </w:rPr>
        <w:t xml:space="preserve">Poskytovatel oprávněný k poskytnutí dotace z rozpočtu městského obvodu Plzeň 4 poskytuje dotaci dle čl. III odst. 1 této smlouvy v souladu s usnesením </w:t>
      </w:r>
      <w:r w:rsidR="004F3415">
        <w:rPr>
          <w:sz w:val="24"/>
          <w:szCs w:val="24"/>
        </w:rPr>
        <w:t>Zastupitelstva městského obvodu Plzeň 4</w:t>
      </w:r>
      <w:r w:rsidRPr="005646DB">
        <w:rPr>
          <w:sz w:val="24"/>
          <w:szCs w:val="24"/>
          <w:highlight w:val="yellow"/>
        </w:rPr>
        <w:t xml:space="preserve"> č. </w:t>
      </w:r>
      <w:proofErr w:type="gramStart"/>
      <w:r w:rsidRPr="005646DB">
        <w:rPr>
          <w:sz w:val="24"/>
          <w:szCs w:val="24"/>
          <w:highlight w:val="yellow"/>
        </w:rPr>
        <w:t>…….</w:t>
      </w:r>
      <w:proofErr w:type="gramEnd"/>
      <w:r w:rsidR="004F3415">
        <w:rPr>
          <w:sz w:val="24"/>
          <w:szCs w:val="24"/>
          <w:highlight w:val="yellow"/>
        </w:rPr>
        <w:t>/22,</w:t>
      </w:r>
      <w:r w:rsidRPr="005646DB">
        <w:rPr>
          <w:sz w:val="24"/>
          <w:szCs w:val="24"/>
          <w:highlight w:val="yellow"/>
        </w:rPr>
        <w:t xml:space="preserve"> ze dne </w:t>
      </w:r>
      <w:r w:rsidR="00623F1E">
        <w:rPr>
          <w:sz w:val="24"/>
          <w:szCs w:val="24"/>
          <w:highlight w:val="yellow"/>
        </w:rPr>
        <w:t>21</w:t>
      </w:r>
      <w:r w:rsidR="004F3415">
        <w:rPr>
          <w:sz w:val="24"/>
          <w:szCs w:val="24"/>
          <w:highlight w:val="yellow"/>
        </w:rPr>
        <w:t>. dubna 2022.</w:t>
      </w:r>
      <w:r>
        <w:rPr>
          <w:sz w:val="24"/>
          <w:szCs w:val="24"/>
        </w:rPr>
        <w:t xml:space="preserve"> </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w:t>
      </w:r>
    </w:p>
    <w:p w:rsidR="00D33964" w:rsidRDefault="00D33964" w:rsidP="008D4B5B">
      <w:pPr>
        <w:numPr>
          <w:ilvl w:val="0"/>
          <w:numId w:val="4"/>
        </w:numPr>
        <w:spacing w:after="60"/>
        <w:ind w:left="714" w:hanging="357"/>
        <w:jc w:val="both"/>
        <w:rPr>
          <w:sz w:val="24"/>
          <w:szCs w:val="24"/>
        </w:rPr>
      </w:pPr>
      <w:r>
        <w:rPr>
          <w:sz w:val="24"/>
          <w:szCs w:val="24"/>
        </w:rPr>
        <w:t>Příjemce odpovídá za hospodárné použití přidělených finančních prostředků v souladu s účelem, pro který byly poskytnuty a zavazuje se je užít pouze ke sjednanému účelu a za podmínek dle této smlouvy.</w:t>
      </w:r>
    </w:p>
    <w:p w:rsidR="00D33964" w:rsidRDefault="00D33964" w:rsidP="008D4B5B">
      <w:pPr>
        <w:numPr>
          <w:ilvl w:val="0"/>
          <w:numId w:val="4"/>
        </w:numPr>
        <w:spacing w:after="60"/>
        <w:ind w:left="714" w:hanging="357"/>
        <w:jc w:val="both"/>
        <w:rPr>
          <w:sz w:val="24"/>
          <w:szCs w:val="24"/>
        </w:rPr>
      </w:pPr>
      <w:r>
        <w:rPr>
          <w:sz w:val="24"/>
          <w:szCs w:val="24"/>
        </w:rPr>
        <w:t>Příjemce se zavazuje, že dotace ani její část nebude poskytnuta jiným fyzickým ani právnickým osobám, pokud nepůjde o úhradu spojenou s realizací účelu dotace.</w:t>
      </w:r>
    </w:p>
    <w:p w:rsidR="00D33964" w:rsidRDefault="00D33964" w:rsidP="008D4B5B">
      <w:pPr>
        <w:numPr>
          <w:ilvl w:val="0"/>
          <w:numId w:val="4"/>
        </w:numPr>
        <w:spacing w:after="60"/>
        <w:ind w:left="714" w:hanging="357"/>
        <w:jc w:val="both"/>
        <w:rPr>
          <w:sz w:val="24"/>
          <w:szCs w:val="24"/>
        </w:rPr>
      </w:pPr>
      <w:r>
        <w:rPr>
          <w:sz w:val="24"/>
          <w:szCs w:val="24"/>
        </w:rPr>
        <w:t>Příjemce bere na vědomí, že zneužití dotace může být stíháno jako trestný čin dotačního podvodu podle § 212 zákona č. 40/2009., trestní zákoník ve znění pozdějších předpisů.</w:t>
      </w:r>
    </w:p>
    <w:p w:rsidR="00D33964" w:rsidRDefault="00D33964" w:rsidP="008D4B5B">
      <w:pPr>
        <w:numPr>
          <w:ilvl w:val="0"/>
          <w:numId w:val="4"/>
        </w:numPr>
        <w:spacing w:after="60"/>
        <w:ind w:left="714" w:hanging="357"/>
        <w:jc w:val="both"/>
        <w:rPr>
          <w:sz w:val="24"/>
          <w:szCs w:val="24"/>
        </w:rPr>
      </w:pPr>
      <w:r>
        <w:rPr>
          <w:sz w:val="24"/>
          <w:szCs w:val="24"/>
        </w:rPr>
        <w:t>Příjemce bere na vědomí informační povinnost poskytovatele vůči veřejnosti a souhlasí se zveřejněním této smlouvy obvyklým způsobem poskytovatele.</w:t>
      </w:r>
    </w:p>
    <w:p w:rsidR="00D33964" w:rsidRDefault="00D33964" w:rsidP="008D4B5B">
      <w:pPr>
        <w:numPr>
          <w:ilvl w:val="0"/>
          <w:numId w:val="4"/>
        </w:numPr>
        <w:spacing w:after="60"/>
        <w:ind w:left="714" w:hanging="357"/>
        <w:jc w:val="both"/>
        <w:rPr>
          <w:sz w:val="24"/>
          <w:szCs w:val="24"/>
        </w:rPr>
      </w:pPr>
      <w:r>
        <w:rPr>
          <w:sz w:val="24"/>
          <w:szCs w:val="24"/>
        </w:rPr>
        <w:t>Příjemce se zavazuje vést evidenci čerpání poskytnuté dotace tak, aby bylo možno dokladovat, co bylo z poskytnuté dotace hrazeno.</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předložit členům </w:t>
      </w:r>
      <w:r w:rsidRPr="00EC1A9D">
        <w:rPr>
          <w:color w:val="00B050"/>
          <w:sz w:val="24"/>
          <w:szCs w:val="24"/>
        </w:rPr>
        <w:t>Komise</w:t>
      </w:r>
      <w:r w:rsidR="0013334C">
        <w:rPr>
          <w:color w:val="00B050"/>
          <w:sz w:val="24"/>
          <w:szCs w:val="24"/>
        </w:rPr>
        <w:t xml:space="preserve"> pro kulturu, sport a investiční příspěvky RMO Plzeň 4</w:t>
      </w:r>
      <w:r w:rsidRPr="00EC1A9D">
        <w:rPr>
          <w:color w:val="00B050"/>
          <w:sz w:val="24"/>
          <w:szCs w:val="24"/>
        </w:rPr>
        <w:t xml:space="preserve"> </w:t>
      </w:r>
      <w:r>
        <w:rPr>
          <w:sz w:val="24"/>
          <w:szCs w:val="24"/>
        </w:rPr>
        <w:t>nebo jinému orgánu určenému poskytovatelem závěrečnou zprávu a celkové vyúčtování dotace do</w:t>
      </w:r>
      <w:r w:rsidR="008D4B5B">
        <w:rPr>
          <w:sz w:val="24"/>
          <w:szCs w:val="24"/>
        </w:rPr>
        <w:t xml:space="preserve"> </w:t>
      </w:r>
      <w:r w:rsidR="008D4B5B" w:rsidRPr="008D4B5B">
        <w:rPr>
          <w:b/>
          <w:sz w:val="24"/>
          <w:szCs w:val="24"/>
        </w:rPr>
        <w:t>16.</w:t>
      </w:r>
      <w:r w:rsidR="008D4B5B">
        <w:rPr>
          <w:b/>
          <w:sz w:val="24"/>
          <w:szCs w:val="24"/>
        </w:rPr>
        <w:t> </w:t>
      </w:r>
      <w:r w:rsidR="008D4B5B" w:rsidRPr="008D4B5B">
        <w:rPr>
          <w:b/>
          <w:sz w:val="24"/>
          <w:szCs w:val="24"/>
        </w:rPr>
        <w:t>prosince 2022.</w:t>
      </w:r>
    </w:p>
    <w:p w:rsidR="00D33964" w:rsidRDefault="00D33964" w:rsidP="008D4B5B">
      <w:pPr>
        <w:numPr>
          <w:ilvl w:val="0"/>
          <w:numId w:val="4"/>
        </w:numPr>
        <w:spacing w:after="60"/>
        <w:ind w:left="714" w:hanging="357"/>
        <w:jc w:val="both"/>
        <w:rPr>
          <w:sz w:val="24"/>
          <w:szCs w:val="24"/>
        </w:rPr>
      </w:pPr>
      <w:r>
        <w:rPr>
          <w:sz w:val="24"/>
          <w:szCs w:val="24"/>
        </w:rPr>
        <w:t xml:space="preserve">Závěrečná zpráva musí obsahovat označení příjemce dotace, číslo dotace, popis realizace projektu, celkové zhodnocení projektu, kompletní vyúčtování projektu, </w:t>
      </w:r>
      <w:r w:rsidRPr="00D720EB">
        <w:rPr>
          <w:sz w:val="24"/>
          <w:szCs w:val="24"/>
        </w:rPr>
        <w:t>fotografie umístěných propagačn</w:t>
      </w:r>
      <w:r w:rsidRPr="00BD1205">
        <w:rPr>
          <w:sz w:val="24"/>
          <w:szCs w:val="24"/>
        </w:rPr>
        <w:t xml:space="preserve">ích materiálů uvedených v čl. </w:t>
      </w:r>
      <w:r>
        <w:rPr>
          <w:sz w:val="24"/>
          <w:szCs w:val="24"/>
        </w:rPr>
        <w:t>VI</w:t>
      </w:r>
      <w:r w:rsidRPr="00D720EB">
        <w:rPr>
          <w:sz w:val="24"/>
          <w:szCs w:val="24"/>
        </w:rPr>
        <w:t xml:space="preserve">. odst. </w:t>
      </w:r>
      <w:r>
        <w:rPr>
          <w:sz w:val="24"/>
          <w:szCs w:val="24"/>
        </w:rPr>
        <w:t>12</w:t>
      </w:r>
      <w:r w:rsidRPr="00D720EB">
        <w:rPr>
          <w:sz w:val="24"/>
          <w:szCs w:val="24"/>
        </w:rPr>
        <w:t xml:space="preserve"> této smlouvy</w:t>
      </w:r>
      <w:r>
        <w:rPr>
          <w:sz w:val="24"/>
          <w:szCs w:val="24"/>
        </w:rPr>
        <w:t xml:space="preserve"> a dle </w:t>
      </w:r>
      <w:r>
        <w:rPr>
          <w:sz w:val="24"/>
          <w:szCs w:val="24"/>
          <w:lang w:eastAsia="en-US"/>
        </w:rPr>
        <w:t xml:space="preserve">charakteru projektu </w:t>
      </w:r>
      <w:r w:rsidRPr="00DF3B83">
        <w:rPr>
          <w:sz w:val="24"/>
          <w:szCs w:val="24"/>
          <w:lang w:eastAsia="en-US"/>
        </w:rPr>
        <w:t>fotografický materiál z realizace projektu, na který byl</w:t>
      </w:r>
      <w:r>
        <w:rPr>
          <w:sz w:val="24"/>
          <w:szCs w:val="24"/>
          <w:lang w:eastAsia="en-US"/>
        </w:rPr>
        <w:t>a</w:t>
      </w:r>
      <w:r w:rsidRPr="00DF3B83">
        <w:rPr>
          <w:sz w:val="24"/>
          <w:szCs w:val="24"/>
          <w:lang w:eastAsia="en-US"/>
        </w:rPr>
        <w:t xml:space="preserve"> </w:t>
      </w:r>
      <w:r>
        <w:rPr>
          <w:sz w:val="24"/>
          <w:szCs w:val="24"/>
          <w:lang w:eastAsia="en-US"/>
        </w:rPr>
        <w:t>dotace</w:t>
      </w:r>
      <w:r w:rsidRPr="00DF3B83">
        <w:rPr>
          <w:sz w:val="24"/>
          <w:szCs w:val="24"/>
          <w:lang w:eastAsia="en-US"/>
        </w:rPr>
        <w:t xml:space="preserve"> </w:t>
      </w:r>
      <w:r w:rsidRPr="00DF3B83">
        <w:rPr>
          <w:sz w:val="24"/>
          <w:szCs w:val="24"/>
          <w:lang w:eastAsia="en-US"/>
        </w:rPr>
        <w:lastRenderedPageBreak/>
        <w:t>poskytnut</w:t>
      </w:r>
      <w:r>
        <w:rPr>
          <w:sz w:val="24"/>
          <w:szCs w:val="24"/>
          <w:lang w:eastAsia="en-US"/>
        </w:rPr>
        <w:t>a a současně být zpracována na formuláři, který tvoří přílohu Zásad o poskytování dotací z rozpočtu městského obvodu Plzeň 4.</w:t>
      </w:r>
      <w:r>
        <w:rPr>
          <w:sz w:val="24"/>
          <w:szCs w:val="24"/>
        </w:rPr>
        <w:t xml:space="preserve"> </w:t>
      </w:r>
    </w:p>
    <w:p w:rsidR="00D33964" w:rsidRPr="00F40B38" w:rsidRDefault="00D33964" w:rsidP="008D4B5B">
      <w:pPr>
        <w:numPr>
          <w:ilvl w:val="0"/>
          <w:numId w:val="4"/>
        </w:numPr>
        <w:spacing w:after="60"/>
        <w:ind w:left="714" w:hanging="357"/>
        <w:jc w:val="both"/>
        <w:rPr>
          <w:sz w:val="24"/>
          <w:szCs w:val="24"/>
        </w:rPr>
      </w:pPr>
      <w:r>
        <w:rPr>
          <w:sz w:val="24"/>
          <w:szCs w:val="24"/>
        </w:rPr>
        <w:t>Vyúčtování dotace musí obsahovat přehled příjmů (výnosů) a výdajů (nákladů) projektu a dále přehled příjmů (výnosů) a výdajů (nákladů) hrazených z dotace včetně originálníc</w:t>
      </w:r>
      <w:r w:rsidRPr="00F40B38">
        <w:rPr>
          <w:sz w:val="24"/>
          <w:szCs w:val="24"/>
        </w:rPr>
        <w:t xml:space="preserve">h účetních dokladů prokazujících tyto skutečnosti. </w:t>
      </w:r>
      <w:r w:rsidRPr="00F40B38">
        <w:rPr>
          <w:sz w:val="24"/>
          <w:szCs w:val="24"/>
          <w:lang w:eastAsia="en-US"/>
        </w:rPr>
        <w:t>Po provedení kontroly dokladů a pořízení jejich kopií pro potřeby poskytovatele budou originály účetních dokladů vráceny příjemci dotace.</w:t>
      </w:r>
    </w:p>
    <w:p w:rsidR="00D33964" w:rsidRPr="00B16F60" w:rsidRDefault="00D33964" w:rsidP="008D4B5B">
      <w:pPr>
        <w:numPr>
          <w:ilvl w:val="0"/>
          <w:numId w:val="4"/>
        </w:numPr>
        <w:spacing w:after="60"/>
        <w:ind w:left="714" w:hanging="357"/>
        <w:jc w:val="both"/>
        <w:rPr>
          <w:sz w:val="24"/>
          <w:szCs w:val="24"/>
        </w:rPr>
      </w:pPr>
      <w:r w:rsidRPr="00B16F60">
        <w:rPr>
          <w:sz w:val="24"/>
          <w:szCs w:val="24"/>
        </w:rPr>
        <w:t>Příjemce – fyzická osoba tímto souhlasí se zveřejněním svého celého jména a příjmení, data narození, rodného čísla, identifikačního čísla, adresy sídla, adresy trvalého bydliště, adresy bydliště, telefonních čísel, e-mailových adres, čísla bankovního účtu, účelu dotace a její poskytnuté výše, jakož i se zveřejněním plného textu smlouvy na úřední desce Úřadu MO P4, Magistrátu města Plzně nebo na webových stránkách poskytovatele, kdy v souladu se zákonem č 250/2000 Sb., o rozpočtových pravidlech územních rozpočtů, je poskytovatel povinen zveřejnit úplné znění smlouvy (včetně dodatků) do 30 dnů ode dne uzavření smlouvy nebo jejího dodatku, a to na dobu 3 let ode dne zveřejnění.</w:t>
      </w:r>
    </w:p>
    <w:p w:rsidR="00D33964" w:rsidRDefault="00D33964" w:rsidP="008D4B5B">
      <w:pPr>
        <w:numPr>
          <w:ilvl w:val="0"/>
          <w:numId w:val="4"/>
        </w:numPr>
        <w:spacing w:after="60"/>
        <w:ind w:left="714" w:hanging="357"/>
        <w:jc w:val="both"/>
        <w:rPr>
          <w:sz w:val="24"/>
          <w:szCs w:val="24"/>
        </w:rPr>
      </w:pPr>
      <w:r>
        <w:rPr>
          <w:sz w:val="24"/>
          <w:szCs w:val="24"/>
        </w:rPr>
        <w:t>Příjemce se zavazuje, že v případě poskytnutí dotace na projekt uvedený v čl. I. této smlouvy, který bude určený pro veřejnost (např. výstava, kulturní představení, besídka apod.), obdrží poskytovatel pozvánku na takovou akci. Pozvánka bude předána kontaktní osobě uvedené v příslušném dotačním programu.</w:t>
      </w:r>
    </w:p>
    <w:p w:rsidR="00D33964" w:rsidRDefault="00D33964" w:rsidP="008D4B5B">
      <w:pPr>
        <w:numPr>
          <w:ilvl w:val="0"/>
          <w:numId w:val="4"/>
        </w:numPr>
        <w:spacing w:after="60"/>
        <w:ind w:left="714" w:hanging="357"/>
        <w:jc w:val="both"/>
        <w:rPr>
          <w:sz w:val="24"/>
          <w:szCs w:val="24"/>
        </w:rPr>
      </w:pPr>
      <w:r>
        <w:rPr>
          <w:sz w:val="24"/>
          <w:szCs w:val="24"/>
        </w:rPr>
        <w:t>Příjemce se zavazuje na všech písemnostech a na všech akcích, které souvisí s realizací projektu, který byl podpořen z poskytnuté dotace, viditelně uvádět skutečnost, že aktivita nebo služba byla podpořena městským obvodem Plzeň 4.</w:t>
      </w:r>
    </w:p>
    <w:p w:rsidR="00D33964" w:rsidRPr="00DA1ABE" w:rsidRDefault="00D33964" w:rsidP="008D4B5B">
      <w:pPr>
        <w:numPr>
          <w:ilvl w:val="0"/>
          <w:numId w:val="4"/>
        </w:numPr>
        <w:spacing w:after="60"/>
        <w:ind w:left="714" w:hanging="357"/>
        <w:jc w:val="both"/>
        <w:rPr>
          <w:sz w:val="24"/>
          <w:szCs w:val="24"/>
        </w:rPr>
      </w:pPr>
      <w:r>
        <w:rPr>
          <w:sz w:val="24"/>
          <w:szCs w:val="24"/>
        </w:rPr>
        <w:t>Příjemce se zavazuje u projektu uvedeného v čl. I. této smlouvy, který bude určený pro veřejnost (např. výstava, kulturní představení, besídka apod.), umístit při realizaci projektu na viditelném místě roletu, plachtu, pevnou ceduli s logem poskytovatele či jiný propagační materiál dle požadavku poskytovatele (dále také jako „</w:t>
      </w:r>
      <w:r w:rsidRPr="00035E07">
        <w:rPr>
          <w:sz w:val="24"/>
          <w:szCs w:val="24"/>
        </w:rPr>
        <w:t>propagační materiály</w:t>
      </w:r>
      <w:r>
        <w:rPr>
          <w:sz w:val="24"/>
          <w:szCs w:val="24"/>
        </w:rPr>
        <w:t xml:space="preserve">“). Příjemce je povinen si propagační materiály vyzvednout u poskytovatele v dostatečném časovém předstihu (nejpozději však jeden pracovní den před konáním akce pro veřejnost v rámci projektu uvedeného v čl. I. této smlouvy), a to v sídle poskytovatele a v jeho úředních hodinách. </w:t>
      </w:r>
      <w:r w:rsidRPr="00315232">
        <w:rPr>
          <w:sz w:val="24"/>
          <w:szCs w:val="24"/>
        </w:rPr>
        <w:t xml:space="preserve">Propagační materiály je příjemce povinen vrátit zpět poskytovateli v jeho sídle </w:t>
      </w:r>
      <w:r>
        <w:rPr>
          <w:sz w:val="24"/>
          <w:szCs w:val="24"/>
        </w:rPr>
        <w:t xml:space="preserve">a v jeho úředních hodinách, a to </w:t>
      </w:r>
      <w:r w:rsidRPr="00315232">
        <w:rPr>
          <w:sz w:val="24"/>
          <w:szCs w:val="24"/>
        </w:rPr>
        <w:t xml:space="preserve">ve lhůtě </w:t>
      </w:r>
      <w:r>
        <w:rPr>
          <w:sz w:val="24"/>
          <w:szCs w:val="24"/>
        </w:rPr>
        <w:t>pěti</w:t>
      </w:r>
      <w:r w:rsidRPr="00A91973">
        <w:rPr>
          <w:sz w:val="24"/>
          <w:szCs w:val="24"/>
        </w:rPr>
        <w:t xml:space="preserve"> pracovních dnů po skončení akc</w:t>
      </w:r>
      <w:r>
        <w:rPr>
          <w:sz w:val="24"/>
          <w:szCs w:val="24"/>
        </w:rPr>
        <w:t xml:space="preserve">e pro veřejnost. </w:t>
      </w:r>
      <w:r w:rsidRPr="00863492">
        <w:rPr>
          <w:sz w:val="24"/>
          <w:szCs w:val="24"/>
        </w:rPr>
        <w:t xml:space="preserve">Pokud </w:t>
      </w:r>
      <w:r>
        <w:rPr>
          <w:sz w:val="24"/>
          <w:szCs w:val="24"/>
        </w:rPr>
        <w:t xml:space="preserve">si </w:t>
      </w:r>
      <w:r w:rsidRPr="00863492">
        <w:rPr>
          <w:sz w:val="24"/>
          <w:szCs w:val="24"/>
        </w:rPr>
        <w:t xml:space="preserve">příjemce </w:t>
      </w:r>
      <w:r>
        <w:rPr>
          <w:sz w:val="24"/>
          <w:szCs w:val="24"/>
        </w:rPr>
        <w:t>nevyzvedne propagační materiály a/nebo pokud příjemce neumístí propagační materiály při realizaci projektu na viditelném místě během celé doby trvání akce a/nebo pokud příjemce nevrátí propagační materiály zpět poskytovateli ve stanovené lhůtě, je příjemce povinen uhradit poskytovali smluvní pokutu ve výši 3.000,- Kč za každý případ porušení.</w:t>
      </w:r>
    </w:p>
    <w:p w:rsidR="00D33964" w:rsidRDefault="00D33964" w:rsidP="008D4B5B">
      <w:pPr>
        <w:numPr>
          <w:ilvl w:val="0"/>
          <w:numId w:val="4"/>
        </w:numPr>
        <w:spacing w:after="60"/>
        <w:ind w:left="714" w:hanging="357"/>
        <w:jc w:val="both"/>
        <w:rPr>
          <w:sz w:val="24"/>
          <w:szCs w:val="24"/>
        </w:rPr>
      </w:pPr>
      <w:r>
        <w:rPr>
          <w:sz w:val="24"/>
          <w:szCs w:val="24"/>
        </w:rPr>
        <w:t xml:space="preserve">Příjemce se zavazuje umožnit členům </w:t>
      </w:r>
      <w:r w:rsidR="0013334C" w:rsidRPr="00EC1A9D">
        <w:rPr>
          <w:color w:val="00B050"/>
          <w:sz w:val="24"/>
          <w:szCs w:val="24"/>
        </w:rPr>
        <w:t>Komise</w:t>
      </w:r>
      <w:r w:rsidR="0013334C">
        <w:rPr>
          <w:color w:val="00B050"/>
          <w:sz w:val="24"/>
          <w:szCs w:val="24"/>
        </w:rPr>
        <w:t xml:space="preserve"> pro kulturu, sport a investiční příspěvky RMO Plzeň 4</w:t>
      </w:r>
      <w:r>
        <w:rPr>
          <w:sz w:val="24"/>
          <w:szCs w:val="24"/>
        </w:rPr>
        <w:t>, členům Kontrolního výboru zastupitelstva městského obvodu Plzeň 4, členům Finančního výboru zastupitelstva městského obvodu Plzeň 4 a pověřeným pracovníkům ÚMO P4 kontrolu čerpání a využití prostředků dotace v návaznosti na rozpočet projektu a v této souvislosti jim umožnit nahlédnout do účetnictví. Příjemce se dále zavazuje umožnit kontrolu průběžného využívání prostředků z dotace v průběhu realizace projektu.</w:t>
      </w:r>
    </w:p>
    <w:p w:rsidR="00D33964" w:rsidRDefault="00D33964" w:rsidP="008D4B5B">
      <w:pPr>
        <w:numPr>
          <w:ilvl w:val="0"/>
          <w:numId w:val="4"/>
        </w:numPr>
        <w:spacing w:after="60"/>
        <w:ind w:left="714" w:hanging="357"/>
        <w:jc w:val="both"/>
        <w:rPr>
          <w:b/>
          <w:sz w:val="24"/>
          <w:szCs w:val="24"/>
        </w:rPr>
      </w:pPr>
      <w:r>
        <w:rPr>
          <w:sz w:val="24"/>
          <w:szCs w:val="24"/>
        </w:rPr>
        <w:t xml:space="preserve">Příjemce dotace je povinen bez zbytečného odkladu písemně informovat poskytovatele o veškerých změnách nebo skutečnostech, které by měly vliv na realizaci účelu dotace, mohly by při vymáhání zadržených nebo neoprávněně použitých prostředků dotaze zhoršit jeho pozici věřitele nebo dobytnost jeho pohledávky, včetně změn týkajících se identifikace příjemce, nejpozději však do 8 dnů ode dne, kdy se o nich dozví. Příjemce </w:t>
      </w:r>
      <w:r>
        <w:rPr>
          <w:sz w:val="24"/>
          <w:szCs w:val="24"/>
        </w:rPr>
        <w:lastRenderedPageBreak/>
        <w:t>je zejména povinen oznámit poskytovateli do 8 dnů ode dne, kdy došlo k události, skutečnosti, které mají nebo mohou mít za následek příjemcův zánik, transformaci, sloučení či splynutí s jiným subjektem, změnu statutárního orgánu příjemce, či změnu vlastnického vztahu k věci, na niž se dotace poskytuje.</w:t>
      </w:r>
    </w:p>
    <w:p w:rsidR="00D33964" w:rsidRDefault="00D33964" w:rsidP="008D4B5B">
      <w:pPr>
        <w:numPr>
          <w:ilvl w:val="0"/>
          <w:numId w:val="4"/>
        </w:numPr>
        <w:spacing w:after="60"/>
        <w:ind w:left="714" w:hanging="357"/>
        <w:jc w:val="both"/>
        <w:rPr>
          <w:sz w:val="24"/>
          <w:szCs w:val="24"/>
        </w:rPr>
      </w:pPr>
      <w:r>
        <w:rPr>
          <w:sz w:val="24"/>
          <w:szCs w:val="24"/>
        </w:rPr>
        <w:t>Poskytnutím dotace se nezakládá nárok na poskytnutí dalšího finančního příspěvku v případě, že dotovaná akce bude pokračovat v dalších letech.</w:t>
      </w:r>
    </w:p>
    <w:p w:rsidR="00D33964" w:rsidRPr="00315232" w:rsidRDefault="00D33964" w:rsidP="008D4B5B">
      <w:pPr>
        <w:numPr>
          <w:ilvl w:val="0"/>
          <w:numId w:val="4"/>
        </w:numPr>
        <w:spacing w:after="60"/>
        <w:ind w:left="714" w:hanging="357"/>
        <w:jc w:val="both"/>
        <w:rPr>
          <w:sz w:val="24"/>
          <w:szCs w:val="24"/>
        </w:rPr>
      </w:pPr>
      <w:r w:rsidRPr="00315232">
        <w:rPr>
          <w:bCs/>
          <w:sz w:val="24"/>
          <w:szCs w:val="24"/>
        </w:rPr>
        <w:t>Příjemce, který zadává zakázku na dodávky, služby nebo stavební práce, která je z více než 50</w:t>
      </w:r>
      <w:r>
        <w:rPr>
          <w:bCs/>
          <w:sz w:val="24"/>
          <w:szCs w:val="24"/>
        </w:rPr>
        <w:t> </w:t>
      </w:r>
      <w:r w:rsidRPr="00315232">
        <w:rPr>
          <w:bCs/>
          <w:sz w:val="24"/>
          <w:szCs w:val="24"/>
        </w:rPr>
        <w:t xml:space="preserve">% financována </w:t>
      </w:r>
      <w:r>
        <w:rPr>
          <w:bCs/>
          <w:sz w:val="24"/>
          <w:szCs w:val="24"/>
        </w:rPr>
        <w:t>z dotace poskytnuté z rozpočtu m</w:t>
      </w:r>
      <w:r w:rsidRPr="00315232">
        <w:rPr>
          <w:bCs/>
          <w:sz w:val="24"/>
          <w:szCs w:val="24"/>
        </w:rPr>
        <w:t>ěstského obvodu Plzeň 4 na základě této smlouvy, je považován ve smyslu § 4 zákona č. 134/2016 Sb., o zadávání veřejných zakázek, v platném znění, za zadavatele a je povinen při zadávání takové zakázky postupovat v souladu se zákonem o veřejných zakázkách a podle platných Zásad pro zadávání veřejných zakázek schválených usnesením Zastupitelstva města Plzně (dále jen „Zásady pro zadávání VZ“). Příjemce podpisem této smlouvy potvrzuje, že převzal od poskytovatele písemné vyhotovení platného znění Zásad pro zadávání VZ a je s nimi seznámen.</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w:t>
      </w:r>
    </w:p>
    <w:p w:rsidR="00D33964" w:rsidRDefault="00D33964" w:rsidP="00D33964">
      <w:pPr>
        <w:pStyle w:val="Odstavecseseznamem"/>
        <w:numPr>
          <w:ilvl w:val="0"/>
          <w:numId w:val="5"/>
        </w:numPr>
        <w:ind w:left="709"/>
        <w:jc w:val="both"/>
        <w:rPr>
          <w:sz w:val="24"/>
          <w:szCs w:val="24"/>
        </w:rPr>
      </w:pPr>
      <w:r>
        <w:rPr>
          <w:sz w:val="24"/>
          <w:szCs w:val="24"/>
        </w:rPr>
        <w:t>Příjemce je povinen vrátit dotaci nebo její část, jestliže neplní své povinnosti podle této smlouvy, zejména v těchto případech:</w:t>
      </w:r>
    </w:p>
    <w:p w:rsidR="00D33964" w:rsidRDefault="00D33964" w:rsidP="00D33964">
      <w:pPr>
        <w:pStyle w:val="Odstavecseseznamem"/>
        <w:numPr>
          <w:ilvl w:val="0"/>
          <w:numId w:val="6"/>
        </w:numPr>
        <w:jc w:val="both"/>
        <w:rPr>
          <w:sz w:val="24"/>
          <w:szCs w:val="24"/>
        </w:rPr>
      </w:pPr>
      <w:r>
        <w:rPr>
          <w:sz w:val="24"/>
          <w:szCs w:val="24"/>
        </w:rPr>
        <w:t xml:space="preserve">nezahájí činnost, na níž je poskytnuta dotace dle článku I. této smlouvy nebo ji nedokončí tak, aby byla řádně splněna povinnost dle čl. VI. odst. 6 této smlouvy, </w:t>
      </w:r>
    </w:p>
    <w:p w:rsidR="00D33964" w:rsidRDefault="00D33964" w:rsidP="00D33964">
      <w:pPr>
        <w:numPr>
          <w:ilvl w:val="0"/>
          <w:numId w:val="6"/>
        </w:numPr>
        <w:jc w:val="both"/>
        <w:rPr>
          <w:sz w:val="24"/>
          <w:szCs w:val="24"/>
        </w:rPr>
      </w:pPr>
      <w:r>
        <w:rPr>
          <w:sz w:val="24"/>
          <w:szCs w:val="24"/>
        </w:rPr>
        <w:t>poskytovatel zjistí, že příjemce použil dotaci nebo její část v rozporu s touto smlouvou, zejména v rozporu s účelem, pro který byla dotace poskytnuta,</w:t>
      </w:r>
    </w:p>
    <w:p w:rsidR="00D33964" w:rsidRDefault="00D33964" w:rsidP="00D33964">
      <w:pPr>
        <w:numPr>
          <w:ilvl w:val="0"/>
          <w:numId w:val="6"/>
        </w:numPr>
        <w:jc w:val="both"/>
        <w:rPr>
          <w:sz w:val="24"/>
          <w:szCs w:val="24"/>
        </w:rPr>
      </w:pPr>
      <w:r>
        <w:rPr>
          <w:sz w:val="24"/>
          <w:szCs w:val="24"/>
        </w:rPr>
        <w:t>zjistí-li poskytovatel, že údaje uvedené v žádosti, na jejímž základě byla dotace poskytnuta, byly neúplné nebo nepravdivé,</w:t>
      </w:r>
    </w:p>
    <w:p w:rsidR="00D33964" w:rsidRDefault="00D33964" w:rsidP="00D33964">
      <w:pPr>
        <w:numPr>
          <w:ilvl w:val="0"/>
          <w:numId w:val="6"/>
        </w:numPr>
        <w:jc w:val="both"/>
        <w:rPr>
          <w:sz w:val="24"/>
          <w:szCs w:val="24"/>
        </w:rPr>
      </w:pPr>
      <w:r>
        <w:rPr>
          <w:sz w:val="24"/>
          <w:szCs w:val="24"/>
        </w:rPr>
        <w:t>dotace nebo její část není vyčerpána,</w:t>
      </w:r>
    </w:p>
    <w:p w:rsidR="00D33964" w:rsidRDefault="00D33964" w:rsidP="00D33964">
      <w:pPr>
        <w:numPr>
          <w:ilvl w:val="0"/>
          <w:numId w:val="6"/>
        </w:numPr>
        <w:jc w:val="both"/>
        <w:rPr>
          <w:sz w:val="24"/>
          <w:szCs w:val="24"/>
        </w:rPr>
      </w:pPr>
      <w:r>
        <w:rPr>
          <w:sz w:val="24"/>
          <w:szCs w:val="24"/>
        </w:rPr>
        <w:t>na základě rozhodnutí Evropské komise ve smyslu čl. III. odst. 4 této smlouvy.</w:t>
      </w:r>
    </w:p>
    <w:p w:rsidR="00D33964" w:rsidRDefault="00D33964" w:rsidP="00D33964">
      <w:pPr>
        <w:pStyle w:val="Odstavecseseznamem"/>
        <w:numPr>
          <w:ilvl w:val="0"/>
          <w:numId w:val="5"/>
        </w:numPr>
        <w:ind w:left="709"/>
        <w:jc w:val="both"/>
        <w:rPr>
          <w:sz w:val="24"/>
          <w:szCs w:val="24"/>
        </w:rPr>
      </w:pPr>
      <w:r>
        <w:rPr>
          <w:sz w:val="24"/>
          <w:szCs w:val="24"/>
        </w:rPr>
        <w:t>Dotaci nebo její část je příjemce povinen vrátit do termínu pro předložení závěrečné zprávy a vyúčtování dotace na účet poskytovatele uvedený v záhlaví této smlouvy. V případě povinnosti příjemce vrátit dotaci z důvodů nastalých nebo zjištěných po termínu pro předložení závěrečné zprávy a vyúčtování dotace je příjemce povinen vrátit dotaci nebo její část do 10 dnů ode dne písemné výzvy poskytovatele příjemci.</w:t>
      </w:r>
    </w:p>
    <w:p w:rsidR="00D33964" w:rsidRDefault="00D33964" w:rsidP="00D33964">
      <w:pPr>
        <w:pStyle w:val="Odstavecseseznamem"/>
        <w:numPr>
          <w:ilvl w:val="0"/>
          <w:numId w:val="5"/>
        </w:numPr>
        <w:ind w:left="709"/>
        <w:jc w:val="both"/>
        <w:rPr>
          <w:sz w:val="24"/>
          <w:szCs w:val="24"/>
        </w:rPr>
      </w:pPr>
      <w:r>
        <w:rPr>
          <w:sz w:val="24"/>
          <w:szCs w:val="24"/>
        </w:rPr>
        <w:t>Je-li dán důvod vrácení podle odstavce 1 písm. b) tohoto článku smlouvy, je příjemce povinen vrátit část dotace použitou v rozporu s účelem této smlouvy. Je-li dán důvod vrácení podle odstavce 1 písm. a), c) a e) tohoto článku smlouvy, vrací se dotace v plné výši. Nastanou-li důvody vrácení podle odstavce 1 písm. d) tohoto článku smlouvy, vrací se nevyčerpaná část dotace.</w:t>
      </w:r>
    </w:p>
    <w:p w:rsidR="00D33964" w:rsidRDefault="00D33964" w:rsidP="00D33964">
      <w:pPr>
        <w:pStyle w:val="Odstavecseseznamem"/>
        <w:numPr>
          <w:ilvl w:val="0"/>
          <w:numId w:val="5"/>
        </w:numPr>
        <w:ind w:left="709"/>
        <w:jc w:val="both"/>
        <w:rPr>
          <w:sz w:val="24"/>
          <w:szCs w:val="24"/>
        </w:rPr>
      </w:pPr>
      <w:r>
        <w:rPr>
          <w:sz w:val="24"/>
          <w:szCs w:val="24"/>
        </w:rPr>
        <w:t>V případě, že příjemce dotace nepředloží ve stanoveném termínu příslušné vyúčtování nebo nevrátí nevyčerpané prostředky, je příjemce povinen poskytovateli vrátit zpět celou výši přidělené dotace.</w:t>
      </w:r>
    </w:p>
    <w:p w:rsidR="00D33964" w:rsidRDefault="00D33964" w:rsidP="00D33964">
      <w:pPr>
        <w:ind w:firstLine="0"/>
        <w:jc w:val="both"/>
        <w:rPr>
          <w:sz w:val="24"/>
          <w:szCs w:val="24"/>
        </w:rPr>
      </w:pPr>
    </w:p>
    <w:p w:rsidR="00D33964" w:rsidRDefault="00D33964" w:rsidP="00D33964">
      <w:pPr>
        <w:ind w:firstLine="0"/>
        <w:jc w:val="center"/>
        <w:rPr>
          <w:b/>
          <w:sz w:val="24"/>
          <w:szCs w:val="24"/>
        </w:rPr>
      </w:pPr>
      <w:r>
        <w:rPr>
          <w:b/>
          <w:sz w:val="24"/>
          <w:szCs w:val="24"/>
        </w:rPr>
        <w:t>VIII.</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Každé neoprávněné použití nebo zadržení dotace či její části je porušením rozpočtové kázně ve smyslu </w:t>
      </w:r>
      <w:proofErr w:type="spellStart"/>
      <w:r>
        <w:rPr>
          <w:sz w:val="24"/>
          <w:szCs w:val="24"/>
          <w:lang w:eastAsia="en-US"/>
        </w:rPr>
        <w:t>ust</w:t>
      </w:r>
      <w:proofErr w:type="spellEnd"/>
      <w:r>
        <w:rPr>
          <w:sz w:val="24"/>
          <w:szCs w:val="24"/>
          <w:lang w:eastAsia="en-US"/>
        </w:rPr>
        <w:t>. § 22 zákona č. 250/2000 Sb., o rozpočtových pravidlech územních rozpočtů ve znění pozdějších předpisů.</w:t>
      </w:r>
    </w:p>
    <w:p w:rsidR="00D33964" w:rsidRDefault="00D33964" w:rsidP="00D33964">
      <w:pPr>
        <w:pStyle w:val="Odstavecseseznamem"/>
        <w:numPr>
          <w:ilvl w:val="0"/>
          <w:numId w:val="7"/>
        </w:numPr>
        <w:jc w:val="both"/>
        <w:rPr>
          <w:sz w:val="24"/>
          <w:szCs w:val="24"/>
          <w:lang w:eastAsia="en-US"/>
        </w:rPr>
      </w:pPr>
      <w:r>
        <w:rPr>
          <w:sz w:val="24"/>
          <w:szCs w:val="24"/>
          <w:lang w:eastAsia="en-US"/>
        </w:rPr>
        <w:t xml:space="preserve">Neprokáže-li příjemce dotace, jak byla tato použita, nebo dojde-li ze strany příjemce k zadržení dotace či její části ve smyslu čl. III odst. 4 a čl. VII odst. 2, 3, 4 této smlouvy, bude takové porušení rozpočtové kázně postiženo odvodem ve výši neoprávněně </w:t>
      </w:r>
      <w:r>
        <w:rPr>
          <w:sz w:val="24"/>
          <w:szCs w:val="24"/>
          <w:lang w:eastAsia="en-US"/>
        </w:rPr>
        <w:lastRenderedPageBreak/>
        <w:t xml:space="preserve">použité, resp. neprokázané výši dotace nebo ve výši odpovídající výši zadržované dotace či její části, a to za každý jednotlivý případ.  </w:t>
      </w:r>
    </w:p>
    <w:p w:rsidR="00D33964" w:rsidRDefault="00D33964" w:rsidP="00D33964">
      <w:pPr>
        <w:pStyle w:val="Odstavecseseznamem"/>
        <w:numPr>
          <w:ilvl w:val="0"/>
          <w:numId w:val="7"/>
        </w:numPr>
        <w:jc w:val="both"/>
        <w:rPr>
          <w:sz w:val="24"/>
          <w:szCs w:val="24"/>
        </w:rPr>
      </w:pPr>
      <w:r>
        <w:rPr>
          <w:sz w:val="24"/>
          <w:szCs w:val="24"/>
        </w:rPr>
        <w:t>Ostatní porušení rozpočtové kázně bude postiženo odvodem ve výši 10 % z přidělené dotace za každý jednotlivý případ.</w:t>
      </w:r>
    </w:p>
    <w:p w:rsidR="00D33964" w:rsidRDefault="00D33964" w:rsidP="00D33964">
      <w:pPr>
        <w:pStyle w:val="Odstavecseseznamem"/>
        <w:numPr>
          <w:ilvl w:val="0"/>
          <w:numId w:val="7"/>
        </w:numPr>
        <w:jc w:val="both"/>
        <w:rPr>
          <w:sz w:val="24"/>
          <w:szCs w:val="24"/>
        </w:rPr>
      </w:pPr>
      <w:r>
        <w:rPr>
          <w:sz w:val="24"/>
          <w:szCs w:val="24"/>
        </w:rPr>
        <w:t>Za porušení rozpočtové kázně se nepovažuje takové porušení, které bylo ze strany příjemce ve stanoveném termínu odstraněno v rámci uložených nápravných opatření.</w:t>
      </w:r>
    </w:p>
    <w:p w:rsidR="00D33964" w:rsidRDefault="00D33964" w:rsidP="00D33964">
      <w:pPr>
        <w:pStyle w:val="Odstavecseseznamem"/>
        <w:numPr>
          <w:ilvl w:val="0"/>
          <w:numId w:val="7"/>
        </w:numPr>
        <w:jc w:val="both"/>
        <w:rPr>
          <w:sz w:val="24"/>
          <w:szCs w:val="24"/>
        </w:rPr>
      </w:pPr>
      <w:r>
        <w:rPr>
          <w:sz w:val="24"/>
          <w:szCs w:val="24"/>
        </w:rPr>
        <w:t>V případě, že příjemce dotace prokáže, že porušení bylo způsobeno nepředvídatelnými okolnostmi vylučujícími jeho odpovědnost, nepovažuje se takové porušení za porušení rozpočtové kázně.</w:t>
      </w:r>
    </w:p>
    <w:p w:rsidR="00D33964" w:rsidRDefault="00D33964" w:rsidP="00D33964">
      <w:pPr>
        <w:ind w:firstLine="0"/>
        <w:jc w:val="center"/>
        <w:rPr>
          <w:b/>
          <w:sz w:val="24"/>
          <w:szCs w:val="24"/>
        </w:rPr>
      </w:pPr>
    </w:p>
    <w:p w:rsidR="00D33964" w:rsidRDefault="00D33964" w:rsidP="00D33964">
      <w:pPr>
        <w:ind w:firstLine="0"/>
        <w:jc w:val="center"/>
        <w:rPr>
          <w:b/>
          <w:sz w:val="24"/>
          <w:szCs w:val="24"/>
        </w:rPr>
      </w:pPr>
      <w:r>
        <w:rPr>
          <w:b/>
          <w:sz w:val="24"/>
          <w:szCs w:val="24"/>
        </w:rPr>
        <w:t>IX.</w:t>
      </w:r>
    </w:p>
    <w:p w:rsidR="00D33964" w:rsidRPr="00437D8E" w:rsidRDefault="00D33964" w:rsidP="00D33964">
      <w:pPr>
        <w:pStyle w:val="Odstavecseseznamem"/>
        <w:numPr>
          <w:ilvl w:val="0"/>
          <w:numId w:val="8"/>
        </w:numPr>
        <w:jc w:val="both"/>
        <w:rPr>
          <w:sz w:val="24"/>
          <w:szCs w:val="24"/>
        </w:rPr>
      </w:pPr>
      <w:r w:rsidRPr="00437D8E">
        <w:rPr>
          <w:sz w:val="24"/>
          <w:szCs w:val="24"/>
        </w:rPr>
        <w:t>Příjemce bere na vědomí informační povinnost poskytovatele vůči veřejnosti a souhlasí s tím, aby poskytovatel tuto smlouvu zveřejnil v síti Internet a v Registru smluv Ministerstva vnitra ČR v souladu se zákonem č. 340/2015 Sb., o registru smluv (z</w:t>
      </w:r>
      <w:r w:rsidR="00351007">
        <w:rPr>
          <w:sz w:val="24"/>
          <w:szCs w:val="24"/>
        </w:rPr>
        <w:t> </w:t>
      </w:r>
      <w:r w:rsidRPr="00437D8E">
        <w:rPr>
          <w:sz w:val="24"/>
          <w:szCs w:val="24"/>
        </w:rPr>
        <w:t>rozhodnutí orgánů poskytovatele bude zveřejněna v registru každá smlouva o</w:t>
      </w:r>
      <w:r w:rsidR="00351007">
        <w:rPr>
          <w:sz w:val="24"/>
          <w:szCs w:val="24"/>
        </w:rPr>
        <w:t> </w:t>
      </w:r>
      <w:r w:rsidRPr="00437D8E">
        <w:rPr>
          <w:sz w:val="24"/>
          <w:szCs w:val="24"/>
        </w:rPr>
        <w:t>poskytnutí dotace, včetně smluv do 50 tis. Kč), eventuálně též jiným způsobem v místě obvyklým.</w:t>
      </w:r>
    </w:p>
    <w:p w:rsidR="00D33964" w:rsidRPr="003F517F" w:rsidRDefault="00D33964" w:rsidP="00D33964">
      <w:pPr>
        <w:numPr>
          <w:ilvl w:val="0"/>
          <w:numId w:val="8"/>
        </w:numPr>
        <w:jc w:val="both"/>
        <w:rPr>
          <w:sz w:val="24"/>
          <w:szCs w:val="24"/>
        </w:rPr>
      </w:pPr>
      <w:r w:rsidRPr="003F517F">
        <w:rPr>
          <w:sz w:val="24"/>
          <w:szCs w:val="24"/>
        </w:rPr>
        <w:t xml:space="preserve">Tato smlouva nabývá platnosti dnem podpisu obou smluvních stran a </w:t>
      </w:r>
      <w:r w:rsidRPr="003F517F">
        <w:rPr>
          <w:iCs/>
          <w:sz w:val="24"/>
          <w:szCs w:val="24"/>
        </w:rPr>
        <w:t>nabývá účinnosti dnem jejího uveřejnění prostřednictvím registru smluv dle zákona č. 340/2015 Sb., o</w:t>
      </w:r>
      <w:r w:rsidR="00351007">
        <w:rPr>
          <w:iCs/>
          <w:sz w:val="24"/>
          <w:szCs w:val="24"/>
        </w:rPr>
        <w:t> </w:t>
      </w:r>
      <w:r w:rsidRPr="003F517F">
        <w:rPr>
          <w:iCs/>
          <w:sz w:val="24"/>
          <w:szCs w:val="24"/>
        </w:rPr>
        <w:t>registru smluv</w:t>
      </w:r>
      <w:r w:rsidRPr="003F517F">
        <w:rPr>
          <w:sz w:val="24"/>
          <w:szCs w:val="24"/>
        </w:rPr>
        <w:t>.</w:t>
      </w:r>
    </w:p>
    <w:p w:rsidR="00D33964" w:rsidRPr="00091291" w:rsidRDefault="00D33964" w:rsidP="00D33964">
      <w:pPr>
        <w:numPr>
          <w:ilvl w:val="0"/>
          <w:numId w:val="8"/>
        </w:numPr>
        <w:jc w:val="both"/>
        <w:rPr>
          <w:sz w:val="24"/>
          <w:szCs w:val="24"/>
        </w:rPr>
      </w:pPr>
      <w:r w:rsidRPr="00091291">
        <w:rPr>
          <w:sz w:val="24"/>
          <w:szCs w:val="24"/>
        </w:rPr>
        <w:t>Smlouva se vyhotovuje ve třech stejnopisech, z nichž jedno vyhotovení obdrží příjemce dotace a dvě vyhotovení obdrží poskytovatel dotace.</w:t>
      </w:r>
    </w:p>
    <w:p w:rsidR="00D33964" w:rsidRDefault="00D33964" w:rsidP="00D33964">
      <w:pPr>
        <w:numPr>
          <w:ilvl w:val="0"/>
          <w:numId w:val="8"/>
        </w:numPr>
        <w:jc w:val="both"/>
        <w:rPr>
          <w:sz w:val="24"/>
          <w:szCs w:val="24"/>
        </w:rPr>
      </w:pPr>
      <w:bookmarkStart w:id="1" w:name="_Hlk53934378"/>
      <w:r>
        <w:rPr>
          <w:sz w:val="24"/>
          <w:szCs w:val="24"/>
        </w:rPr>
        <w:t>Změny a doplňky k této smlouvě lze provést pouze po vzájemném odsouhlasení smluvních stran, a to formou písemného dodatku uzavřeného oběma smluvními stranami</w:t>
      </w:r>
      <w:bookmarkEnd w:id="1"/>
      <w:r>
        <w:rPr>
          <w:sz w:val="24"/>
          <w:szCs w:val="24"/>
        </w:rPr>
        <w:t>.</w:t>
      </w:r>
    </w:p>
    <w:p w:rsidR="00D33964" w:rsidRDefault="00D33964" w:rsidP="00D33964">
      <w:pPr>
        <w:numPr>
          <w:ilvl w:val="0"/>
          <w:numId w:val="8"/>
        </w:numPr>
        <w:jc w:val="both"/>
        <w:rPr>
          <w:sz w:val="24"/>
          <w:szCs w:val="24"/>
        </w:rPr>
      </w:pPr>
      <w:r>
        <w:rPr>
          <w:sz w:val="24"/>
          <w:szCs w:val="24"/>
        </w:rPr>
        <w:t>Smluvní strany prohlašují, že tato smlouva byla sepsána podle jejich pravé a svobodné vůle a že obě smluvní strany souhlasí s jejím obsahem.</w:t>
      </w:r>
    </w:p>
    <w:p w:rsidR="007361FC" w:rsidRDefault="007361FC" w:rsidP="007361FC">
      <w:pPr>
        <w:ind w:left="720" w:firstLine="0"/>
        <w:jc w:val="both"/>
        <w:rPr>
          <w:sz w:val="24"/>
          <w:szCs w:val="24"/>
        </w:rPr>
      </w:pPr>
    </w:p>
    <w:p w:rsidR="00D33964" w:rsidRDefault="00D33964" w:rsidP="00D33964">
      <w:pPr>
        <w:ind w:firstLine="0"/>
        <w:jc w:val="both"/>
        <w:rPr>
          <w:sz w:val="24"/>
          <w:szCs w:val="24"/>
        </w:rPr>
      </w:pPr>
    </w:p>
    <w:p w:rsidR="00D33964" w:rsidRDefault="00D33964" w:rsidP="00D33964">
      <w:pPr>
        <w:ind w:firstLine="0"/>
        <w:jc w:val="both"/>
        <w:rPr>
          <w:sz w:val="24"/>
          <w:szCs w:val="24"/>
        </w:rPr>
      </w:pPr>
      <w:r>
        <w:rPr>
          <w:sz w:val="24"/>
          <w:szCs w:val="24"/>
        </w:rPr>
        <w:t>V Plzni dne ……………</w:t>
      </w:r>
      <w:r w:rsidR="003F4D3F">
        <w:rPr>
          <w:sz w:val="24"/>
          <w:szCs w:val="24"/>
        </w:rPr>
        <w:t>2022</w:t>
      </w:r>
      <w:r>
        <w:rPr>
          <w:sz w:val="24"/>
          <w:szCs w:val="24"/>
        </w:rPr>
        <w:t xml:space="preserve">                                       </w:t>
      </w:r>
      <w:r>
        <w:rPr>
          <w:sz w:val="24"/>
          <w:szCs w:val="24"/>
        </w:rPr>
        <w:tab/>
        <w:t>V</w:t>
      </w:r>
      <w:r w:rsidR="003F4D3F">
        <w:rPr>
          <w:sz w:val="24"/>
          <w:szCs w:val="24"/>
        </w:rPr>
        <w:t xml:space="preserve"> Plzni </w:t>
      </w:r>
      <w:r>
        <w:rPr>
          <w:sz w:val="24"/>
          <w:szCs w:val="24"/>
        </w:rPr>
        <w:t>dne ……………</w:t>
      </w:r>
      <w:r w:rsidR="003F4D3F">
        <w:rPr>
          <w:sz w:val="24"/>
          <w:szCs w:val="24"/>
        </w:rPr>
        <w:t>…2022</w:t>
      </w:r>
    </w:p>
    <w:p w:rsidR="00D33964" w:rsidRDefault="00D33964" w:rsidP="00D33964">
      <w:pPr>
        <w:ind w:firstLine="0"/>
        <w:jc w:val="both"/>
        <w:rPr>
          <w:sz w:val="24"/>
          <w:szCs w:val="24"/>
        </w:rPr>
      </w:pPr>
    </w:p>
    <w:p w:rsidR="00D33964" w:rsidRDefault="00D33964" w:rsidP="00D33964">
      <w:pPr>
        <w:ind w:firstLine="0"/>
        <w:jc w:val="both"/>
        <w:rPr>
          <w:sz w:val="24"/>
          <w:szCs w:val="24"/>
        </w:rPr>
      </w:pPr>
    </w:p>
    <w:p w:rsidR="00D33964" w:rsidRDefault="00D33964" w:rsidP="00D33964">
      <w:pPr>
        <w:tabs>
          <w:tab w:val="center" w:pos="0"/>
        </w:tabs>
        <w:ind w:left="567" w:hanging="567"/>
        <w:jc w:val="both"/>
        <w:rPr>
          <w:sz w:val="24"/>
          <w:szCs w:val="24"/>
        </w:rPr>
      </w:pPr>
      <w:r>
        <w:rPr>
          <w:sz w:val="24"/>
          <w:szCs w:val="24"/>
        </w:rPr>
        <w:t>Poskytovatel: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Příjemce:</w:t>
      </w:r>
    </w:p>
    <w:p w:rsidR="00D33964" w:rsidRDefault="00D33964" w:rsidP="00D33964">
      <w:pPr>
        <w:tabs>
          <w:tab w:val="center" w:pos="1800"/>
          <w:tab w:val="center" w:pos="7200"/>
        </w:tabs>
        <w:ind w:firstLine="0"/>
        <w:jc w:val="both"/>
        <w:rPr>
          <w:sz w:val="24"/>
          <w:szCs w:val="24"/>
        </w:rPr>
      </w:pPr>
    </w:p>
    <w:p w:rsidR="0048502A" w:rsidRDefault="0048502A" w:rsidP="00D33964">
      <w:pPr>
        <w:tabs>
          <w:tab w:val="center" w:pos="1800"/>
          <w:tab w:val="center" w:pos="7200"/>
        </w:tabs>
        <w:ind w:firstLine="0"/>
        <w:jc w:val="both"/>
        <w:rPr>
          <w:sz w:val="24"/>
          <w:szCs w:val="24"/>
        </w:rPr>
      </w:pPr>
    </w:p>
    <w:p w:rsidR="0048502A" w:rsidRDefault="0048502A" w:rsidP="0048502A">
      <w:pPr>
        <w:tabs>
          <w:tab w:val="center" w:pos="1800"/>
          <w:tab w:val="center" w:pos="7200"/>
        </w:tabs>
        <w:ind w:firstLine="0"/>
        <w:jc w:val="both"/>
        <w:rPr>
          <w:sz w:val="24"/>
          <w:szCs w:val="24"/>
        </w:rPr>
      </w:pPr>
      <w:bookmarkStart w:id="2" w:name="_Hlk97893001"/>
    </w:p>
    <w:p w:rsidR="00372020" w:rsidRDefault="00372020" w:rsidP="0048502A">
      <w:pPr>
        <w:tabs>
          <w:tab w:val="center" w:pos="1800"/>
          <w:tab w:val="center" w:pos="7200"/>
        </w:tabs>
        <w:ind w:firstLine="0"/>
        <w:jc w:val="both"/>
        <w:rPr>
          <w:sz w:val="24"/>
          <w:szCs w:val="24"/>
        </w:rPr>
      </w:pPr>
    </w:p>
    <w:p w:rsidR="001F3025" w:rsidRDefault="001F3025" w:rsidP="0048502A">
      <w:pPr>
        <w:tabs>
          <w:tab w:val="center" w:pos="1800"/>
          <w:tab w:val="center" w:pos="7200"/>
        </w:tabs>
        <w:ind w:firstLine="0"/>
        <w:jc w:val="both"/>
        <w:rPr>
          <w:sz w:val="24"/>
          <w:szCs w:val="24"/>
        </w:rPr>
      </w:pPr>
    </w:p>
    <w:p w:rsidR="00EE03D0" w:rsidRPr="003B51F8" w:rsidRDefault="00EE03D0" w:rsidP="0048502A">
      <w:pPr>
        <w:tabs>
          <w:tab w:val="center" w:pos="1800"/>
          <w:tab w:val="center" w:pos="7200"/>
        </w:tabs>
        <w:ind w:firstLine="0"/>
        <w:jc w:val="both"/>
        <w:rPr>
          <w:sz w:val="24"/>
          <w:szCs w:val="24"/>
        </w:rPr>
      </w:pPr>
    </w:p>
    <w:p w:rsidR="00AD7873" w:rsidRPr="00767102" w:rsidRDefault="00AD7873" w:rsidP="00AD7873">
      <w:pPr>
        <w:tabs>
          <w:tab w:val="center" w:pos="1800"/>
          <w:tab w:val="center" w:pos="7200"/>
        </w:tabs>
        <w:ind w:firstLine="0"/>
        <w:jc w:val="both"/>
        <w:rPr>
          <w:sz w:val="24"/>
          <w:szCs w:val="24"/>
        </w:rPr>
      </w:pPr>
      <w:r w:rsidRPr="00767102">
        <w:rPr>
          <w:sz w:val="24"/>
          <w:szCs w:val="24"/>
        </w:rPr>
        <w:t>………………………………………                                  …………………………………….</w:t>
      </w:r>
    </w:p>
    <w:p w:rsidR="00372020" w:rsidRPr="00372020" w:rsidRDefault="00AD7873" w:rsidP="00372020">
      <w:pPr>
        <w:tabs>
          <w:tab w:val="center" w:pos="1800"/>
          <w:tab w:val="center" w:pos="7200"/>
        </w:tabs>
        <w:ind w:firstLine="0"/>
        <w:jc w:val="both"/>
        <w:rPr>
          <w:b/>
          <w:sz w:val="24"/>
          <w:szCs w:val="24"/>
        </w:rPr>
      </w:pPr>
      <w:r w:rsidRPr="00AD7873">
        <w:rPr>
          <w:b/>
          <w:sz w:val="24"/>
          <w:szCs w:val="24"/>
        </w:rPr>
        <w:tab/>
        <w:t>Tomáš Soukup</w:t>
      </w:r>
      <w:r w:rsidRPr="00AD7873">
        <w:rPr>
          <w:b/>
          <w:sz w:val="24"/>
          <w:szCs w:val="24"/>
        </w:rPr>
        <w:tab/>
      </w:r>
      <w:r w:rsidR="00C47CA7">
        <w:rPr>
          <w:b/>
          <w:sz w:val="24"/>
          <w:szCs w:val="24"/>
        </w:rPr>
        <w:t>Libor Strejček</w:t>
      </w:r>
    </w:p>
    <w:p w:rsidR="00AD7873" w:rsidRPr="00187D3A" w:rsidRDefault="00AD7873" w:rsidP="00AD7873">
      <w:pPr>
        <w:tabs>
          <w:tab w:val="center" w:pos="1800"/>
          <w:tab w:val="center" w:pos="7200"/>
        </w:tabs>
        <w:ind w:firstLine="0"/>
        <w:jc w:val="both"/>
        <w:rPr>
          <w:sz w:val="24"/>
          <w:szCs w:val="24"/>
        </w:rPr>
      </w:pPr>
      <w:r w:rsidRPr="00187D3A">
        <w:rPr>
          <w:sz w:val="24"/>
          <w:szCs w:val="24"/>
        </w:rPr>
        <w:tab/>
      </w:r>
      <w:r w:rsidR="00372020">
        <w:rPr>
          <w:sz w:val="24"/>
          <w:szCs w:val="24"/>
        </w:rPr>
        <w:t>s</w:t>
      </w:r>
      <w:r w:rsidRPr="00187D3A">
        <w:rPr>
          <w:sz w:val="24"/>
          <w:szCs w:val="24"/>
        </w:rPr>
        <w:t>tarosta</w:t>
      </w:r>
      <w:r w:rsidR="00372020">
        <w:rPr>
          <w:sz w:val="24"/>
          <w:szCs w:val="24"/>
        </w:rPr>
        <w:t xml:space="preserve"> </w:t>
      </w:r>
      <w:r w:rsidR="00372020" w:rsidRPr="00187D3A">
        <w:rPr>
          <w:sz w:val="24"/>
          <w:szCs w:val="24"/>
        </w:rPr>
        <w:t>městsk</w:t>
      </w:r>
      <w:r w:rsidR="00372020">
        <w:rPr>
          <w:sz w:val="24"/>
          <w:szCs w:val="24"/>
        </w:rPr>
        <w:t>ého obvodu</w:t>
      </w:r>
      <w:r w:rsidR="00372020" w:rsidRPr="00187D3A">
        <w:rPr>
          <w:sz w:val="24"/>
          <w:szCs w:val="24"/>
        </w:rPr>
        <w:t xml:space="preserve"> Plzeň 4</w:t>
      </w:r>
      <w:r w:rsidRPr="00187D3A">
        <w:rPr>
          <w:sz w:val="24"/>
          <w:szCs w:val="24"/>
        </w:rPr>
        <w:tab/>
      </w:r>
      <w:r w:rsidR="00C47CA7" w:rsidRPr="009948E7">
        <w:rPr>
          <w:color w:val="00B050"/>
          <w:sz w:val="24"/>
          <w:szCs w:val="24"/>
        </w:rPr>
        <w:t>p</w:t>
      </w:r>
      <w:r w:rsidR="00C47CA7">
        <w:rPr>
          <w:color w:val="00B050"/>
          <w:sz w:val="24"/>
          <w:szCs w:val="24"/>
        </w:rPr>
        <w:t xml:space="preserve">rezident výkonného výboru </w:t>
      </w:r>
      <w:proofErr w:type="spellStart"/>
      <w:r w:rsidR="00C47CA7">
        <w:rPr>
          <w:color w:val="00B050"/>
          <w:sz w:val="24"/>
          <w:szCs w:val="24"/>
        </w:rPr>
        <w:t>FbC</w:t>
      </w:r>
      <w:proofErr w:type="spellEnd"/>
      <w:r w:rsidR="00C47CA7">
        <w:rPr>
          <w:color w:val="00B050"/>
          <w:sz w:val="24"/>
          <w:szCs w:val="24"/>
        </w:rPr>
        <w:t xml:space="preserve"> Plzeň z.s.</w:t>
      </w:r>
    </w:p>
    <w:bookmarkEnd w:id="2"/>
    <w:sectPr w:rsidR="00AD7873" w:rsidRPr="00187D3A" w:rsidSect="00D73AB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BE" w:rsidRDefault="00D73ABE" w:rsidP="00D73ABE">
      <w:r>
        <w:separator/>
      </w:r>
    </w:p>
  </w:endnote>
  <w:endnote w:type="continuationSeparator" w:id="0">
    <w:p w:rsidR="00D73ABE" w:rsidRDefault="00D73ABE" w:rsidP="00D7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781534"/>
      <w:docPartObj>
        <w:docPartGallery w:val="Page Numbers (Bottom of Page)"/>
        <w:docPartUnique/>
      </w:docPartObj>
    </w:sdtPr>
    <w:sdtEndPr/>
    <w:sdtContent>
      <w:p w:rsidR="005646DB" w:rsidRDefault="005646DB" w:rsidP="005646DB">
        <w:pPr>
          <w:pStyle w:val="Zpat"/>
          <w:jc w:val="center"/>
        </w:pPr>
        <w:r>
          <w:t xml:space="preserve">Str. </w:t>
        </w:r>
        <w:r>
          <w:fldChar w:fldCharType="begin"/>
        </w:r>
        <w:r>
          <w:instrText>PAGE   \* MERGEFORMAT</w:instrText>
        </w:r>
        <w:r>
          <w:fldChar w:fldCharType="separate"/>
        </w:r>
        <w:r>
          <w:t>1</w:t>
        </w:r>
        <w:r>
          <w:fldChar w:fldCharType="end"/>
        </w:r>
        <w:r>
          <w:t xml:space="preserve"> (z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BE" w:rsidRDefault="00D73ABE" w:rsidP="00D73ABE">
      <w:r>
        <w:separator/>
      </w:r>
    </w:p>
  </w:footnote>
  <w:footnote w:type="continuationSeparator" w:id="0">
    <w:p w:rsidR="00D73ABE" w:rsidRDefault="00D73ABE" w:rsidP="00D7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A40" w:rsidRDefault="002E2B1F" w:rsidP="00756A40">
    <w:pPr>
      <w:pStyle w:val="Zhlav"/>
      <w:ind w:firstLine="0"/>
    </w:pPr>
    <w:r>
      <w:t>statutární město Plzeň</w:t>
    </w:r>
    <w:r>
      <w:tab/>
    </w:r>
    <w:r w:rsidRPr="00303C57">
      <w:rPr>
        <w:color w:val="00B050"/>
      </w:rPr>
      <w:tab/>
    </w:r>
    <w:proofErr w:type="spellStart"/>
    <w:r w:rsidR="00E32CC3">
      <w:rPr>
        <w:color w:val="00B050"/>
      </w:rPr>
      <w:t>FbC</w:t>
    </w:r>
    <w:proofErr w:type="spellEnd"/>
    <w:r w:rsidR="00E32CC3">
      <w:rPr>
        <w:color w:val="00B050"/>
      </w:rPr>
      <w:t xml:space="preserve"> Plzeň z.s.</w:t>
    </w:r>
  </w:p>
  <w:p w:rsidR="001E58EB" w:rsidRDefault="002E2B1F" w:rsidP="001E58EB">
    <w:pPr>
      <w:pStyle w:val="Zhlav"/>
      <w:ind w:firstLine="0"/>
    </w:pPr>
    <w:r>
      <w:t>městský obvod Plzeň 4</w:t>
    </w:r>
    <w:r>
      <w:tab/>
    </w:r>
    <w:r w:rsidR="00D21482">
      <w:tab/>
    </w:r>
  </w:p>
  <w:p w:rsidR="001E58EB" w:rsidRPr="00CA59D5" w:rsidRDefault="001E58EB" w:rsidP="001E58EB">
    <w:pPr>
      <w:pStyle w:val="Zhlav"/>
      <w:ind w:firstLine="0"/>
    </w:pPr>
    <w:r>
      <w:t>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A6"/>
    <w:multiLevelType w:val="hybridMultilevel"/>
    <w:tmpl w:val="582C1ADE"/>
    <w:lvl w:ilvl="0" w:tplc="209E9272">
      <w:start w:val="1"/>
      <w:numFmt w:val="decimal"/>
      <w:lvlText w:val="%1."/>
      <w:lvlJc w:val="left"/>
      <w:pPr>
        <w:ind w:left="765" w:hanging="405"/>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30431EF"/>
    <w:multiLevelType w:val="hybridMultilevel"/>
    <w:tmpl w:val="CDB08274"/>
    <w:lvl w:ilvl="0" w:tplc="855234D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21206FD4"/>
    <w:multiLevelType w:val="hybridMultilevel"/>
    <w:tmpl w:val="C5CA6D7E"/>
    <w:lvl w:ilvl="0" w:tplc="855234D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3B91635"/>
    <w:multiLevelType w:val="hybridMultilevel"/>
    <w:tmpl w:val="36EED242"/>
    <w:lvl w:ilvl="0" w:tplc="FB14F172">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4" w15:restartNumberingAfterBreak="0">
    <w:nsid w:val="349B5EB8"/>
    <w:multiLevelType w:val="hybridMultilevel"/>
    <w:tmpl w:val="F6FA75D6"/>
    <w:lvl w:ilvl="0" w:tplc="3872E63E">
      <w:start w:val="1"/>
      <w:numFmt w:val="lowerLetter"/>
      <w:lvlText w:val="%1)"/>
      <w:lvlJc w:val="left"/>
      <w:pPr>
        <w:tabs>
          <w:tab w:val="num" w:pos="1440"/>
        </w:tabs>
        <w:ind w:left="144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CA3E4F"/>
    <w:multiLevelType w:val="hybridMultilevel"/>
    <w:tmpl w:val="9FC61A58"/>
    <w:lvl w:ilvl="0" w:tplc="FFFFFFFF">
      <w:start w:val="1"/>
      <w:numFmt w:val="decimal"/>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48774737"/>
    <w:multiLevelType w:val="hybridMultilevel"/>
    <w:tmpl w:val="9D566462"/>
    <w:lvl w:ilvl="0" w:tplc="2C68FD0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EE57C19"/>
    <w:multiLevelType w:val="hybridMultilevel"/>
    <w:tmpl w:val="24BEEA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4"/>
    <w:rsid w:val="0001714D"/>
    <w:rsid w:val="00056463"/>
    <w:rsid w:val="00065A4C"/>
    <w:rsid w:val="00076A0F"/>
    <w:rsid w:val="00095341"/>
    <w:rsid w:val="00096C40"/>
    <w:rsid w:val="000C3B67"/>
    <w:rsid w:val="000C4103"/>
    <w:rsid w:val="000D49E8"/>
    <w:rsid w:val="000E5D5A"/>
    <w:rsid w:val="00105E6E"/>
    <w:rsid w:val="0013334C"/>
    <w:rsid w:val="00134EE6"/>
    <w:rsid w:val="001421DF"/>
    <w:rsid w:val="00147E67"/>
    <w:rsid w:val="00152178"/>
    <w:rsid w:val="00152CF2"/>
    <w:rsid w:val="00163512"/>
    <w:rsid w:val="00185E39"/>
    <w:rsid w:val="001A7F7B"/>
    <w:rsid w:val="001D29C7"/>
    <w:rsid w:val="001D46E6"/>
    <w:rsid w:val="001D785F"/>
    <w:rsid w:val="001E58EB"/>
    <w:rsid w:val="001F07A9"/>
    <w:rsid w:val="001F20D6"/>
    <w:rsid w:val="001F3025"/>
    <w:rsid w:val="002004C7"/>
    <w:rsid w:val="002129FF"/>
    <w:rsid w:val="002425D6"/>
    <w:rsid w:val="00275B86"/>
    <w:rsid w:val="00275BF0"/>
    <w:rsid w:val="0028027D"/>
    <w:rsid w:val="002854B6"/>
    <w:rsid w:val="0029113A"/>
    <w:rsid w:val="002A77FB"/>
    <w:rsid w:val="002B6530"/>
    <w:rsid w:val="002E2B1F"/>
    <w:rsid w:val="002F0DAF"/>
    <w:rsid w:val="002F35C6"/>
    <w:rsid w:val="0030396B"/>
    <w:rsid w:val="00303C57"/>
    <w:rsid w:val="00316ECF"/>
    <w:rsid w:val="0032176F"/>
    <w:rsid w:val="003242C3"/>
    <w:rsid w:val="00345271"/>
    <w:rsid w:val="00351007"/>
    <w:rsid w:val="00371409"/>
    <w:rsid w:val="00372020"/>
    <w:rsid w:val="003A2898"/>
    <w:rsid w:val="003F042D"/>
    <w:rsid w:val="003F4D3F"/>
    <w:rsid w:val="00400D95"/>
    <w:rsid w:val="00424E54"/>
    <w:rsid w:val="004349FC"/>
    <w:rsid w:val="00441B0B"/>
    <w:rsid w:val="0045657A"/>
    <w:rsid w:val="00463F8D"/>
    <w:rsid w:val="0048502A"/>
    <w:rsid w:val="004B0361"/>
    <w:rsid w:val="004C0799"/>
    <w:rsid w:val="004C4101"/>
    <w:rsid w:val="004C4577"/>
    <w:rsid w:val="004D5985"/>
    <w:rsid w:val="004E3D2D"/>
    <w:rsid w:val="004F3415"/>
    <w:rsid w:val="004F7E8B"/>
    <w:rsid w:val="0050513C"/>
    <w:rsid w:val="00517194"/>
    <w:rsid w:val="00521784"/>
    <w:rsid w:val="00530A7A"/>
    <w:rsid w:val="0055179C"/>
    <w:rsid w:val="00553AAA"/>
    <w:rsid w:val="005646DB"/>
    <w:rsid w:val="00584A44"/>
    <w:rsid w:val="00586030"/>
    <w:rsid w:val="005A017D"/>
    <w:rsid w:val="005C39B3"/>
    <w:rsid w:val="005D743C"/>
    <w:rsid w:val="005E2CFA"/>
    <w:rsid w:val="005F21CD"/>
    <w:rsid w:val="00600BC7"/>
    <w:rsid w:val="00623F1E"/>
    <w:rsid w:val="00624EEA"/>
    <w:rsid w:val="0064293B"/>
    <w:rsid w:val="0064302F"/>
    <w:rsid w:val="006526F7"/>
    <w:rsid w:val="0066507A"/>
    <w:rsid w:val="00666F50"/>
    <w:rsid w:val="00693F63"/>
    <w:rsid w:val="006B7B1B"/>
    <w:rsid w:val="006C6679"/>
    <w:rsid w:val="006F25BE"/>
    <w:rsid w:val="007023F7"/>
    <w:rsid w:val="00711394"/>
    <w:rsid w:val="007132C3"/>
    <w:rsid w:val="00717D4E"/>
    <w:rsid w:val="00725B74"/>
    <w:rsid w:val="0073082F"/>
    <w:rsid w:val="007361FC"/>
    <w:rsid w:val="007362C8"/>
    <w:rsid w:val="00742032"/>
    <w:rsid w:val="007443D7"/>
    <w:rsid w:val="00747C22"/>
    <w:rsid w:val="00747FB3"/>
    <w:rsid w:val="00756A40"/>
    <w:rsid w:val="00762603"/>
    <w:rsid w:val="007A2741"/>
    <w:rsid w:val="007D0928"/>
    <w:rsid w:val="007D12BB"/>
    <w:rsid w:val="007D2404"/>
    <w:rsid w:val="008219B8"/>
    <w:rsid w:val="00840513"/>
    <w:rsid w:val="00847CF6"/>
    <w:rsid w:val="00851901"/>
    <w:rsid w:val="00855978"/>
    <w:rsid w:val="00857626"/>
    <w:rsid w:val="0086610B"/>
    <w:rsid w:val="00867B74"/>
    <w:rsid w:val="0088432F"/>
    <w:rsid w:val="00894F03"/>
    <w:rsid w:val="008D4B5B"/>
    <w:rsid w:val="008D78F3"/>
    <w:rsid w:val="008F1800"/>
    <w:rsid w:val="00901C4B"/>
    <w:rsid w:val="00903484"/>
    <w:rsid w:val="009138A0"/>
    <w:rsid w:val="00920D84"/>
    <w:rsid w:val="00922080"/>
    <w:rsid w:val="00924EB7"/>
    <w:rsid w:val="00927048"/>
    <w:rsid w:val="00932C3E"/>
    <w:rsid w:val="00935026"/>
    <w:rsid w:val="00945747"/>
    <w:rsid w:val="00947147"/>
    <w:rsid w:val="00965AF8"/>
    <w:rsid w:val="00970842"/>
    <w:rsid w:val="00975B96"/>
    <w:rsid w:val="00981E5E"/>
    <w:rsid w:val="00986A30"/>
    <w:rsid w:val="009929E3"/>
    <w:rsid w:val="009A0425"/>
    <w:rsid w:val="009A1771"/>
    <w:rsid w:val="009F7D2A"/>
    <w:rsid w:val="00A00B37"/>
    <w:rsid w:val="00A03602"/>
    <w:rsid w:val="00A11DC5"/>
    <w:rsid w:val="00A316CB"/>
    <w:rsid w:val="00A33310"/>
    <w:rsid w:val="00A416FF"/>
    <w:rsid w:val="00A448B4"/>
    <w:rsid w:val="00A9121A"/>
    <w:rsid w:val="00AD306F"/>
    <w:rsid w:val="00AD7873"/>
    <w:rsid w:val="00AE4515"/>
    <w:rsid w:val="00AF09A8"/>
    <w:rsid w:val="00AF2750"/>
    <w:rsid w:val="00B07ECF"/>
    <w:rsid w:val="00B165E8"/>
    <w:rsid w:val="00B339F5"/>
    <w:rsid w:val="00B351EE"/>
    <w:rsid w:val="00B4504F"/>
    <w:rsid w:val="00B450B4"/>
    <w:rsid w:val="00B54E8C"/>
    <w:rsid w:val="00B55335"/>
    <w:rsid w:val="00B75913"/>
    <w:rsid w:val="00B85121"/>
    <w:rsid w:val="00B9274A"/>
    <w:rsid w:val="00BA1E5E"/>
    <w:rsid w:val="00BB4F50"/>
    <w:rsid w:val="00BC5AEB"/>
    <w:rsid w:val="00BD5022"/>
    <w:rsid w:val="00C03E6D"/>
    <w:rsid w:val="00C0473B"/>
    <w:rsid w:val="00C41FD5"/>
    <w:rsid w:val="00C47CA7"/>
    <w:rsid w:val="00C65BF8"/>
    <w:rsid w:val="00C70CE5"/>
    <w:rsid w:val="00C75055"/>
    <w:rsid w:val="00C7566A"/>
    <w:rsid w:val="00C75FC4"/>
    <w:rsid w:val="00CA4CA5"/>
    <w:rsid w:val="00CC433A"/>
    <w:rsid w:val="00CD4FE0"/>
    <w:rsid w:val="00CD57C0"/>
    <w:rsid w:val="00CD5CD6"/>
    <w:rsid w:val="00CF186F"/>
    <w:rsid w:val="00D02FC0"/>
    <w:rsid w:val="00D05229"/>
    <w:rsid w:val="00D21482"/>
    <w:rsid w:val="00D21DDC"/>
    <w:rsid w:val="00D2629B"/>
    <w:rsid w:val="00D31BE1"/>
    <w:rsid w:val="00D33964"/>
    <w:rsid w:val="00D42AA6"/>
    <w:rsid w:val="00D7187E"/>
    <w:rsid w:val="00D73ABE"/>
    <w:rsid w:val="00D923DE"/>
    <w:rsid w:val="00DA1EEE"/>
    <w:rsid w:val="00DA379E"/>
    <w:rsid w:val="00DB0691"/>
    <w:rsid w:val="00DB40BB"/>
    <w:rsid w:val="00DC0BC2"/>
    <w:rsid w:val="00DC2D2D"/>
    <w:rsid w:val="00DC7A1D"/>
    <w:rsid w:val="00DF3CD6"/>
    <w:rsid w:val="00E02828"/>
    <w:rsid w:val="00E31762"/>
    <w:rsid w:val="00E32CC3"/>
    <w:rsid w:val="00E65041"/>
    <w:rsid w:val="00E72413"/>
    <w:rsid w:val="00E75E48"/>
    <w:rsid w:val="00E9599B"/>
    <w:rsid w:val="00EA7681"/>
    <w:rsid w:val="00EC094E"/>
    <w:rsid w:val="00EC1A9D"/>
    <w:rsid w:val="00ED403D"/>
    <w:rsid w:val="00EE03D0"/>
    <w:rsid w:val="00EE643A"/>
    <w:rsid w:val="00F21278"/>
    <w:rsid w:val="00F33175"/>
    <w:rsid w:val="00F33516"/>
    <w:rsid w:val="00F44B80"/>
    <w:rsid w:val="00F64548"/>
    <w:rsid w:val="00F67BFB"/>
    <w:rsid w:val="00F804B8"/>
    <w:rsid w:val="00F85D33"/>
    <w:rsid w:val="00F92DA6"/>
    <w:rsid w:val="00FA7B3F"/>
    <w:rsid w:val="00FB5A50"/>
    <w:rsid w:val="00FC1696"/>
    <w:rsid w:val="00FC412D"/>
    <w:rsid w:val="00FD2AB3"/>
    <w:rsid w:val="00FF0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8E88109-D21C-4031-A781-6C58248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3F63"/>
    <w:pPr>
      <w:spacing w:after="0" w:line="240" w:lineRule="auto"/>
      <w:ind w:firstLine="720"/>
    </w:pPr>
    <w:rPr>
      <w:rFonts w:ascii="Times New Roman" w:eastAsia="Times New Roman" w:hAnsi="Times New Roman" w:cs="Times New Roman"/>
      <w:szCs w:val="20"/>
      <w:lang w:eastAsia="cs-CZ"/>
    </w:rPr>
  </w:style>
  <w:style w:type="paragraph" w:styleId="Nadpis4">
    <w:name w:val="heading 4"/>
    <w:basedOn w:val="Normln"/>
    <w:next w:val="Normln"/>
    <w:link w:val="Nadpis4Char"/>
    <w:unhideWhenUsed/>
    <w:qFormat/>
    <w:rsid w:val="00D33964"/>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33964"/>
    <w:rPr>
      <w:rFonts w:ascii="Times New Roman" w:eastAsia="Times New Roman" w:hAnsi="Times New Roman" w:cs="Times New Roman"/>
      <w:b/>
      <w:bCs/>
      <w:sz w:val="28"/>
      <w:szCs w:val="28"/>
      <w:lang w:eastAsia="cs-CZ"/>
    </w:rPr>
  </w:style>
  <w:style w:type="paragraph" w:styleId="Odstavecseseznamem">
    <w:name w:val="List Paragraph"/>
    <w:basedOn w:val="Normln"/>
    <w:uiPriority w:val="34"/>
    <w:qFormat/>
    <w:rsid w:val="00D33964"/>
    <w:pPr>
      <w:ind w:left="708"/>
    </w:pPr>
  </w:style>
  <w:style w:type="paragraph" w:styleId="Zhlav">
    <w:name w:val="header"/>
    <w:basedOn w:val="Normln"/>
    <w:link w:val="ZhlavChar"/>
    <w:uiPriority w:val="99"/>
    <w:unhideWhenUsed/>
    <w:rsid w:val="00D73ABE"/>
    <w:pPr>
      <w:tabs>
        <w:tab w:val="center" w:pos="4536"/>
        <w:tab w:val="right" w:pos="9072"/>
      </w:tabs>
    </w:pPr>
  </w:style>
  <w:style w:type="character" w:customStyle="1" w:styleId="ZhlavChar">
    <w:name w:val="Záhlaví Char"/>
    <w:basedOn w:val="Standardnpsmoodstavce"/>
    <w:link w:val="Zhlav"/>
    <w:uiPriority w:val="99"/>
    <w:rsid w:val="00D73AB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D73ABE"/>
    <w:pPr>
      <w:tabs>
        <w:tab w:val="center" w:pos="4536"/>
        <w:tab w:val="right" w:pos="9072"/>
      </w:tabs>
    </w:pPr>
  </w:style>
  <w:style w:type="character" w:customStyle="1" w:styleId="ZpatChar">
    <w:name w:val="Zápatí Char"/>
    <w:basedOn w:val="Standardnpsmoodstavce"/>
    <w:link w:val="Zpat"/>
    <w:uiPriority w:val="99"/>
    <w:rsid w:val="00D73ABE"/>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05601">
      <w:bodyDiv w:val="1"/>
      <w:marLeft w:val="0"/>
      <w:marRight w:val="0"/>
      <w:marTop w:val="0"/>
      <w:marBottom w:val="0"/>
      <w:divBdr>
        <w:top w:val="none" w:sz="0" w:space="0" w:color="auto"/>
        <w:left w:val="none" w:sz="0" w:space="0" w:color="auto"/>
        <w:bottom w:val="none" w:sz="0" w:space="0" w:color="auto"/>
        <w:right w:val="none" w:sz="0" w:space="0" w:color="auto"/>
      </w:divBdr>
    </w:div>
    <w:div w:id="1166245807">
      <w:bodyDiv w:val="1"/>
      <w:marLeft w:val="0"/>
      <w:marRight w:val="0"/>
      <w:marTop w:val="0"/>
      <w:marBottom w:val="0"/>
      <w:divBdr>
        <w:top w:val="none" w:sz="0" w:space="0" w:color="auto"/>
        <w:left w:val="none" w:sz="0" w:space="0" w:color="auto"/>
        <w:bottom w:val="none" w:sz="0" w:space="0" w:color="auto"/>
        <w:right w:val="none" w:sz="0" w:space="0" w:color="auto"/>
      </w:divBdr>
    </w:div>
    <w:div w:id="1176000785">
      <w:bodyDiv w:val="1"/>
      <w:marLeft w:val="0"/>
      <w:marRight w:val="0"/>
      <w:marTop w:val="0"/>
      <w:marBottom w:val="0"/>
      <w:divBdr>
        <w:top w:val="none" w:sz="0" w:space="0" w:color="auto"/>
        <w:left w:val="none" w:sz="0" w:space="0" w:color="auto"/>
        <w:bottom w:val="none" w:sz="0" w:space="0" w:color="auto"/>
        <w:right w:val="none" w:sz="0" w:space="0" w:color="auto"/>
      </w:divBdr>
    </w:div>
    <w:div w:id="1443961453">
      <w:bodyDiv w:val="1"/>
      <w:marLeft w:val="0"/>
      <w:marRight w:val="0"/>
      <w:marTop w:val="0"/>
      <w:marBottom w:val="0"/>
      <w:divBdr>
        <w:top w:val="none" w:sz="0" w:space="0" w:color="auto"/>
        <w:left w:val="none" w:sz="0" w:space="0" w:color="auto"/>
        <w:bottom w:val="none" w:sz="0" w:space="0" w:color="auto"/>
        <w:right w:val="none" w:sz="0" w:space="0" w:color="auto"/>
      </w:divBdr>
    </w:div>
    <w:div w:id="1618559812">
      <w:bodyDiv w:val="1"/>
      <w:marLeft w:val="0"/>
      <w:marRight w:val="0"/>
      <w:marTop w:val="0"/>
      <w:marBottom w:val="0"/>
      <w:divBdr>
        <w:top w:val="none" w:sz="0" w:space="0" w:color="auto"/>
        <w:left w:val="none" w:sz="0" w:space="0" w:color="auto"/>
        <w:bottom w:val="none" w:sz="0" w:space="0" w:color="auto"/>
        <w:right w:val="none" w:sz="0" w:space="0" w:color="auto"/>
      </w:divBdr>
    </w:div>
    <w:div w:id="17833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9553-519F-4EB1-9D3B-94742A6C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2002</Words>
  <Characters>11816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Seidlerová Martina</dc:creator>
  <cp:keywords/>
  <dc:description/>
  <cp:lastModifiedBy>Seidlerová Martina</cp:lastModifiedBy>
  <cp:revision>4</cp:revision>
  <cp:lastPrinted>2022-03-28T07:01:00Z</cp:lastPrinted>
  <dcterms:created xsi:type="dcterms:W3CDTF">2022-03-29T06:33:00Z</dcterms:created>
  <dcterms:modified xsi:type="dcterms:W3CDTF">2022-04-13T09:57:00Z</dcterms:modified>
</cp:coreProperties>
</file>