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11" w:rsidRDefault="00AE3C11">
      <w:bookmarkStart w:id="0" w:name="_GoBack"/>
      <w:bookmarkEnd w:id="0"/>
    </w:p>
    <w:p w:rsidR="00214B93" w:rsidRDefault="00214B93" w:rsidP="00214B93">
      <w:pPr>
        <w:jc w:val="center"/>
        <w:rPr>
          <w:b/>
        </w:rPr>
      </w:pPr>
      <w:r>
        <w:rPr>
          <w:b/>
        </w:rPr>
        <w:t>29/2015</w:t>
      </w:r>
    </w:p>
    <w:p w:rsidR="00214B93" w:rsidRDefault="00214B93" w:rsidP="00214B93">
      <w:pPr>
        <w:jc w:val="center"/>
        <w:rPr>
          <w:b/>
        </w:rPr>
      </w:pPr>
    </w:p>
    <w:p w:rsidR="00214B93" w:rsidRPr="00E65BD4" w:rsidRDefault="00214B93" w:rsidP="00214B93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EAP/7: k návrhu místostarosty MO Plzeň 2 – Slovany p. Romana Andrlíka ve věci rozboru hospodaření MO Plzeň 2 – Slovany za leden – březen 2015  </w:t>
      </w:r>
    </w:p>
    <w:p w:rsidR="00214B93" w:rsidRPr="00E65BD4" w:rsidRDefault="00214B93" w:rsidP="00214B93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214B93" w:rsidRPr="00E65BD4" w:rsidRDefault="00214B93" w:rsidP="00214B93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214B93" w:rsidRDefault="00214B93" w:rsidP="00214B93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</w:r>
      <w:r w:rsidRPr="00E65BD4">
        <w:rPr>
          <w:b/>
          <w:bCs/>
          <w:szCs w:val="24"/>
        </w:rPr>
        <w:t>b e r e   n a   v ě d o m í</w:t>
      </w:r>
      <w:proofErr w:type="gramEnd"/>
    </w:p>
    <w:p w:rsidR="00214B93" w:rsidRDefault="00214B93" w:rsidP="00214B93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1.</w:t>
      </w:r>
      <w:r>
        <w:rPr>
          <w:bCs/>
          <w:szCs w:val="24"/>
        </w:rPr>
        <w:tab/>
        <w:t>rozbor hospodaření MO Plzeň 2 – Slovany za období leden – březen 2015</w:t>
      </w:r>
    </w:p>
    <w:p w:rsidR="00214B93" w:rsidRDefault="00214B93" w:rsidP="00214B93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>
        <w:rPr>
          <w:bCs/>
          <w:szCs w:val="24"/>
        </w:rPr>
        <w:tab/>
        <w:t>2.</w:t>
      </w:r>
      <w:r>
        <w:rPr>
          <w:bCs/>
          <w:szCs w:val="24"/>
        </w:rPr>
        <w:tab/>
        <w:t>přehled rozpočtových opatření schválených RMO P2 a ZMO P2 k 31. 03. 2015</w:t>
      </w:r>
    </w:p>
    <w:p w:rsidR="00214B93" w:rsidRDefault="00214B93" w:rsidP="00214B93">
      <w:pPr>
        <w:tabs>
          <w:tab w:val="left" w:pos="360"/>
          <w:tab w:val="left" w:pos="709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  <w:t>3.</w:t>
      </w:r>
      <w:r>
        <w:rPr>
          <w:bCs/>
          <w:szCs w:val="24"/>
        </w:rPr>
        <w:tab/>
        <w:t xml:space="preserve">že byla provedena následná řídící kontrola dle zákona č. 320/2001 Sb., o finanční kontrole, ve znění pozdějších předpisů </w:t>
      </w:r>
    </w:p>
    <w:p w:rsidR="00214B93" w:rsidRDefault="00214B93" w:rsidP="00214B93">
      <w:pPr>
        <w:tabs>
          <w:tab w:val="left" w:pos="360"/>
          <w:tab w:val="left" w:pos="709"/>
        </w:tabs>
        <w:ind w:left="709" w:hanging="709"/>
        <w:jc w:val="both"/>
        <w:rPr>
          <w:bCs/>
          <w:szCs w:val="24"/>
        </w:rPr>
      </w:pPr>
    </w:p>
    <w:p w:rsidR="00214B93" w:rsidRPr="00455191" w:rsidRDefault="00214B93" w:rsidP="00214B93">
      <w:pPr>
        <w:tabs>
          <w:tab w:val="left" w:pos="360"/>
          <w:tab w:val="left" w:pos="709"/>
        </w:tabs>
        <w:ind w:left="709" w:hanging="709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214B93" w:rsidRDefault="00214B93" w:rsidP="00214B93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 w:rsidRPr="00455191">
        <w:rPr>
          <w:b/>
          <w:bCs/>
          <w:szCs w:val="24"/>
        </w:rPr>
        <w:t>rozbor hospodaření</w:t>
      </w:r>
      <w:r>
        <w:rPr>
          <w:bCs/>
          <w:szCs w:val="24"/>
        </w:rPr>
        <w:t xml:space="preserve"> MO Plzeň 2 – Slovany za leden – březen 2015  </w:t>
      </w:r>
    </w:p>
    <w:p w:rsidR="00214B93" w:rsidRPr="00214B93" w:rsidRDefault="00214B93" w:rsidP="00214B93"/>
    <w:p w:rsidR="00214B93" w:rsidRPr="00214B93" w:rsidRDefault="00214B93" w:rsidP="00214B93">
      <w:pPr>
        <w:jc w:val="center"/>
        <w:rPr>
          <w:b/>
        </w:rPr>
      </w:pPr>
    </w:p>
    <w:sectPr w:rsidR="00214B93" w:rsidRPr="00214B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>Ing. Lumír Aschenbrenner</w:t>
    </w:r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214B93">
      <w:rPr>
        <w:i/>
        <w:iCs/>
      </w:rPr>
      <w:t>06</w:t>
    </w:r>
    <w:r w:rsidR="001F20E7">
      <w:rPr>
        <w:i/>
        <w:iCs/>
      </w:rPr>
      <w:t>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214B93">
      <w:rPr>
        <w:i/>
        <w:iCs/>
      </w:rPr>
      <w:t>23. 06. 2015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214B93">
      <w:rPr>
        <w:i/>
        <w:iCs/>
      </w:rPr>
      <w:t>EAP/7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B0"/>
    <w:rsid w:val="001F20E7"/>
    <w:rsid w:val="00214B93"/>
    <w:rsid w:val="003746BA"/>
    <w:rsid w:val="004977E1"/>
    <w:rsid w:val="00694ADC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111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NOVÁKOVÁ Yvona</cp:lastModifiedBy>
  <cp:revision>3</cp:revision>
  <cp:lastPrinted>2006-02-01T07:03:00Z</cp:lastPrinted>
  <dcterms:created xsi:type="dcterms:W3CDTF">2015-06-24T12:04:00Z</dcterms:created>
  <dcterms:modified xsi:type="dcterms:W3CDTF">2015-06-24T12:10:00Z</dcterms:modified>
</cp:coreProperties>
</file>